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FF7F3" w14:textId="16895A69" w:rsidR="00B37B57" w:rsidRPr="00B37B57" w:rsidRDefault="00A74F29" w:rsidP="00B37B57">
      <w:pPr>
        <w:rPr>
          <w:rFonts w:eastAsia="Times New Roman"/>
          <w:szCs w:val="24"/>
          <w:lang w:eastAsia="lv-LV"/>
        </w:rPr>
      </w:pPr>
      <w:bookmarkStart w:id="0" w:name="_GoBack"/>
      <w:bookmarkEnd w:id="0"/>
      <w:r w:rsidRPr="00A74F29">
        <w:rPr>
          <w:rFonts w:eastAsia="Times New Roman"/>
          <w:szCs w:val="24"/>
          <w:lang w:eastAsia="lv-LV"/>
        </w:rPr>
        <w:t xml:space="preserve">Uz </w:t>
      </w:r>
      <w:r w:rsidR="00B53081">
        <w:rPr>
          <w:rFonts w:eastAsia="Times New Roman"/>
          <w:szCs w:val="24"/>
          <w:lang w:eastAsia="lv-LV"/>
        </w:rPr>
        <w:t>09</w:t>
      </w:r>
      <w:r w:rsidRPr="00A74F29">
        <w:rPr>
          <w:rFonts w:eastAsia="Times New Roman"/>
          <w:szCs w:val="24"/>
          <w:lang w:eastAsia="lv-LV"/>
        </w:rPr>
        <w:t>.0</w:t>
      </w:r>
      <w:r w:rsidR="00B53081">
        <w:rPr>
          <w:rFonts w:eastAsia="Times New Roman"/>
          <w:szCs w:val="24"/>
          <w:lang w:eastAsia="lv-LV"/>
        </w:rPr>
        <w:t>9</w:t>
      </w:r>
      <w:r w:rsidRPr="00A74F29">
        <w:rPr>
          <w:rFonts w:eastAsia="Times New Roman"/>
          <w:szCs w:val="24"/>
          <w:lang w:eastAsia="lv-LV"/>
        </w:rPr>
        <w:t xml:space="preserve">.2021. </w:t>
      </w:r>
      <w:r w:rsidR="00B37B57" w:rsidRPr="00B37B57">
        <w:rPr>
          <w:rFonts w:eastAsia="Times New Roman"/>
          <w:szCs w:val="24"/>
          <w:lang w:eastAsia="lv-LV"/>
        </w:rPr>
        <w:t xml:space="preserve">VSS prot. Nr. </w:t>
      </w:r>
      <w:r w:rsidR="00A6727D">
        <w:rPr>
          <w:rFonts w:eastAsia="Times New Roman"/>
          <w:szCs w:val="24"/>
          <w:lang w:eastAsia="lv-LV"/>
        </w:rPr>
        <w:t>3</w:t>
      </w:r>
      <w:r w:rsidR="00B53081">
        <w:rPr>
          <w:rFonts w:eastAsia="Times New Roman"/>
          <w:szCs w:val="24"/>
          <w:lang w:eastAsia="lv-LV"/>
        </w:rPr>
        <w:t>2</w:t>
      </w:r>
      <w:r w:rsidR="00F73AA0">
        <w:rPr>
          <w:rFonts w:eastAsia="Times New Roman"/>
          <w:szCs w:val="24"/>
          <w:lang w:eastAsia="lv-LV"/>
        </w:rPr>
        <w:t xml:space="preserve"> </w:t>
      </w:r>
      <w:r w:rsidR="00B53081">
        <w:rPr>
          <w:rFonts w:eastAsia="Times New Roman"/>
          <w:szCs w:val="24"/>
          <w:lang w:eastAsia="lv-LV"/>
        </w:rPr>
        <w:t>11</w:t>
      </w:r>
      <w:r w:rsidR="00B37B57" w:rsidRPr="00B37B57">
        <w:rPr>
          <w:rFonts w:eastAsia="Times New Roman"/>
          <w:szCs w:val="24"/>
          <w:lang w:eastAsia="lv-LV"/>
        </w:rPr>
        <w:t>.§ (VSS-</w:t>
      </w:r>
      <w:r w:rsidR="00B53081">
        <w:rPr>
          <w:rFonts w:eastAsia="Times New Roman"/>
          <w:szCs w:val="24"/>
          <w:lang w:eastAsia="lv-LV"/>
        </w:rPr>
        <w:t>844</w:t>
      </w:r>
      <w:r w:rsidR="00B37B57" w:rsidRPr="00B37B57">
        <w:rPr>
          <w:rFonts w:eastAsia="Times New Roman"/>
          <w:szCs w:val="24"/>
          <w:lang w:eastAsia="lv-LV"/>
        </w:rPr>
        <w:t>)</w:t>
      </w:r>
    </w:p>
    <w:p w14:paraId="79A256AD" w14:textId="614D7A21" w:rsidR="00BD6336" w:rsidRPr="00830C51" w:rsidRDefault="00581992" w:rsidP="00BD6336">
      <w:pPr>
        <w:jc w:val="right"/>
        <w:rPr>
          <w:b/>
          <w:sz w:val="28"/>
          <w:szCs w:val="27"/>
        </w:rPr>
      </w:pPr>
      <w:bookmarkStart w:id="1" w:name="_Hlk78793817"/>
      <w:r>
        <w:rPr>
          <w:b/>
          <w:sz w:val="28"/>
          <w:szCs w:val="27"/>
        </w:rPr>
        <w:t>Satiksmes</w:t>
      </w:r>
      <w:r w:rsidR="0083195A">
        <w:rPr>
          <w:b/>
          <w:sz w:val="28"/>
          <w:szCs w:val="27"/>
        </w:rPr>
        <w:t xml:space="preserve"> ministrijai</w:t>
      </w:r>
    </w:p>
    <w:bookmarkEnd w:id="1"/>
    <w:p w14:paraId="63E431F1" w14:textId="77777777" w:rsidR="00BD6336" w:rsidRPr="00830C51" w:rsidRDefault="00BD6336" w:rsidP="00BD6336">
      <w:pPr>
        <w:jc w:val="left"/>
        <w:rPr>
          <w:i/>
          <w:sz w:val="27"/>
          <w:szCs w:val="27"/>
        </w:rPr>
      </w:pPr>
    </w:p>
    <w:p w14:paraId="38C6E0E5" w14:textId="07FE0DC4" w:rsidR="00BD6336" w:rsidRPr="0049018B" w:rsidRDefault="00581992" w:rsidP="00204038">
      <w:pPr>
        <w:ind w:right="4690"/>
        <w:rPr>
          <w:i/>
          <w:iCs/>
          <w:sz w:val="28"/>
          <w:szCs w:val="28"/>
        </w:rPr>
      </w:pPr>
      <w:r w:rsidRPr="0049018B">
        <w:rPr>
          <w:i/>
          <w:iCs/>
          <w:sz w:val="28"/>
          <w:szCs w:val="28"/>
        </w:rPr>
        <w:t xml:space="preserve">Par </w:t>
      </w:r>
      <w:bookmarkStart w:id="2" w:name="_Hlk81827318"/>
      <w:r w:rsidR="00A6727D">
        <w:rPr>
          <w:i/>
          <w:iCs/>
          <w:sz w:val="28"/>
          <w:szCs w:val="28"/>
        </w:rPr>
        <w:t xml:space="preserve">Ministru kabineta noteikumu </w:t>
      </w:r>
      <w:r w:rsidRPr="0049018B">
        <w:rPr>
          <w:i/>
          <w:iCs/>
          <w:sz w:val="28"/>
          <w:szCs w:val="28"/>
        </w:rPr>
        <w:t xml:space="preserve">projektu </w:t>
      </w:r>
      <w:r w:rsidR="00D62C00" w:rsidRPr="00A6727D">
        <w:rPr>
          <w:i/>
          <w:iCs/>
          <w:sz w:val="28"/>
          <w:szCs w:val="28"/>
        </w:rPr>
        <w:t>"</w:t>
      </w:r>
      <w:r w:rsidR="00D62C00" w:rsidRPr="00D62C00">
        <w:rPr>
          <w:i/>
          <w:iCs/>
          <w:sz w:val="28"/>
          <w:szCs w:val="28"/>
        </w:rPr>
        <w:t>Grozījumi Ministru kabineta 2016.</w:t>
      </w:r>
      <w:r w:rsidR="00D62C00">
        <w:rPr>
          <w:i/>
          <w:iCs/>
          <w:sz w:val="28"/>
          <w:szCs w:val="28"/>
        </w:rPr>
        <w:t> </w:t>
      </w:r>
      <w:r w:rsidR="00D62C00" w:rsidRPr="00D62C00">
        <w:rPr>
          <w:i/>
          <w:iCs/>
          <w:sz w:val="28"/>
          <w:szCs w:val="28"/>
        </w:rPr>
        <w:t>gada 9.</w:t>
      </w:r>
      <w:r w:rsidR="00D62C00">
        <w:rPr>
          <w:i/>
          <w:iCs/>
          <w:sz w:val="28"/>
          <w:szCs w:val="28"/>
        </w:rPr>
        <w:t> </w:t>
      </w:r>
      <w:r w:rsidR="00D62C00" w:rsidRPr="00D62C00">
        <w:rPr>
          <w:i/>
          <w:iCs/>
          <w:sz w:val="28"/>
          <w:szCs w:val="28"/>
        </w:rPr>
        <w:t>februāra noteikumos Nr.</w:t>
      </w:r>
      <w:r w:rsidR="00D62C00">
        <w:rPr>
          <w:i/>
          <w:iCs/>
          <w:sz w:val="28"/>
          <w:szCs w:val="28"/>
        </w:rPr>
        <w:t> </w:t>
      </w:r>
      <w:r w:rsidR="00D62C00" w:rsidRPr="00D62C00">
        <w:rPr>
          <w:i/>
          <w:iCs/>
          <w:sz w:val="28"/>
          <w:szCs w:val="28"/>
        </w:rPr>
        <w:t xml:space="preserve">92 </w:t>
      </w:r>
      <w:r w:rsidR="00A6727D" w:rsidRPr="00A6727D">
        <w:rPr>
          <w:i/>
          <w:iCs/>
          <w:sz w:val="28"/>
          <w:szCs w:val="28"/>
        </w:rPr>
        <w:t>"</w:t>
      </w:r>
      <w:r w:rsidR="00B53081" w:rsidRPr="00B53081">
        <w:rPr>
          <w:i/>
          <w:iCs/>
          <w:sz w:val="28"/>
          <w:szCs w:val="28"/>
        </w:rPr>
        <w:t>Noteikumi par kuģošanas līdzekļu satiksmi iekšējos ūdeņos</w:t>
      </w:r>
      <w:r w:rsidR="00A6727D" w:rsidRPr="00A6727D">
        <w:rPr>
          <w:i/>
          <w:iCs/>
          <w:sz w:val="28"/>
          <w:szCs w:val="28"/>
        </w:rPr>
        <w:t>"</w:t>
      </w:r>
      <w:r w:rsidR="00D62C00" w:rsidRPr="00A6727D">
        <w:rPr>
          <w:i/>
          <w:iCs/>
          <w:sz w:val="28"/>
          <w:szCs w:val="28"/>
        </w:rPr>
        <w:t>"</w:t>
      </w:r>
      <w:r w:rsidRPr="0049018B">
        <w:rPr>
          <w:i/>
          <w:iCs/>
          <w:sz w:val="28"/>
          <w:szCs w:val="28"/>
        </w:rPr>
        <w:t xml:space="preserve"> </w:t>
      </w:r>
      <w:r w:rsidR="00A6727D">
        <w:rPr>
          <w:i/>
          <w:iCs/>
          <w:sz w:val="28"/>
          <w:szCs w:val="28"/>
        </w:rPr>
        <w:t>un tā anotāciju</w:t>
      </w:r>
      <w:bookmarkEnd w:id="2"/>
    </w:p>
    <w:p w14:paraId="3C42F45C" w14:textId="77777777" w:rsidR="00581992" w:rsidRPr="0049018B" w:rsidRDefault="00581992" w:rsidP="00BD6336">
      <w:pPr>
        <w:rPr>
          <w:sz w:val="28"/>
          <w:szCs w:val="28"/>
        </w:rPr>
      </w:pPr>
    </w:p>
    <w:p w14:paraId="691F2D8C" w14:textId="17F3058F" w:rsidR="00BE1B8E" w:rsidRPr="0049018B" w:rsidRDefault="00A74F29" w:rsidP="00DD151D">
      <w:pPr>
        <w:ind w:firstLine="567"/>
        <w:rPr>
          <w:sz w:val="28"/>
          <w:szCs w:val="28"/>
        </w:rPr>
      </w:pPr>
      <w:r w:rsidRPr="0049018B">
        <w:rPr>
          <w:sz w:val="28"/>
          <w:szCs w:val="28"/>
        </w:rPr>
        <w:t xml:space="preserve">Tieslietu ministrija ir izskatījusi </w:t>
      </w:r>
      <w:r w:rsidR="00581992" w:rsidRPr="0049018B">
        <w:rPr>
          <w:sz w:val="28"/>
          <w:szCs w:val="28"/>
        </w:rPr>
        <w:t>Satiksmes</w:t>
      </w:r>
      <w:r w:rsidR="00DD151D" w:rsidRPr="0049018B">
        <w:rPr>
          <w:sz w:val="28"/>
          <w:szCs w:val="28"/>
        </w:rPr>
        <w:t xml:space="preserve"> ministrijas </w:t>
      </w:r>
      <w:r w:rsidRPr="0049018B">
        <w:rPr>
          <w:sz w:val="28"/>
          <w:szCs w:val="28"/>
        </w:rPr>
        <w:t xml:space="preserve">izstrādāto </w:t>
      </w:r>
      <w:r w:rsidR="00A6727D" w:rsidRPr="00A6727D">
        <w:rPr>
          <w:sz w:val="28"/>
          <w:szCs w:val="28"/>
        </w:rPr>
        <w:t xml:space="preserve">Ministru kabineta noteikumu projektu </w:t>
      </w:r>
      <w:r w:rsidR="00D62C00" w:rsidRPr="00D62C00">
        <w:rPr>
          <w:sz w:val="28"/>
          <w:szCs w:val="28"/>
        </w:rPr>
        <w:t>"Grozījumi Ministru kabineta 2016. gada 9. februāra noteikumos Nr. 92 "</w:t>
      </w:r>
      <w:bookmarkStart w:id="3" w:name="_Hlk82602141"/>
      <w:r w:rsidR="00D62C00" w:rsidRPr="00D62C00">
        <w:rPr>
          <w:sz w:val="28"/>
          <w:szCs w:val="28"/>
        </w:rPr>
        <w:t>Noteikumi par kuģošanas līdzekļu satiksmi iekšējos ūdeņos</w:t>
      </w:r>
      <w:bookmarkEnd w:id="3"/>
      <w:r w:rsidR="00D62C00" w:rsidRPr="00D62C00">
        <w:rPr>
          <w:sz w:val="28"/>
          <w:szCs w:val="28"/>
        </w:rPr>
        <w:t>""</w:t>
      </w:r>
      <w:r w:rsidR="00A6727D">
        <w:rPr>
          <w:sz w:val="28"/>
          <w:szCs w:val="28"/>
        </w:rPr>
        <w:t xml:space="preserve"> (turpmāk – noteikumu projekts)</w:t>
      </w:r>
      <w:r w:rsidR="00A6727D" w:rsidRPr="00A6727D">
        <w:rPr>
          <w:sz w:val="28"/>
          <w:szCs w:val="28"/>
        </w:rPr>
        <w:t xml:space="preserve"> un tā anotāciju</w:t>
      </w:r>
      <w:r w:rsidRPr="0049018B">
        <w:rPr>
          <w:sz w:val="28"/>
          <w:szCs w:val="28"/>
        </w:rPr>
        <w:t xml:space="preserve"> un atbalsta to virzību, izsakot šādu</w:t>
      </w:r>
      <w:r w:rsidR="00E62C2F" w:rsidRPr="0049018B">
        <w:rPr>
          <w:sz w:val="28"/>
          <w:szCs w:val="28"/>
        </w:rPr>
        <w:t>s</w:t>
      </w:r>
      <w:r w:rsidRPr="0049018B">
        <w:rPr>
          <w:sz w:val="28"/>
          <w:szCs w:val="28"/>
        </w:rPr>
        <w:t xml:space="preserve"> iebildumu</w:t>
      </w:r>
      <w:r w:rsidR="00E62C2F" w:rsidRPr="0049018B">
        <w:rPr>
          <w:sz w:val="28"/>
          <w:szCs w:val="28"/>
        </w:rPr>
        <w:t>s</w:t>
      </w:r>
      <w:r w:rsidRPr="0049018B">
        <w:rPr>
          <w:sz w:val="28"/>
          <w:szCs w:val="28"/>
        </w:rPr>
        <w:t>:</w:t>
      </w:r>
    </w:p>
    <w:p w14:paraId="08C26A6D" w14:textId="47FD7CCD" w:rsidR="00D613B8" w:rsidRDefault="007F33DE" w:rsidP="002611EB">
      <w:pPr>
        <w:widowControl/>
        <w:shd w:val="clear" w:color="auto" w:fill="FFFFFF"/>
        <w:ind w:firstLine="709"/>
        <w:rPr>
          <w:sz w:val="28"/>
          <w:szCs w:val="28"/>
        </w:rPr>
      </w:pPr>
      <w:r w:rsidRPr="0049018B">
        <w:rPr>
          <w:sz w:val="28"/>
          <w:szCs w:val="28"/>
        </w:rPr>
        <w:t>1. </w:t>
      </w:r>
      <w:r w:rsidR="00D613B8">
        <w:rPr>
          <w:sz w:val="28"/>
          <w:szCs w:val="28"/>
        </w:rPr>
        <w:t>Lūdzam noteikumu projekta 2., 4. un 6</w:t>
      </w:r>
      <w:r w:rsidR="001E2151">
        <w:rPr>
          <w:sz w:val="28"/>
          <w:szCs w:val="28"/>
        </w:rPr>
        <w:t>.</w:t>
      </w:r>
      <w:r w:rsidR="00D613B8">
        <w:rPr>
          <w:sz w:val="28"/>
          <w:szCs w:val="28"/>
        </w:rPr>
        <w:t xml:space="preserve"> punktā norādīt </w:t>
      </w:r>
      <w:r w:rsidR="00D613B8" w:rsidRPr="00D613B8">
        <w:rPr>
          <w:sz w:val="28"/>
          <w:szCs w:val="28"/>
        </w:rPr>
        <w:t xml:space="preserve">Ministru kabineta 2016. gada 9. februāra noteikumu Nr. 92 </w:t>
      </w:r>
      <w:bookmarkStart w:id="4" w:name="_Hlk82687523"/>
      <w:r w:rsidR="00D613B8" w:rsidRPr="00D613B8">
        <w:rPr>
          <w:sz w:val="28"/>
          <w:szCs w:val="28"/>
        </w:rPr>
        <w:t>"</w:t>
      </w:r>
      <w:bookmarkEnd w:id="4"/>
      <w:r w:rsidR="00D613B8" w:rsidRPr="00D613B8">
        <w:rPr>
          <w:sz w:val="28"/>
          <w:szCs w:val="28"/>
        </w:rPr>
        <w:t xml:space="preserve">Noteikumi par kuģošanas līdzekļu satiksmi iekšējos ūdeņos" (turpmāk – noteikumi Nr. 92) </w:t>
      </w:r>
      <w:r w:rsidR="00D613B8">
        <w:rPr>
          <w:sz w:val="28"/>
          <w:szCs w:val="28"/>
        </w:rPr>
        <w:t>nodaļu, kura tiek papildināta. Norādām, ka atbilstoši juridiskās tehnikas prasībām, j</w:t>
      </w:r>
      <w:r w:rsidR="00D613B8" w:rsidRPr="00D62C00">
        <w:rPr>
          <w:sz w:val="28"/>
          <w:szCs w:val="28"/>
        </w:rPr>
        <w:t>a noteikumus papildina ar jaunu punktu nodaļas sākumā vai beigās (ja noteikumu ir sadalīti nodaļās), tad norāda arī nodaļu,</w:t>
      </w:r>
      <w:r w:rsidR="00D613B8">
        <w:rPr>
          <w:sz w:val="28"/>
          <w:szCs w:val="28"/>
        </w:rPr>
        <w:t xml:space="preserve"> </w:t>
      </w:r>
      <w:r w:rsidR="00D613B8" w:rsidRPr="00D62C00">
        <w:rPr>
          <w:sz w:val="28"/>
          <w:szCs w:val="28"/>
        </w:rPr>
        <w:t>kura tiek papildināta.</w:t>
      </w:r>
    </w:p>
    <w:p w14:paraId="33D52CCB" w14:textId="20831A5A" w:rsidR="00B53081" w:rsidRDefault="00D613B8" w:rsidP="00D613B8">
      <w:pPr>
        <w:widowControl/>
        <w:shd w:val="clear" w:color="auto" w:fill="FFFFFF"/>
        <w:ind w:firstLine="709"/>
        <w:rPr>
          <w:sz w:val="28"/>
          <w:szCs w:val="28"/>
        </w:rPr>
      </w:pPr>
      <w:r>
        <w:rPr>
          <w:sz w:val="28"/>
          <w:szCs w:val="28"/>
        </w:rPr>
        <w:t>2. Noteikumu projekta 2. punktu nepieciešams izvērtēt un precizēt</w:t>
      </w:r>
      <w:r w:rsidR="00343BF9">
        <w:rPr>
          <w:sz w:val="28"/>
          <w:szCs w:val="28"/>
        </w:rPr>
        <w:t>. Proti:</w:t>
      </w:r>
    </w:p>
    <w:p w14:paraId="33F5719B" w14:textId="0F34B554" w:rsidR="00637334" w:rsidRDefault="00343BF9" w:rsidP="00343BF9">
      <w:pPr>
        <w:widowControl/>
        <w:shd w:val="clear" w:color="auto" w:fill="FFFFFF"/>
        <w:ind w:firstLine="709"/>
        <w:rPr>
          <w:sz w:val="28"/>
          <w:szCs w:val="28"/>
        </w:rPr>
      </w:pPr>
      <w:r>
        <w:rPr>
          <w:sz w:val="28"/>
          <w:szCs w:val="28"/>
        </w:rPr>
        <w:t>pirmkārt, l</w:t>
      </w:r>
      <w:r w:rsidR="00D613B8">
        <w:rPr>
          <w:sz w:val="28"/>
          <w:szCs w:val="28"/>
        </w:rPr>
        <w:t xml:space="preserve">ūdzam </w:t>
      </w:r>
      <w:bookmarkStart w:id="5" w:name="_Hlk82603549"/>
      <w:r w:rsidR="00D613B8">
        <w:rPr>
          <w:sz w:val="28"/>
          <w:szCs w:val="28"/>
        </w:rPr>
        <w:t xml:space="preserve">noteikumu projekta 2. punktā ietvertajā </w:t>
      </w:r>
      <w:bookmarkStart w:id="6" w:name="_Hlk82602156"/>
      <w:r w:rsidR="00D613B8">
        <w:rPr>
          <w:sz w:val="28"/>
          <w:szCs w:val="28"/>
        </w:rPr>
        <w:t>noteikumu Nr. 92</w:t>
      </w:r>
      <w:bookmarkEnd w:id="6"/>
      <w:r w:rsidR="00D613B8">
        <w:rPr>
          <w:sz w:val="28"/>
          <w:szCs w:val="28"/>
        </w:rPr>
        <w:t xml:space="preserve"> 8.</w:t>
      </w:r>
      <w:r w:rsidR="00D613B8" w:rsidRPr="00D62C00">
        <w:rPr>
          <w:sz w:val="28"/>
          <w:szCs w:val="28"/>
          <w:vertAlign w:val="superscript"/>
        </w:rPr>
        <w:t>1</w:t>
      </w:r>
      <w:r w:rsidR="00D613B8">
        <w:rPr>
          <w:sz w:val="28"/>
          <w:szCs w:val="28"/>
        </w:rPr>
        <w:t> punkta</w:t>
      </w:r>
      <w:bookmarkEnd w:id="5"/>
      <w:r w:rsidR="00D613B8">
        <w:rPr>
          <w:sz w:val="28"/>
          <w:szCs w:val="28"/>
        </w:rPr>
        <w:t xml:space="preserve"> ievaddaļā svītrot norādi </w:t>
      </w:r>
      <w:r w:rsidR="00D613B8" w:rsidRPr="00D62C00">
        <w:rPr>
          <w:sz w:val="28"/>
          <w:szCs w:val="28"/>
        </w:rPr>
        <w:t>"</w:t>
      </w:r>
      <w:r w:rsidR="00D613B8">
        <w:rPr>
          <w:sz w:val="28"/>
          <w:szCs w:val="28"/>
        </w:rPr>
        <w:t>un iespēju robežās</w:t>
      </w:r>
      <w:r w:rsidR="00D613B8" w:rsidRPr="00D62C00">
        <w:rPr>
          <w:sz w:val="28"/>
          <w:szCs w:val="28"/>
        </w:rPr>
        <w:t>"</w:t>
      </w:r>
      <w:r w:rsidR="00D613B8">
        <w:rPr>
          <w:sz w:val="28"/>
          <w:szCs w:val="28"/>
        </w:rPr>
        <w:t>, jo šai norādei nav juridiskas slodzes.</w:t>
      </w:r>
      <w:r>
        <w:rPr>
          <w:sz w:val="28"/>
          <w:szCs w:val="28"/>
        </w:rPr>
        <w:t xml:space="preserve"> </w:t>
      </w:r>
      <w:r w:rsidR="00973F74">
        <w:rPr>
          <w:sz w:val="28"/>
          <w:szCs w:val="28"/>
        </w:rPr>
        <w:t>Kā arī</w:t>
      </w:r>
      <w:r w:rsidR="00D66D2C">
        <w:rPr>
          <w:sz w:val="28"/>
          <w:szCs w:val="28"/>
        </w:rPr>
        <w:t xml:space="preserve"> lūdzam</w:t>
      </w:r>
      <w:r>
        <w:rPr>
          <w:sz w:val="28"/>
          <w:szCs w:val="28"/>
        </w:rPr>
        <w:t xml:space="preserve"> izvērtēt un svītrot norādi </w:t>
      </w:r>
      <w:r w:rsidRPr="00D62C00">
        <w:rPr>
          <w:sz w:val="28"/>
          <w:szCs w:val="28"/>
        </w:rPr>
        <w:t>"</w:t>
      </w:r>
      <w:r>
        <w:rPr>
          <w:sz w:val="28"/>
          <w:szCs w:val="28"/>
        </w:rPr>
        <w:t>nepieciešamības gadījumā</w:t>
      </w:r>
      <w:r w:rsidRPr="00D62C00">
        <w:rPr>
          <w:sz w:val="28"/>
          <w:szCs w:val="28"/>
        </w:rPr>
        <w:t>"</w:t>
      </w:r>
      <w:r>
        <w:rPr>
          <w:sz w:val="28"/>
          <w:szCs w:val="28"/>
        </w:rPr>
        <w:t>, ņemot vērā</w:t>
      </w:r>
      <w:r w:rsidR="00604863">
        <w:rPr>
          <w:sz w:val="28"/>
          <w:szCs w:val="28"/>
        </w:rPr>
        <w:t xml:space="preserve"> vairākus apsvērumus</w:t>
      </w:r>
      <w:r w:rsidR="00637334">
        <w:rPr>
          <w:sz w:val="28"/>
          <w:szCs w:val="28"/>
        </w:rPr>
        <w:t>:</w:t>
      </w:r>
    </w:p>
    <w:p w14:paraId="6D7BD0A7" w14:textId="1BC55227" w:rsidR="00B53081" w:rsidRDefault="00637334" w:rsidP="00343BF9">
      <w:pPr>
        <w:widowControl/>
        <w:shd w:val="clear" w:color="auto" w:fill="FFFFFF"/>
        <w:ind w:firstLine="709"/>
        <w:rPr>
          <w:sz w:val="28"/>
          <w:szCs w:val="28"/>
        </w:rPr>
      </w:pPr>
      <w:r>
        <w:rPr>
          <w:sz w:val="28"/>
          <w:szCs w:val="28"/>
        </w:rPr>
        <w:t>1)</w:t>
      </w:r>
      <w:r w:rsidR="0061764A">
        <w:rPr>
          <w:sz w:val="28"/>
          <w:szCs w:val="28"/>
        </w:rPr>
        <w:t> </w:t>
      </w:r>
      <w:r w:rsidR="00343BF9">
        <w:rPr>
          <w:sz w:val="28"/>
          <w:szCs w:val="28"/>
        </w:rPr>
        <w:t xml:space="preserve">no noteikumu projekta jau izriet </w:t>
      </w:r>
      <w:r w:rsidR="00316E54">
        <w:rPr>
          <w:sz w:val="28"/>
          <w:szCs w:val="28"/>
        </w:rPr>
        <w:t>sadarbības mērķis</w:t>
      </w:r>
      <w:r>
        <w:rPr>
          <w:sz w:val="28"/>
          <w:szCs w:val="28"/>
        </w:rPr>
        <w:t>, proti, lai nodrošinātu vairāku noteikumu Nr. 92 normu izpildi;</w:t>
      </w:r>
    </w:p>
    <w:p w14:paraId="54107E12" w14:textId="489136F4" w:rsidR="00637334" w:rsidRDefault="00637334" w:rsidP="00343BF9">
      <w:pPr>
        <w:widowControl/>
        <w:shd w:val="clear" w:color="auto" w:fill="FFFFFF"/>
        <w:ind w:firstLine="709"/>
        <w:rPr>
          <w:sz w:val="28"/>
          <w:szCs w:val="28"/>
        </w:rPr>
      </w:pPr>
      <w:r>
        <w:rPr>
          <w:sz w:val="28"/>
          <w:szCs w:val="28"/>
        </w:rPr>
        <w:t>2)</w:t>
      </w:r>
      <w:r w:rsidR="0061764A">
        <w:rPr>
          <w:sz w:val="28"/>
          <w:szCs w:val="28"/>
        </w:rPr>
        <w:t> </w:t>
      </w:r>
      <w:r>
        <w:rPr>
          <w:sz w:val="28"/>
          <w:szCs w:val="28"/>
        </w:rPr>
        <w:t xml:space="preserve">no </w:t>
      </w:r>
      <w:r w:rsidRPr="005325B5">
        <w:rPr>
          <w:sz w:val="28"/>
          <w:szCs w:val="28"/>
        </w:rPr>
        <w:t>Eiropas Parlamenta un Padomes 2017.</w:t>
      </w:r>
      <w:r>
        <w:rPr>
          <w:sz w:val="28"/>
          <w:szCs w:val="28"/>
        </w:rPr>
        <w:t> </w:t>
      </w:r>
      <w:r w:rsidRPr="005325B5">
        <w:rPr>
          <w:sz w:val="28"/>
          <w:szCs w:val="28"/>
        </w:rPr>
        <w:t>gada 12.</w:t>
      </w:r>
      <w:r>
        <w:rPr>
          <w:sz w:val="28"/>
          <w:szCs w:val="28"/>
        </w:rPr>
        <w:t> </w:t>
      </w:r>
      <w:r w:rsidRPr="005325B5">
        <w:rPr>
          <w:sz w:val="28"/>
          <w:szCs w:val="28"/>
        </w:rPr>
        <w:t>decembra Direktīvas (ES) 2017/2397 par profesionālās kvalifikācijas atzīšanu kuģošanā pa iekšzemes ūdensceļiem un ar ko atceļ Padomes Direktīvas 91/672/EEK un 96/50/EK</w:t>
      </w:r>
      <w:r w:rsidR="00EA12EC">
        <w:rPr>
          <w:sz w:val="28"/>
          <w:szCs w:val="28"/>
        </w:rPr>
        <w:t xml:space="preserve"> (turpmāk – direktīva Nr. 2017/2397)</w:t>
      </w:r>
      <w:r>
        <w:rPr>
          <w:sz w:val="28"/>
          <w:szCs w:val="28"/>
        </w:rPr>
        <w:t xml:space="preserve"> pirmšķietami neizriet dalībvalstu pilnvaras vērtēt nepieciešamību sadarboties </w:t>
      </w:r>
      <w:r w:rsidRPr="00637334">
        <w:rPr>
          <w:sz w:val="28"/>
          <w:szCs w:val="28"/>
        </w:rPr>
        <w:t xml:space="preserve">ar citu Eiropas Savienības dalībvalstu </w:t>
      </w:r>
      <w:r w:rsidRPr="00637334">
        <w:rPr>
          <w:sz w:val="28"/>
          <w:szCs w:val="28"/>
        </w:rPr>
        <w:lastRenderedPageBreak/>
        <w:t>kompetentajām institūcijām</w:t>
      </w:r>
      <w:r>
        <w:rPr>
          <w:sz w:val="28"/>
          <w:szCs w:val="28"/>
        </w:rPr>
        <w:t>, kā arī apstiprināt darba uzskaites grāmatiņā veiktos ierakstus;</w:t>
      </w:r>
    </w:p>
    <w:p w14:paraId="052D3C5A" w14:textId="1F4DDEB2" w:rsidR="00637334" w:rsidRDefault="00637334" w:rsidP="00343BF9">
      <w:pPr>
        <w:widowControl/>
        <w:shd w:val="clear" w:color="auto" w:fill="FFFFFF"/>
        <w:ind w:firstLine="709"/>
        <w:rPr>
          <w:sz w:val="28"/>
          <w:szCs w:val="28"/>
        </w:rPr>
      </w:pPr>
      <w:r>
        <w:rPr>
          <w:sz w:val="28"/>
          <w:szCs w:val="28"/>
        </w:rPr>
        <w:t>3)</w:t>
      </w:r>
      <w:r w:rsidR="0061764A">
        <w:rPr>
          <w:sz w:val="28"/>
          <w:szCs w:val="28"/>
        </w:rPr>
        <w:t> </w:t>
      </w:r>
      <w:r>
        <w:rPr>
          <w:sz w:val="28"/>
          <w:szCs w:val="28"/>
        </w:rPr>
        <w:t>noteikumu projekta 2. punktā ietvertajā noteikumu Nr. 92 8.</w:t>
      </w:r>
      <w:r w:rsidRPr="00D62C00">
        <w:rPr>
          <w:sz w:val="28"/>
          <w:szCs w:val="28"/>
          <w:vertAlign w:val="superscript"/>
        </w:rPr>
        <w:t>1</w:t>
      </w:r>
      <w:r>
        <w:rPr>
          <w:sz w:val="28"/>
          <w:szCs w:val="28"/>
        </w:rPr>
        <w:t> 2.</w:t>
      </w:r>
      <w:r w:rsidR="001E2151">
        <w:rPr>
          <w:sz w:val="28"/>
          <w:szCs w:val="28"/>
        </w:rPr>
        <w:t> </w:t>
      </w:r>
      <w:r>
        <w:rPr>
          <w:sz w:val="28"/>
          <w:szCs w:val="28"/>
        </w:rPr>
        <w:t xml:space="preserve">apakšpunktā šī norāde </w:t>
      </w:r>
      <w:r w:rsidR="004E7CBE">
        <w:rPr>
          <w:sz w:val="28"/>
          <w:szCs w:val="28"/>
        </w:rPr>
        <w:t>ietverta atkārtoti</w:t>
      </w:r>
      <w:r>
        <w:rPr>
          <w:sz w:val="28"/>
          <w:szCs w:val="28"/>
        </w:rPr>
        <w:t xml:space="preserve">, padarot attiecīgo normu </w:t>
      </w:r>
      <w:r w:rsidR="00FA7B20">
        <w:rPr>
          <w:sz w:val="28"/>
          <w:szCs w:val="28"/>
        </w:rPr>
        <w:t>neskaidru</w:t>
      </w:r>
      <w:r>
        <w:rPr>
          <w:sz w:val="28"/>
          <w:szCs w:val="28"/>
        </w:rPr>
        <w:t xml:space="preserve"> un grūti uztveramu.</w:t>
      </w:r>
    </w:p>
    <w:p w14:paraId="3E9CAFEE" w14:textId="281841F0" w:rsidR="00637334" w:rsidRDefault="00637334" w:rsidP="00637334">
      <w:pPr>
        <w:widowControl/>
        <w:shd w:val="clear" w:color="auto" w:fill="FFFFFF"/>
        <w:ind w:firstLine="709"/>
        <w:rPr>
          <w:sz w:val="28"/>
          <w:szCs w:val="28"/>
        </w:rPr>
      </w:pPr>
      <w:r>
        <w:rPr>
          <w:sz w:val="28"/>
          <w:szCs w:val="28"/>
        </w:rPr>
        <w:t xml:space="preserve">Alternatīvi lūdzam norādi </w:t>
      </w:r>
      <w:r w:rsidRPr="00D62C00">
        <w:rPr>
          <w:sz w:val="28"/>
          <w:szCs w:val="28"/>
        </w:rPr>
        <w:t>"</w:t>
      </w:r>
      <w:r>
        <w:rPr>
          <w:sz w:val="28"/>
          <w:szCs w:val="28"/>
        </w:rPr>
        <w:t>nepieciešamības gadījumā</w:t>
      </w:r>
      <w:r w:rsidRPr="00D62C00">
        <w:rPr>
          <w:sz w:val="28"/>
          <w:szCs w:val="28"/>
        </w:rPr>
        <w:t>"</w:t>
      </w:r>
      <w:r>
        <w:rPr>
          <w:sz w:val="28"/>
          <w:szCs w:val="28"/>
        </w:rPr>
        <w:t xml:space="preserve"> ietvert </w:t>
      </w:r>
      <w:r w:rsidR="00082D0A">
        <w:rPr>
          <w:sz w:val="28"/>
          <w:szCs w:val="28"/>
        </w:rPr>
        <w:t xml:space="preserve">konkrētos </w:t>
      </w:r>
      <w:r>
        <w:rPr>
          <w:sz w:val="28"/>
          <w:szCs w:val="28"/>
        </w:rPr>
        <w:t>noteikumu projektā</w:t>
      </w:r>
      <w:r w:rsidRPr="00637334">
        <w:t xml:space="preserve"> </w:t>
      </w:r>
      <w:r w:rsidRPr="00637334">
        <w:rPr>
          <w:sz w:val="28"/>
          <w:szCs w:val="28"/>
        </w:rPr>
        <w:t>2.</w:t>
      </w:r>
      <w:r>
        <w:rPr>
          <w:sz w:val="28"/>
          <w:szCs w:val="28"/>
        </w:rPr>
        <w:t> </w:t>
      </w:r>
      <w:r w:rsidRPr="00637334">
        <w:rPr>
          <w:sz w:val="28"/>
          <w:szCs w:val="28"/>
        </w:rPr>
        <w:t>punktā ietvert</w:t>
      </w:r>
      <w:r>
        <w:rPr>
          <w:sz w:val="28"/>
          <w:szCs w:val="28"/>
        </w:rPr>
        <w:t>ā</w:t>
      </w:r>
      <w:r w:rsidRPr="00637334">
        <w:rPr>
          <w:sz w:val="28"/>
          <w:szCs w:val="28"/>
        </w:rPr>
        <w:t xml:space="preserve"> noteikumu Nr.</w:t>
      </w:r>
      <w:r w:rsidR="000B02D0">
        <w:rPr>
          <w:sz w:val="28"/>
          <w:szCs w:val="28"/>
        </w:rPr>
        <w:t> </w:t>
      </w:r>
      <w:r w:rsidRPr="00637334">
        <w:rPr>
          <w:sz w:val="28"/>
          <w:szCs w:val="28"/>
        </w:rPr>
        <w:t>92 8.</w:t>
      </w:r>
      <w:r w:rsidRPr="00637334">
        <w:rPr>
          <w:sz w:val="28"/>
          <w:szCs w:val="28"/>
          <w:vertAlign w:val="superscript"/>
        </w:rPr>
        <w:t>1</w:t>
      </w:r>
      <w:r>
        <w:rPr>
          <w:sz w:val="28"/>
          <w:szCs w:val="28"/>
        </w:rPr>
        <w:t> </w:t>
      </w:r>
      <w:r w:rsidRPr="00637334">
        <w:rPr>
          <w:sz w:val="28"/>
          <w:szCs w:val="28"/>
        </w:rPr>
        <w:t>punkta</w:t>
      </w:r>
      <w:r>
        <w:rPr>
          <w:sz w:val="28"/>
          <w:szCs w:val="28"/>
        </w:rPr>
        <w:t xml:space="preserve"> apakšpunktos, </w:t>
      </w:r>
      <w:r w:rsidR="00082D0A">
        <w:rPr>
          <w:sz w:val="28"/>
          <w:szCs w:val="28"/>
        </w:rPr>
        <w:t xml:space="preserve">kur tas ir pamatoti, noteikumu projekta </w:t>
      </w:r>
      <w:r>
        <w:rPr>
          <w:sz w:val="28"/>
          <w:szCs w:val="28"/>
        </w:rPr>
        <w:t>anotācijā</w:t>
      </w:r>
      <w:r w:rsidR="00082D0A">
        <w:rPr>
          <w:sz w:val="28"/>
          <w:szCs w:val="28"/>
        </w:rPr>
        <w:t xml:space="preserve"> vienlaikus</w:t>
      </w:r>
      <w:r>
        <w:rPr>
          <w:sz w:val="28"/>
          <w:szCs w:val="28"/>
        </w:rPr>
        <w:t xml:space="preserve"> skaidrojot, kādos gadījumos attiecīga nepieciešamība var</w:t>
      </w:r>
      <w:r w:rsidR="004E7DAB">
        <w:rPr>
          <w:sz w:val="28"/>
          <w:szCs w:val="28"/>
        </w:rPr>
        <w:t>ētu</w:t>
      </w:r>
      <w:r>
        <w:rPr>
          <w:sz w:val="28"/>
          <w:szCs w:val="28"/>
        </w:rPr>
        <w:t xml:space="preserve"> rasties</w:t>
      </w:r>
      <w:r w:rsidR="00082D0A">
        <w:rPr>
          <w:sz w:val="28"/>
          <w:szCs w:val="28"/>
        </w:rPr>
        <w:t>;</w:t>
      </w:r>
    </w:p>
    <w:p w14:paraId="6D6BF12F" w14:textId="0B4312D0" w:rsidR="00082D0A" w:rsidRDefault="00082D0A" w:rsidP="00637334">
      <w:pPr>
        <w:widowControl/>
        <w:shd w:val="clear" w:color="auto" w:fill="FFFFFF"/>
        <w:ind w:firstLine="709"/>
        <w:rPr>
          <w:sz w:val="28"/>
          <w:szCs w:val="28"/>
        </w:rPr>
      </w:pPr>
      <w:r>
        <w:rPr>
          <w:sz w:val="28"/>
          <w:szCs w:val="28"/>
        </w:rPr>
        <w:t xml:space="preserve">otrkārt, lūdzam izvērtēt un svītrot </w:t>
      </w:r>
      <w:r w:rsidR="00827142">
        <w:rPr>
          <w:sz w:val="28"/>
          <w:szCs w:val="28"/>
        </w:rPr>
        <w:t>norādes</w:t>
      </w:r>
      <w:r>
        <w:rPr>
          <w:sz w:val="28"/>
          <w:szCs w:val="28"/>
        </w:rPr>
        <w:t xml:space="preserve"> par </w:t>
      </w:r>
      <w:r w:rsidR="009A4BF0">
        <w:rPr>
          <w:sz w:val="28"/>
          <w:szCs w:val="28"/>
        </w:rPr>
        <w:t xml:space="preserve">valsts sabiedrības ar ierobežotu atbildību </w:t>
      </w:r>
      <w:r w:rsidR="009A4BF0" w:rsidRPr="009A4BF0">
        <w:rPr>
          <w:sz w:val="28"/>
          <w:szCs w:val="28"/>
        </w:rPr>
        <w:t>"</w:t>
      </w:r>
      <w:r w:rsidR="000B02D0">
        <w:rPr>
          <w:sz w:val="28"/>
          <w:szCs w:val="28"/>
        </w:rPr>
        <w:t xml:space="preserve">Latvijas </w:t>
      </w:r>
      <w:r w:rsidR="009A4BF0" w:rsidRPr="009A4BF0">
        <w:rPr>
          <w:sz w:val="28"/>
          <w:szCs w:val="28"/>
        </w:rPr>
        <w:t>Jūras administrācija</w:t>
      </w:r>
      <w:r w:rsidR="009A4BF0" w:rsidRPr="00D613B8">
        <w:rPr>
          <w:sz w:val="28"/>
          <w:szCs w:val="28"/>
        </w:rPr>
        <w:t>"</w:t>
      </w:r>
      <w:r w:rsidR="00441DB2">
        <w:rPr>
          <w:sz w:val="28"/>
          <w:szCs w:val="28"/>
        </w:rPr>
        <w:t xml:space="preserve"> (turpmāk – </w:t>
      </w:r>
      <w:r w:rsidR="000B02D0">
        <w:rPr>
          <w:sz w:val="28"/>
          <w:szCs w:val="28"/>
        </w:rPr>
        <w:t xml:space="preserve">Latvijas </w:t>
      </w:r>
      <w:r w:rsidR="00441DB2">
        <w:rPr>
          <w:sz w:val="28"/>
          <w:szCs w:val="28"/>
        </w:rPr>
        <w:t>Jūras administrācija)</w:t>
      </w:r>
      <w:r w:rsidR="009A4BF0">
        <w:rPr>
          <w:sz w:val="28"/>
          <w:szCs w:val="28"/>
        </w:rPr>
        <w:t xml:space="preserve"> un </w:t>
      </w:r>
      <w:r>
        <w:rPr>
          <w:sz w:val="28"/>
          <w:szCs w:val="28"/>
        </w:rPr>
        <w:t xml:space="preserve">Satiksmes ministrijas </w:t>
      </w:r>
      <w:r w:rsidR="009A4BF0">
        <w:rPr>
          <w:sz w:val="28"/>
          <w:szCs w:val="28"/>
        </w:rPr>
        <w:t>sadarbību</w:t>
      </w:r>
      <w:r w:rsidR="00441DB2">
        <w:rPr>
          <w:sz w:val="28"/>
          <w:szCs w:val="28"/>
        </w:rPr>
        <w:t xml:space="preserve"> (arī par konsult</w:t>
      </w:r>
      <w:r w:rsidR="00827142">
        <w:rPr>
          <w:sz w:val="28"/>
          <w:szCs w:val="28"/>
        </w:rPr>
        <w:t>ēšanos</w:t>
      </w:r>
      <w:r w:rsidR="00441DB2">
        <w:rPr>
          <w:sz w:val="28"/>
          <w:szCs w:val="28"/>
        </w:rPr>
        <w:t xml:space="preserve"> ar Satiksmes ministrij</w:t>
      </w:r>
      <w:r w:rsidR="00827142">
        <w:rPr>
          <w:sz w:val="28"/>
          <w:szCs w:val="28"/>
        </w:rPr>
        <w:t>u</w:t>
      </w:r>
      <w:r w:rsidR="00441DB2">
        <w:rPr>
          <w:sz w:val="28"/>
          <w:szCs w:val="28"/>
        </w:rPr>
        <w:t>)</w:t>
      </w:r>
      <w:r w:rsidR="009A4BF0">
        <w:rPr>
          <w:sz w:val="28"/>
          <w:szCs w:val="28"/>
        </w:rPr>
        <w:t>.</w:t>
      </w:r>
      <w:r w:rsidR="00441DB2" w:rsidRPr="00441DB2">
        <w:t xml:space="preserve"> </w:t>
      </w:r>
      <w:r w:rsidR="00441DB2">
        <w:rPr>
          <w:sz w:val="28"/>
          <w:szCs w:val="28"/>
        </w:rPr>
        <w:t>Norādām, ka</w:t>
      </w:r>
      <w:r w:rsidR="00441DB2" w:rsidRPr="00441DB2">
        <w:rPr>
          <w:sz w:val="28"/>
          <w:szCs w:val="28"/>
        </w:rPr>
        <w:t xml:space="preserve"> </w:t>
      </w:r>
      <w:r w:rsidR="00441DB2">
        <w:rPr>
          <w:sz w:val="28"/>
          <w:szCs w:val="28"/>
        </w:rPr>
        <w:t xml:space="preserve">Satiksmes ministrijai </w:t>
      </w:r>
      <w:r w:rsidR="00441DB2" w:rsidRPr="00441DB2">
        <w:rPr>
          <w:sz w:val="28"/>
          <w:szCs w:val="28"/>
        </w:rPr>
        <w:t>ir jāsadarbojas</w:t>
      </w:r>
      <w:r w:rsidR="00441DB2">
        <w:rPr>
          <w:sz w:val="28"/>
          <w:szCs w:val="28"/>
        </w:rPr>
        <w:t xml:space="preserve"> ar </w:t>
      </w:r>
      <w:r w:rsidR="000B02D0">
        <w:rPr>
          <w:sz w:val="28"/>
          <w:szCs w:val="28"/>
        </w:rPr>
        <w:t xml:space="preserve">Latvijas </w:t>
      </w:r>
      <w:r w:rsidR="00441DB2">
        <w:rPr>
          <w:sz w:val="28"/>
          <w:szCs w:val="28"/>
        </w:rPr>
        <w:t xml:space="preserve">Jūras administrāciju, ciktāl tas </w:t>
      </w:r>
      <w:r w:rsidR="00A85001">
        <w:rPr>
          <w:sz w:val="28"/>
          <w:szCs w:val="28"/>
        </w:rPr>
        <w:t>nepieciešams</w:t>
      </w:r>
      <w:r w:rsidR="00441DB2">
        <w:rPr>
          <w:sz w:val="28"/>
          <w:szCs w:val="28"/>
        </w:rPr>
        <w:t xml:space="preserve"> </w:t>
      </w:r>
      <w:r w:rsidR="000B02D0">
        <w:rPr>
          <w:sz w:val="28"/>
          <w:szCs w:val="28"/>
        </w:rPr>
        <w:t xml:space="preserve">Latvijas </w:t>
      </w:r>
      <w:r w:rsidR="00441DB2">
        <w:rPr>
          <w:sz w:val="28"/>
          <w:szCs w:val="28"/>
        </w:rPr>
        <w:t>Jūras administrācijai deleģēto</w:t>
      </w:r>
      <w:r w:rsidR="00A85001">
        <w:rPr>
          <w:sz w:val="28"/>
          <w:szCs w:val="28"/>
        </w:rPr>
        <w:t xml:space="preserve"> valsts pārvaldes</w:t>
      </w:r>
      <w:r w:rsidR="00441DB2">
        <w:rPr>
          <w:sz w:val="28"/>
          <w:szCs w:val="28"/>
        </w:rPr>
        <w:t xml:space="preserve"> uzdevumu </w:t>
      </w:r>
      <w:r w:rsidR="00316E54">
        <w:rPr>
          <w:sz w:val="28"/>
          <w:szCs w:val="28"/>
        </w:rPr>
        <w:t xml:space="preserve">pienācīgai </w:t>
      </w:r>
      <w:r w:rsidR="00441DB2">
        <w:rPr>
          <w:sz w:val="28"/>
          <w:szCs w:val="28"/>
        </w:rPr>
        <w:t>izpilde</w:t>
      </w:r>
      <w:r w:rsidR="00A85001">
        <w:rPr>
          <w:sz w:val="28"/>
          <w:szCs w:val="28"/>
        </w:rPr>
        <w:t>i</w:t>
      </w:r>
      <w:r w:rsidR="00441DB2">
        <w:rPr>
          <w:sz w:val="28"/>
          <w:szCs w:val="28"/>
        </w:rPr>
        <w:t>,</w:t>
      </w:r>
      <w:r w:rsidR="00441DB2" w:rsidRPr="00441DB2">
        <w:rPr>
          <w:sz w:val="28"/>
          <w:szCs w:val="28"/>
        </w:rPr>
        <w:t xml:space="preserve"> taču </w:t>
      </w:r>
      <w:r w:rsidR="00441DB2">
        <w:rPr>
          <w:sz w:val="28"/>
          <w:szCs w:val="28"/>
        </w:rPr>
        <w:t>šī</w:t>
      </w:r>
      <w:r w:rsidR="00441DB2" w:rsidRPr="00441DB2">
        <w:rPr>
          <w:sz w:val="28"/>
          <w:szCs w:val="28"/>
        </w:rPr>
        <w:t xml:space="preserve"> sadarbība notiek padotības ietvaros. Šādos gadījumos tiesības prasīt informāciju, atzinumus</w:t>
      </w:r>
      <w:r w:rsidR="00441DB2">
        <w:rPr>
          <w:sz w:val="28"/>
          <w:szCs w:val="28"/>
        </w:rPr>
        <w:t xml:space="preserve"> </w:t>
      </w:r>
      <w:r w:rsidR="00441DB2" w:rsidRPr="00441DB2">
        <w:rPr>
          <w:sz w:val="28"/>
          <w:szCs w:val="28"/>
        </w:rPr>
        <w:t xml:space="preserve">u.tml. </w:t>
      </w:r>
      <w:r w:rsidR="004A167F">
        <w:rPr>
          <w:sz w:val="28"/>
          <w:szCs w:val="28"/>
        </w:rPr>
        <w:t xml:space="preserve">noteiktā apjomā </w:t>
      </w:r>
      <w:r w:rsidR="00441DB2" w:rsidRPr="00441DB2">
        <w:rPr>
          <w:sz w:val="28"/>
          <w:szCs w:val="28"/>
        </w:rPr>
        <w:t>izriet no padotības attiecībām un tiek nodrošinātas ar konkrētā padotības formā ietilps</w:t>
      </w:r>
      <w:r w:rsidR="00FA7B20">
        <w:rPr>
          <w:sz w:val="28"/>
          <w:szCs w:val="28"/>
        </w:rPr>
        <w:t>tošo</w:t>
      </w:r>
      <w:r w:rsidR="00441DB2" w:rsidRPr="00441DB2">
        <w:rPr>
          <w:sz w:val="28"/>
          <w:szCs w:val="28"/>
        </w:rPr>
        <w:t xml:space="preserve"> mehānism</w:t>
      </w:r>
      <w:r w:rsidR="00FA7B20">
        <w:rPr>
          <w:sz w:val="28"/>
          <w:szCs w:val="28"/>
        </w:rPr>
        <w:t>u</w:t>
      </w:r>
      <w:r w:rsidR="00441DB2" w:rsidRPr="00441DB2">
        <w:rPr>
          <w:sz w:val="28"/>
          <w:szCs w:val="28"/>
        </w:rPr>
        <w:t xml:space="preserve"> </w:t>
      </w:r>
      <w:r w:rsidR="00441DB2">
        <w:rPr>
          <w:sz w:val="28"/>
          <w:szCs w:val="28"/>
        </w:rPr>
        <w:t>–</w:t>
      </w:r>
      <w:r w:rsidR="00C07191">
        <w:rPr>
          <w:sz w:val="28"/>
          <w:szCs w:val="28"/>
        </w:rPr>
        <w:t xml:space="preserve"> </w:t>
      </w:r>
      <w:r w:rsidR="00A85001">
        <w:rPr>
          <w:sz w:val="28"/>
          <w:szCs w:val="28"/>
        </w:rPr>
        <w:t xml:space="preserve">deleģēšanas </w:t>
      </w:r>
      <w:r w:rsidR="00441DB2">
        <w:rPr>
          <w:sz w:val="28"/>
          <w:szCs w:val="28"/>
        </w:rPr>
        <w:t>līgum</w:t>
      </w:r>
      <w:r w:rsidR="00C07191">
        <w:rPr>
          <w:sz w:val="28"/>
          <w:szCs w:val="28"/>
        </w:rPr>
        <w:t>u, līdz ar to</w:t>
      </w:r>
      <w:r w:rsidR="00C32E9E">
        <w:rPr>
          <w:sz w:val="28"/>
          <w:szCs w:val="28"/>
        </w:rPr>
        <w:t xml:space="preserve"> uzskatām, ka</w:t>
      </w:r>
      <w:r w:rsidR="00C07191">
        <w:rPr>
          <w:sz w:val="28"/>
          <w:szCs w:val="28"/>
        </w:rPr>
        <w:t xml:space="preserve"> speciāli norādīt uz </w:t>
      </w:r>
      <w:r w:rsidR="00C32E9E">
        <w:rPr>
          <w:sz w:val="28"/>
          <w:szCs w:val="28"/>
        </w:rPr>
        <w:t xml:space="preserve">attiecīgu </w:t>
      </w:r>
      <w:r w:rsidR="00FA7B20">
        <w:rPr>
          <w:sz w:val="28"/>
          <w:szCs w:val="28"/>
        </w:rPr>
        <w:t xml:space="preserve">sadarbību </w:t>
      </w:r>
      <w:r w:rsidR="00C07191">
        <w:rPr>
          <w:sz w:val="28"/>
          <w:szCs w:val="28"/>
        </w:rPr>
        <w:t>noteikumu projektā nav nepieciešams</w:t>
      </w:r>
      <w:r w:rsidR="004E7DAB">
        <w:rPr>
          <w:sz w:val="28"/>
          <w:szCs w:val="28"/>
        </w:rPr>
        <w:t>, turklāt šāda norāde</w:t>
      </w:r>
      <w:r w:rsidR="00FA7B20">
        <w:rPr>
          <w:sz w:val="28"/>
          <w:szCs w:val="28"/>
        </w:rPr>
        <w:t xml:space="preserve"> </w:t>
      </w:r>
      <w:r w:rsidR="00C07191">
        <w:rPr>
          <w:sz w:val="28"/>
          <w:szCs w:val="28"/>
        </w:rPr>
        <w:t xml:space="preserve">var radīt maldīgu priekšstatu par </w:t>
      </w:r>
      <w:r w:rsidR="000B02D0">
        <w:rPr>
          <w:sz w:val="28"/>
          <w:szCs w:val="28"/>
        </w:rPr>
        <w:t xml:space="preserve">Latvijas </w:t>
      </w:r>
      <w:r w:rsidR="00C07191">
        <w:rPr>
          <w:sz w:val="28"/>
          <w:szCs w:val="28"/>
        </w:rPr>
        <w:t>Jūras administrācijas un Satiksmes ministrijas savstarpēj</w:t>
      </w:r>
      <w:r w:rsidR="00827142">
        <w:rPr>
          <w:sz w:val="28"/>
          <w:szCs w:val="28"/>
        </w:rPr>
        <w:t xml:space="preserve">ām tiesiskām attiecībām (proti, </w:t>
      </w:r>
      <w:r w:rsidR="00C32E9E">
        <w:rPr>
          <w:sz w:val="28"/>
          <w:szCs w:val="28"/>
        </w:rPr>
        <w:t xml:space="preserve">kā </w:t>
      </w:r>
      <w:r w:rsidR="00827142">
        <w:rPr>
          <w:sz w:val="28"/>
          <w:szCs w:val="28"/>
        </w:rPr>
        <w:t xml:space="preserve">par </w:t>
      </w:r>
      <w:r w:rsidR="00FA7B20">
        <w:rPr>
          <w:sz w:val="28"/>
          <w:szCs w:val="28"/>
        </w:rPr>
        <w:t>iestāžu sadarbību</w:t>
      </w:r>
      <w:r w:rsidR="00827142">
        <w:rPr>
          <w:sz w:val="28"/>
          <w:szCs w:val="28"/>
        </w:rPr>
        <w:t xml:space="preserve"> Valsts pārvaldes iekārtas likuma </w:t>
      </w:r>
      <w:r w:rsidR="0011100E">
        <w:rPr>
          <w:sz w:val="28"/>
          <w:szCs w:val="28"/>
        </w:rPr>
        <w:t>izpratnē</w:t>
      </w:r>
      <w:r w:rsidR="00827142">
        <w:rPr>
          <w:sz w:val="28"/>
          <w:szCs w:val="28"/>
        </w:rPr>
        <w:t>)</w:t>
      </w:r>
      <w:r w:rsidR="00A85001">
        <w:rPr>
          <w:sz w:val="28"/>
          <w:szCs w:val="28"/>
        </w:rPr>
        <w:t>;</w:t>
      </w:r>
    </w:p>
    <w:p w14:paraId="13334651" w14:textId="1517C936" w:rsidR="005325B5" w:rsidRDefault="005935B6" w:rsidP="00E81B09">
      <w:pPr>
        <w:widowControl/>
        <w:shd w:val="clear" w:color="auto" w:fill="FFFFFF"/>
        <w:ind w:firstLine="709"/>
        <w:rPr>
          <w:sz w:val="28"/>
          <w:szCs w:val="28"/>
        </w:rPr>
      </w:pPr>
      <w:r>
        <w:rPr>
          <w:sz w:val="28"/>
          <w:szCs w:val="28"/>
        </w:rPr>
        <w:t xml:space="preserve">treškārt, lūdzam izvērtēt un nodrošināt </w:t>
      </w:r>
      <w:bookmarkStart w:id="7" w:name="_Hlk82769892"/>
      <w:r w:rsidR="00C32E9E">
        <w:rPr>
          <w:sz w:val="28"/>
          <w:szCs w:val="28"/>
        </w:rPr>
        <w:t xml:space="preserve">direktīvā Nr. 2017/2397 </w:t>
      </w:r>
      <w:bookmarkEnd w:id="7"/>
      <w:r w:rsidR="00C32E9E">
        <w:rPr>
          <w:sz w:val="28"/>
          <w:szCs w:val="28"/>
        </w:rPr>
        <w:t xml:space="preserve">skaidroto </w:t>
      </w:r>
      <w:r>
        <w:rPr>
          <w:sz w:val="28"/>
          <w:szCs w:val="28"/>
        </w:rPr>
        <w:t xml:space="preserve">terminu </w:t>
      </w:r>
      <w:r w:rsidRPr="009A4BF0">
        <w:rPr>
          <w:sz w:val="28"/>
          <w:szCs w:val="28"/>
        </w:rPr>
        <w:t>"</w:t>
      </w:r>
      <w:r>
        <w:rPr>
          <w:sz w:val="28"/>
          <w:szCs w:val="28"/>
        </w:rPr>
        <w:t>darba uzskaites grāmatiņa</w:t>
      </w:r>
      <w:r w:rsidRPr="009A4BF0">
        <w:rPr>
          <w:sz w:val="28"/>
          <w:szCs w:val="28"/>
        </w:rPr>
        <w:t>"</w:t>
      </w:r>
      <w:r w:rsidR="00C32E9E">
        <w:rPr>
          <w:sz w:val="28"/>
          <w:szCs w:val="28"/>
        </w:rPr>
        <w:t xml:space="preserve"> un </w:t>
      </w:r>
      <w:r w:rsidR="00C32E9E" w:rsidRPr="009A4BF0">
        <w:rPr>
          <w:sz w:val="28"/>
          <w:szCs w:val="28"/>
        </w:rPr>
        <w:t>"</w:t>
      </w:r>
      <w:r w:rsidR="00C32E9E">
        <w:rPr>
          <w:sz w:val="28"/>
          <w:szCs w:val="28"/>
        </w:rPr>
        <w:t>kuģošanas laiks</w:t>
      </w:r>
      <w:r w:rsidR="00C32E9E" w:rsidRPr="009A4BF0">
        <w:rPr>
          <w:sz w:val="28"/>
          <w:szCs w:val="28"/>
        </w:rPr>
        <w:t>"</w:t>
      </w:r>
      <w:r w:rsidR="00C32E9E">
        <w:rPr>
          <w:sz w:val="28"/>
          <w:szCs w:val="28"/>
        </w:rPr>
        <w:t xml:space="preserve"> pārņemšanu nacionālajā tiesību sistēmā, atbilstoši </w:t>
      </w:r>
      <w:r w:rsidR="00204038">
        <w:rPr>
          <w:sz w:val="28"/>
          <w:szCs w:val="28"/>
        </w:rPr>
        <w:t>papildinot</w:t>
      </w:r>
      <w:r w:rsidR="00C32E9E">
        <w:rPr>
          <w:sz w:val="28"/>
          <w:szCs w:val="28"/>
        </w:rPr>
        <w:t xml:space="preserve"> noteikumu projekta anotācijas V sadaļas 1. tabulu. Paužam bažas, ka pretējā gadījumā ir apdraudēta kuģošanas līdzekļu un peldlīdzekļu </w:t>
      </w:r>
      <w:r w:rsidR="00E81B09">
        <w:rPr>
          <w:sz w:val="28"/>
          <w:szCs w:val="28"/>
        </w:rPr>
        <w:t xml:space="preserve">vadītāju </w:t>
      </w:r>
      <w:r w:rsidR="00D66D2C">
        <w:rPr>
          <w:sz w:val="28"/>
          <w:szCs w:val="28"/>
        </w:rPr>
        <w:t xml:space="preserve">noteikumu projektā ietverto </w:t>
      </w:r>
      <w:r w:rsidR="00C32E9E">
        <w:rPr>
          <w:sz w:val="28"/>
          <w:szCs w:val="28"/>
        </w:rPr>
        <w:t xml:space="preserve">pienākumu </w:t>
      </w:r>
      <w:r w:rsidR="00316E54">
        <w:rPr>
          <w:sz w:val="28"/>
          <w:szCs w:val="28"/>
        </w:rPr>
        <w:t xml:space="preserve">satura </w:t>
      </w:r>
      <w:r w:rsidR="00C32E9E">
        <w:rPr>
          <w:sz w:val="28"/>
          <w:szCs w:val="28"/>
        </w:rPr>
        <w:t xml:space="preserve">nepārprotama izpratne un </w:t>
      </w:r>
      <w:r w:rsidR="00E81B09">
        <w:rPr>
          <w:sz w:val="28"/>
          <w:szCs w:val="28"/>
        </w:rPr>
        <w:t xml:space="preserve">līdz ar to </w:t>
      </w:r>
      <w:r w:rsidR="00C32E9E">
        <w:rPr>
          <w:sz w:val="28"/>
          <w:szCs w:val="28"/>
        </w:rPr>
        <w:t xml:space="preserve">minētās direktīvas prasību </w:t>
      </w:r>
      <w:r w:rsidR="00DB08BF">
        <w:rPr>
          <w:sz w:val="28"/>
          <w:szCs w:val="28"/>
        </w:rPr>
        <w:t>pienācīga pārņemšana</w:t>
      </w:r>
      <w:r w:rsidR="000E7179">
        <w:rPr>
          <w:sz w:val="28"/>
          <w:szCs w:val="28"/>
        </w:rPr>
        <w:t>.</w:t>
      </w:r>
    </w:p>
    <w:p w14:paraId="085AC470" w14:textId="23F4862A" w:rsidR="000E7179" w:rsidRDefault="000E7179" w:rsidP="00E81B09">
      <w:pPr>
        <w:widowControl/>
        <w:shd w:val="clear" w:color="auto" w:fill="FFFFFF"/>
        <w:ind w:firstLine="709"/>
        <w:rPr>
          <w:sz w:val="28"/>
          <w:szCs w:val="28"/>
        </w:rPr>
      </w:pPr>
      <w:r>
        <w:rPr>
          <w:sz w:val="28"/>
          <w:szCs w:val="28"/>
        </w:rPr>
        <w:t>3. Tiesiskās noteiktības nolūkā lūdzam</w:t>
      </w:r>
      <w:r w:rsidRPr="000E7179">
        <w:rPr>
          <w:sz w:val="28"/>
          <w:szCs w:val="28"/>
        </w:rPr>
        <w:t xml:space="preserve"> izvērtēt un noteikumu projektu papildināt ar regulējumu, kādā indivīds </w:t>
      </w:r>
      <w:r w:rsidR="00204038">
        <w:rPr>
          <w:sz w:val="28"/>
          <w:szCs w:val="28"/>
        </w:rPr>
        <w:t xml:space="preserve">var </w:t>
      </w:r>
      <w:r w:rsidRPr="000E7179">
        <w:rPr>
          <w:sz w:val="28"/>
          <w:szCs w:val="28"/>
        </w:rPr>
        <w:t>vēr</w:t>
      </w:r>
      <w:r w:rsidR="00204038">
        <w:rPr>
          <w:sz w:val="28"/>
          <w:szCs w:val="28"/>
        </w:rPr>
        <w:t>sties</w:t>
      </w:r>
      <w:r w:rsidRPr="000E7179">
        <w:rPr>
          <w:sz w:val="28"/>
          <w:szCs w:val="28"/>
        </w:rPr>
        <w:t xml:space="preserve"> Latvijas Jūras administrācijā ar</w:t>
      </w:r>
      <w:r w:rsidRPr="00AA5D5C">
        <w:rPr>
          <w:sz w:val="28"/>
          <w:szCs w:val="28"/>
        </w:rPr>
        <w:t xml:space="preserve"> pieprasījumu </w:t>
      </w:r>
      <w:r w:rsidR="00AA5D5C">
        <w:rPr>
          <w:sz w:val="28"/>
          <w:szCs w:val="28"/>
        </w:rPr>
        <w:t>apstiprināt</w:t>
      </w:r>
      <w:r w:rsidRPr="00AA5D5C">
        <w:rPr>
          <w:sz w:val="28"/>
          <w:szCs w:val="28"/>
        </w:rPr>
        <w:t xml:space="preserve"> </w:t>
      </w:r>
      <w:r w:rsidRPr="000E7179">
        <w:rPr>
          <w:sz w:val="28"/>
          <w:szCs w:val="28"/>
        </w:rPr>
        <w:t>darba uzskaites grāmatiņā veikto</w:t>
      </w:r>
      <w:r w:rsidR="00D66D2C">
        <w:rPr>
          <w:sz w:val="28"/>
          <w:szCs w:val="28"/>
        </w:rPr>
        <w:t>s</w:t>
      </w:r>
      <w:r w:rsidRPr="000E7179">
        <w:rPr>
          <w:sz w:val="28"/>
          <w:szCs w:val="28"/>
        </w:rPr>
        <w:t xml:space="preserve"> ierakstu</w:t>
      </w:r>
      <w:r w:rsidR="00D66D2C">
        <w:rPr>
          <w:sz w:val="28"/>
          <w:szCs w:val="28"/>
        </w:rPr>
        <w:t>s</w:t>
      </w:r>
      <w:r w:rsidRPr="000E7179">
        <w:rPr>
          <w:sz w:val="28"/>
          <w:szCs w:val="28"/>
        </w:rPr>
        <w:t xml:space="preserve"> par kuģošanas laiku un veiktajiem braucieniem</w:t>
      </w:r>
      <w:r>
        <w:rPr>
          <w:sz w:val="28"/>
          <w:szCs w:val="28"/>
        </w:rPr>
        <w:t>. Alternatīvi lūdzam sniegt pamatotu skaidrojumu noteikumu projekta anotācijā, kādēļ šād</w:t>
      </w:r>
      <w:r w:rsidR="00D66D2C">
        <w:rPr>
          <w:sz w:val="28"/>
          <w:szCs w:val="28"/>
        </w:rPr>
        <w:t>u</w:t>
      </w:r>
      <w:r>
        <w:rPr>
          <w:sz w:val="28"/>
          <w:szCs w:val="28"/>
        </w:rPr>
        <w:t xml:space="preserve"> regulējum</w:t>
      </w:r>
      <w:r w:rsidR="00D66D2C">
        <w:rPr>
          <w:sz w:val="28"/>
          <w:szCs w:val="28"/>
        </w:rPr>
        <w:t>u</w:t>
      </w:r>
      <w:r>
        <w:rPr>
          <w:sz w:val="28"/>
          <w:szCs w:val="28"/>
        </w:rPr>
        <w:t xml:space="preserve"> </w:t>
      </w:r>
      <w:r w:rsidR="00204038">
        <w:rPr>
          <w:sz w:val="28"/>
          <w:szCs w:val="28"/>
        </w:rPr>
        <w:t xml:space="preserve">noteikumu projektā </w:t>
      </w:r>
      <w:r>
        <w:rPr>
          <w:sz w:val="28"/>
          <w:szCs w:val="28"/>
        </w:rPr>
        <w:t>nav nepieciešams</w:t>
      </w:r>
      <w:r w:rsidR="00D66D2C">
        <w:rPr>
          <w:sz w:val="28"/>
          <w:szCs w:val="28"/>
        </w:rPr>
        <w:t xml:space="preserve"> ietvert</w:t>
      </w:r>
      <w:r>
        <w:rPr>
          <w:sz w:val="28"/>
          <w:szCs w:val="28"/>
        </w:rPr>
        <w:t>.</w:t>
      </w:r>
    </w:p>
    <w:p w14:paraId="379868D4" w14:textId="749B79F1" w:rsidR="00340BCD" w:rsidRPr="00E81B09" w:rsidRDefault="000E7179" w:rsidP="00340BCD">
      <w:pPr>
        <w:widowControl/>
        <w:shd w:val="clear" w:color="auto" w:fill="FFFFFF"/>
        <w:ind w:firstLine="709"/>
        <w:rPr>
          <w:sz w:val="28"/>
          <w:szCs w:val="28"/>
        </w:rPr>
      </w:pPr>
      <w:r>
        <w:rPr>
          <w:sz w:val="28"/>
          <w:szCs w:val="28"/>
        </w:rPr>
        <w:t>4</w:t>
      </w:r>
      <w:r w:rsidR="00340BCD">
        <w:rPr>
          <w:sz w:val="28"/>
          <w:szCs w:val="28"/>
        </w:rPr>
        <w:t>. </w:t>
      </w:r>
      <w:r w:rsidR="00340BCD" w:rsidRPr="00E81B09">
        <w:rPr>
          <w:sz w:val="28"/>
          <w:szCs w:val="28"/>
        </w:rPr>
        <w:t>Ar noteikumu projekt</w:t>
      </w:r>
      <w:r w:rsidR="00340BCD" w:rsidRPr="00340BCD">
        <w:rPr>
          <w:sz w:val="28"/>
          <w:szCs w:val="28"/>
        </w:rPr>
        <w:t>a</w:t>
      </w:r>
      <w:r w:rsidR="00340BCD" w:rsidRPr="00E81B09">
        <w:rPr>
          <w:sz w:val="28"/>
          <w:szCs w:val="28"/>
        </w:rPr>
        <w:t xml:space="preserve"> </w:t>
      </w:r>
      <w:r w:rsidR="00340BCD" w:rsidRPr="00340BCD">
        <w:rPr>
          <w:sz w:val="28"/>
          <w:szCs w:val="28"/>
        </w:rPr>
        <w:t xml:space="preserve">2. punktu </w:t>
      </w:r>
      <w:r w:rsidR="00340BCD" w:rsidRPr="00E81B09">
        <w:rPr>
          <w:sz w:val="28"/>
          <w:szCs w:val="28"/>
        </w:rPr>
        <w:t>paredzēts deleģēt</w:t>
      </w:r>
      <w:r w:rsidR="00204038">
        <w:rPr>
          <w:sz w:val="28"/>
          <w:szCs w:val="28"/>
        </w:rPr>
        <w:t xml:space="preserve"> valsts pārvaldes uzdevumu</w:t>
      </w:r>
      <w:r w:rsidR="00340BCD" w:rsidRPr="00E81B09">
        <w:rPr>
          <w:sz w:val="28"/>
          <w:szCs w:val="28"/>
        </w:rPr>
        <w:t xml:space="preserve"> </w:t>
      </w:r>
      <w:r w:rsidR="00316E54">
        <w:rPr>
          <w:sz w:val="28"/>
          <w:szCs w:val="28"/>
        </w:rPr>
        <w:t>Latvijas Jūras administrācijai</w:t>
      </w:r>
      <w:r w:rsidR="00340BCD" w:rsidRPr="00E81B09">
        <w:rPr>
          <w:sz w:val="28"/>
          <w:szCs w:val="28"/>
        </w:rPr>
        <w:t>. Saistībām ar minēto:</w:t>
      </w:r>
    </w:p>
    <w:p w14:paraId="5C659B72" w14:textId="3FB296E3" w:rsidR="00340BCD" w:rsidRPr="00340BCD" w:rsidRDefault="00340BCD" w:rsidP="00D66D2C">
      <w:pPr>
        <w:widowControl/>
        <w:shd w:val="clear" w:color="auto" w:fill="FFFFFF"/>
        <w:ind w:firstLine="709"/>
        <w:rPr>
          <w:sz w:val="28"/>
          <w:szCs w:val="28"/>
        </w:rPr>
      </w:pPr>
      <w:r w:rsidRPr="00340BCD">
        <w:rPr>
          <w:sz w:val="28"/>
          <w:szCs w:val="28"/>
        </w:rPr>
        <w:t>pirmkārt, lūdzam noteikumu projekta anotācijā izvērsti skaidrot attiecīgā regulējuma nepieciešamību un pamatotību atbilstoši Ministru kabineta 2009. gada 15. decembra instrukcijas Nr. 19 "Tiesību akta projekta sākotnējās ietekmes izvērtēšanas kārtība" (turpmāk</w:t>
      </w:r>
      <w:r w:rsidR="000C3F4A">
        <w:rPr>
          <w:sz w:val="28"/>
          <w:szCs w:val="28"/>
        </w:rPr>
        <w:t> </w:t>
      </w:r>
      <w:r w:rsidRPr="00340BCD">
        <w:rPr>
          <w:sz w:val="28"/>
          <w:szCs w:val="28"/>
        </w:rPr>
        <w:t>–</w:t>
      </w:r>
      <w:r w:rsidR="000C3F4A">
        <w:rPr>
          <w:sz w:val="28"/>
          <w:szCs w:val="28"/>
        </w:rPr>
        <w:t> </w:t>
      </w:r>
      <w:r w:rsidRPr="00340BCD">
        <w:rPr>
          <w:sz w:val="28"/>
          <w:szCs w:val="28"/>
        </w:rPr>
        <w:t xml:space="preserve">instrukcija Nr. 19) 14. punktam. Tai skaitā norādām, ka Valsts pārvaldes iekārtas likuma 40. panta pirmā daļa noteic, ka publiska persona var deleģēt privātpersonai un citai publiskai personai (turpmāk – pilnvarotā persona) pārvaldes uzdevumu, ja pilnvarotā persona attiecīgo uzdevumu var veikt efektīvāk. Savukārt minētā likuma 42. pants noteic, ka privātpersonai jābūt </w:t>
      </w:r>
      <w:r w:rsidRPr="00340BCD">
        <w:rPr>
          <w:sz w:val="28"/>
          <w:szCs w:val="28"/>
        </w:rPr>
        <w:lastRenderedPageBreak/>
        <w:t>tiesīgai veikt attiecīgo pārvaldes uzdevumu. Lemjot par pārvaldes uzdevuma deleģēšanu privātpersonai, ņem vērā tās pieredzi, reputāciju, resursus, personāla kvalifikāciju, kā arī citus kritērijus. Lemjot par pārvaldes uzdevuma deleģēšanu personu apvienībai, izvērtē, vai tā nepārstāv atsevišķas mantiski vai citādi ieinteresētas grupas intereses. Ievērojot minēto, lūdzam papildināt projekta anotāciju ar atbilstošu informāciju un izvērstu pamatojumu par noteikumu projekta 2. punktā paredzētā valsts pārvaldes uzdevuma deleģēšanu privātpersonai – Latvijas Jūras administrācijai;</w:t>
      </w:r>
    </w:p>
    <w:p w14:paraId="41095089" w14:textId="3AEA4158" w:rsidR="00340BCD" w:rsidRPr="00340BCD" w:rsidRDefault="00D66D2C" w:rsidP="00340BCD">
      <w:pPr>
        <w:widowControl/>
        <w:shd w:val="clear" w:color="auto" w:fill="FFFFFF"/>
        <w:ind w:firstLine="709"/>
        <w:rPr>
          <w:sz w:val="28"/>
          <w:szCs w:val="28"/>
        </w:rPr>
      </w:pPr>
      <w:r>
        <w:rPr>
          <w:sz w:val="28"/>
          <w:szCs w:val="28"/>
        </w:rPr>
        <w:t>otrkārt</w:t>
      </w:r>
      <w:r w:rsidR="00340BCD" w:rsidRPr="00340BCD">
        <w:rPr>
          <w:sz w:val="28"/>
          <w:szCs w:val="28"/>
        </w:rPr>
        <w:t>, lūdzam noteikumu projekta anotācijā sniegt pamatotu skaidrojumu par noteikumu projekta 2. punktā ietvertās kompetences atbilstību Jūrlietu pārvaldes un jūras drošības likuma 4. panta pirmajai daļai un 6. pantam, kur izsmeļoši regulēta Latvijas Jūras administrācijas kompetence.</w:t>
      </w:r>
    </w:p>
    <w:p w14:paraId="176A7CA8" w14:textId="53063C99" w:rsidR="00340BCD" w:rsidRDefault="00340BCD" w:rsidP="00340BCD">
      <w:pPr>
        <w:widowControl/>
        <w:shd w:val="clear" w:color="auto" w:fill="FFFFFF"/>
        <w:ind w:firstLine="709"/>
        <w:rPr>
          <w:sz w:val="28"/>
          <w:szCs w:val="28"/>
        </w:rPr>
      </w:pPr>
      <w:r w:rsidRPr="00340BCD">
        <w:rPr>
          <w:sz w:val="28"/>
          <w:szCs w:val="28"/>
        </w:rPr>
        <w:t>Ja at</w:t>
      </w:r>
      <w:r w:rsidR="00204038">
        <w:rPr>
          <w:sz w:val="28"/>
          <w:szCs w:val="28"/>
        </w:rPr>
        <w:t>bilstošu</w:t>
      </w:r>
      <w:r w:rsidRPr="00340BCD">
        <w:rPr>
          <w:sz w:val="28"/>
          <w:szCs w:val="28"/>
        </w:rPr>
        <w:t xml:space="preserve"> skaidrojumu nav iespējams sniegt, lūdzam atbilstoši precizēt noteikumu projektu, paredzot citu kompetento institūciju </w:t>
      </w:r>
      <w:r w:rsidR="00204038">
        <w:rPr>
          <w:sz w:val="28"/>
          <w:szCs w:val="28"/>
        </w:rPr>
        <w:t>attiecīgā</w:t>
      </w:r>
      <w:r w:rsidRPr="00340BCD">
        <w:rPr>
          <w:sz w:val="28"/>
          <w:szCs w:val="28"/>
        </w:rPr>
        <w:t xml:space="preserve"> </w:t>
      </w:r>
      <w:r w:rsidR="00316E54">
        <w:rPr>
          <w:sz w:val="28"/>
          <w:szCs w:val="28"/>
        </w:rPr>
        <w:t xml:space="preserve">valsts pārvaldes </w:t>
      </w:r>
      <w:r w:rsidRPr="00340BCD">
        <w:rPr>
          <w:sz w:val="28"/>
          <w:szCs w:val="28"/>
        </w:rPr>
        <w:t>uzdevuma izpildei.</w:t>
      </w:r>
    </w:p>
    <w:p w14:paraId="3AC6B8FC" w14:textId="55A4A94E" w:rsidR="00181633" w:rsidRDefault="000E7179" w:rsidP="004A167F">
      <w:pPr>
        <w:widowControl/>
        <w:shd w:val="clear" w:color="auto" w:fill="FFFFFF"/>
        <w:ind w:firstLine="709"/>
        <w:rPr>
          <w:sz w:val="28"/>
          <w:szCs w:val="28"/>
        </w:rPr>
      </w:pPr>
      <w:r>
        <w:rPr>
          <w:sz w:val="28"/>
          <w:szCs w:val="28"/>
        </w:rPr>
        <w:t>5</w:t>
      </w:r>
      <w:r w:rsidR="00E81B09">
        <w:rPr>
          <w:sz w:val="28"/>
          <w:szCs w:val="28"/>
        </w:rPr>
        <w:t>. </w:t>
      </w:r>
      <w:bookmarkStart w:id="8" w:name="_Hlk82768957"/>
      <w:r w:rsidR="00A85001">
        <w:rPr>
          <w:sz w:val="28"/>
          <w:szCs w:val="28"/>
        </w:rPr>
        <w:t>N</w:t>
      </w:r>
      <w:r w:rsidR="009975EE">
        <w:rPr>
          <w:sz w:val="28"/>
          <w:szCs w:val="28"/>
        </w:rPr>
        <w:t>oteikumu projekta 4. un 6.</w:t>
      </w:r>
      <w:r w:rsidR="009975EE" w:rsidRPr="009975EE">
        <w:rPr>
          <w:sz w:val="28"/>
          <w:szCs w:val="28"/>
        </w:rPr>
        <w:t> </w:t>
      </w:r>
      <w:r w:rsidR="009975EE">
        <w:rPr>
          <w:sz w:val="28"/>
          <w:szCs w:val="28"/>
        </w:rPr>
        <w:t>punktā ietvert</w:t>
      </w:r>
      <w:r w:rsidR="00C07191">
        <w:rPr>
          <w:sz w:val="28"/>
          <w:szCs w:val="28"/>
        </w:rPr>
        <w:t>ajā</w:t>
      </w:r>
      <w:r w:rsidR="009975EE">
        <w:rPr>
          <w:sz w:val="28"/>
          <w:szCs w:val="28"/>
        </w:rPr>
        <w:t xml:space="preserve"> attiecīgi noteikumu Nr. 92 23.</w:t>
      </w:r>
      <w:r w:rsidR="009975EE" w:rsidRPr="009975EE">
        <w:rPr>
          <w:sz w:val="28"/>
          <w:szCs w:val="28"/>
          <w:vertAlign w:val="superscript"/>
        </w:rPr>
        <w:t>1</w:t>
      </w:r>
      <w:r w:rsidR="009975EE">
        <w:rPr>
          <w:sz w:val="28"/>
          <w:szCs w:val="28"/>
        </w:rPr>
        <w:t xml:space="preserve"> un 94.</w:t>
      </w:r>
      <w:r w:rsidR="009975EE" w:rsidRPr="009975EE">
        <w:rPr>
          <w:sz w:val="28"/>
          <w:szCs w:val="28"/>
          <w:vertAlign w:val="superscript"/>
        </w:rPr>
        <w:t>1</w:t>
      </w:r>
      <w:r w:rsidR="009975EE">
        <w:rPr>
          <w:sz w:val="28"/>
          <w:szCs w:val="28"/>
        </w:rPr>
        <w:t> punkt</w:t>
      </w:r>
      <w:r w:rsidR="00C07191">
        <w:rPr>
          <w:sz w:val="28"/>
          <w:szCs w:val="28"/>
        </w:rPr>
        <w:t xml:space="preserve">ā </w:t>
      </w:r>
      <w:bookmarkEnd w:id="8"/>
      <w:r w:rsidR="00C07191">
        <w:rPr>
          <w:sz w:val="28"/>
          <w:szCs w:val="28"/>
        </w:rPr>
        <w:t xml:space="preserve">ietvertas atsauces uz </w:t>
      </w:r>
      <w:r w:rsidR="00C07191" w:rsidRPr="00C07191">
        <w:rPr>
          <w:sz w:val="28"/>
          <w:szCs w:val="28"/>
        </w:rPr>
        <w:t>Eiropas Savienības tiesību aktu prasībām par profesionālās kvalifikācijas atzīšanu kuģošanai pa iekšzemes ūdensceļiem</w:t>
      </w:r>
      <w:r w:rsidR="0011100E">
        <w:rPr>
          <w:sz w:val="28"/>
          <w:szCs w:val="28"/>
        </w:rPr>
        <w:t>. Vēršam uzmanību, ka ar</w:t>
      </w:r>
      <w:r w:rsidR="0011100E" w:rsidRPr="00162A36">
        <w:rPr>
          <w:sz w:val="28"/>
          <w:szCs w:val="28"/>
        </w:rPr>
        <w:t xml:space="preserve"> Eiropas Savienības tiesību akti</w:t>
      </w:r>
      <w:r w:rsidR="0011100E">
        <w:rPr>
          <w:sz w:val="28"/>
          <w:szCs w:val="28"/>
        </w:rPr>
        <w:t>em</w:t>
      </w:r>
      <w:r w:rsidR="0011100E" w:rsidRPr="00162A36">
        <w:rPr>
          <w:sz w:val="28"/>
          <w:szCs w:val="28"/>
        </w:rPr>
        <w:t xml:space="preserve"> ir</w:t>
      </w:r>
      <w:r w:rsidR="00E372EF">
        <w:rPr>
          <w:sz w:val="28"/>
          <w:szCs w:val="28"/>
        </w:rPr>
        <w:t xml:space="preserve"> </w:t>
      </w:r>
      <w:r w:rsidR="0011100E">
        <w:rPr>
          <w:sz w:val="28"/>
          <w:szCs w:val="28"/>
        </w:rPr>
        <w:t xml:space="preserve">saprotami </w:t>
      </w:r>
      <w:r w:rsidR="0011100E" w:rsidRPr="00162A36">
        <w:rPr>
          <w:sz w:val="28"/>
          <w:szCs w:val="28"/>
        </w:rPr>
        <w:t>gan tieši piemērojami Eiropas Savienības tiesību akti (</w:t>
      </w:r>
      <w:r w:rsidR="00E372EF" w:rsidRPr="00E372EF">
        <w:rPr>
          <w:sz w:val="28"/>
          <w:szCs w:val="28"/>
        </w:rPr>
        <w:t>dibināšanas līgum</w:t>
      </w:r>
      <w:r w:rsidR="00E372EF">
        <w:rPr>
          <w:sz w:val="28"/>
          <w:szCs w:val="28"/>
        </w:rPr>
        <w:t>i</w:t>
      </w:r>
      <w:r w:rsidR="00E372EF" w:rsidRPr="00E372EF">
        <w:rPr>
          <w:sz w:val="28"/>
          <w:szCs w:val="28"/>
        </w:rPr>
        <w:t>, regulas un lēmum</w:t>
      </w:r>
      <w:r w:rsidR="00E372EF">
        <w:rPr>
          <w:sz w:val="28"/>
          <w:szCs w:val="28"/>
        </w:rPr>
        <w:t>i</w:t>
      </w:r>
      <w:r w:rsidR="00E372EF" w:rsidRPr="00E372EF">
        <w:rPr>
          <w:sz w:val="28"/>
          <w:szCs w:val="28"/>
        </w:rPr>
        <w:t>, kas adresēti dalībvalstīm (lai tos attiecinātu uz privātpersonām šie lēmumi pārņemami līdzīgi, kā tiek pārņemtas direktīvu prasības)</w:t>
      </w:r>
      <w:r w:rsidR="0011100E" w:rsidRPr="00162A36">
        <w:rPr>
          <w:sz w:val="28"/>
          <w:szCs w:val="28"/>
        </w:rPr>
        <w:t>, gan arī direktīvas, proti, Eiropas Savienības tiesību akti, kuru prasības dalībvalstīm ir pienākums pārņemt nacionālajos normatīvajos aktos. Jāatzīmē, ka direktīvas Latvijas tiesību sistēmā netiek pārņemtas ar atsauci</w:t>
      </w:r>
      <w:r w:rsidR="0011100E">
        <w:rPr>
          <w:rStyle w:val="FootnoteReference"/>
          <w:sz w:val="28"/>
          <w:szCs w:val="28"/>
        </w:rPr>
        <w:footnoteReference w:id="1"/>
      </w:r>
      <w:r w:rsidR="0011100E" w:rsidRPr="00162A36">
        <w:rPr>
          <w:sz w:val="28"/>
          <w:szCs w:val="28"/>
        </w:rPr>
        <w:t xml:space="preserve">. Līdz ar to </w:t>
      </w:r>
      <w:r w:rsidR="0011100E">
        <w:rPr>
          <w:sz w:val="28"/>
          <w:szCs w:val="28"/>
        </w:rPr>
        <w:t xml:space="preserve">noteikumu </w:t>
      </w:r>
      <w:r w:rsidR="0011100E" w:rsidRPr="00162A36">
        <w:rPr>
          <w:sz w:val="28"/>
          <w:szCs w:val="28"/>
        </w:rPr>
        <w:t>projekta 4.</w:t>
      </w:r>
      <w:r w:rsidR="0011100E">
        <w:rPr>
          <w:sz w:val="28"/>
          <w:szCs w:val="28"/>
        </w:rPr>
        <w:t xml:space="preserve"> un 6. punkts </w:t>
      </w:r>
      <w:r w:rsidR="0011100E" w:rsidRPr="00162A36">
        <w:rPr>
          <w:sz w:val="28"/>
          <w:szCs w:val="28"/>
        </w:rPr>
        <w:t xml:space="preserve">nenodrošina korektu Eiropas Savienības tiesību </w:t>
      </w:r>
      <w:r w:rsidR="0011100E">
        <w:rPr>
          <w:sz w:val="28"/>
          <w:szCs w:val="28"/>
        </w:rPr>
        <w:t>pārņemšanu</w:t>
      </w:r>
      <w:r w:rsidR="0011100E" w:rsidRPr="00162A36">
        <w:rPr>
          <w:sz w:val="28"/>
          <w:szCs w:val="28"/>
        </w:rPr>
        <w:t xml:space="preserve"> </w:t>
      </w:r>
      <w:r w:rsidR="0011100E">
        <w:rPr>
          <w:sz w:val="28"/>
          <w:szCs w:val="28"/>
        </w:rPr>
        <w:t xml:space="preserve">noteikumu </w:t>
      </w:r>
      <w:r w:rsidR="0011100E" w:rsidRPr="00162A36">
        <w:rPr>
          <w:sz w:val="28"/>
          <w:szCs w:val="28"/>
        </w:rPr>
        <w:t>projektā</w:t>
      </w:r>
      <w:r w:rsidR="0011100E">
        <w:rPr>
          <w:sz w:val="28"/>
          <w:szCs w:val="28"/>
        </w:rPr>
        <w:t xml:space="preserve">. Ievērojot minēto, lūdzam atbilstoši precizēt noteikumu </w:t>
      </w:r>
      <w:r w:rsidR="0011100E" w:rsidRPr="00162A36">
        <w:rPr>
          <w:sz w:val="28"/>
          <w:szCs w:val="28"/>
        </w:rPr>
        <w:t>projekta 4.</w:t>
      </w:r>
      <w:r w:rsidR="0011100E">
        <w:rPr>
          <w:sz w:val="28"/>
          <w:szCs w:val="28"/>
        </w:rPr>
        <w:t xml:space="preserve"> un 6. punktā ietvertās atsauces. </w:t>
      </w:r>
      <w:r w:rsidR="00E372EF">
        <w:rPr>
          <w:sz w:val="28"/>
          <w:szCs w:val="28"/>
        </w:rPr>
        <w:t>Vienlaikus n</w:t>
      </w:r>
      <w:r w:rsidR="0011100E">
        <w:rPr>
          <w:sz w:val="28"/>
          <w:szCs w:val="28"/>
        </w:rPr>
        <w:t xml:space="preserve">orādām, ja minētajos </w:t>
      </w:r>
      <w:r w:rsidR="00E372EF">
        <w:rPr>
          <w:sz w:val="28"/>
          <w:szCs w:val="28"/>
        </w:rPr>
        <w:t xml:space="preserve">noteikumu projekta </w:t>
      </w:r>
      <w:r w:rsidR="0011100E">
        <w:rPr>
          <w:sz w:val="28"/>
          <w:szCs w:val="28"/>
        </w:rPr>
        <w:t xml:space="preserve">punktos ir nepieciešams </w:t>
      </w:r>
      <w:r w:rsidR="00E372EF">
        <w:rPr>
          <w:sz w:val="28"/>
          <w:szCs w:val="28"/>
        </w:rPr>
        <w:t xml:space="preserve">precīzi </w:t>
      </w:r>
      <w:r w:rsidR="0011100E">
        <w:rPr>
          <w:sz w:val="28"/>
          <w:szCs w:val="28"/>
        </w:rPr>
        <w:t xml:space="preserve">aptvert (identificēt) noteiktus objektus – </w:t>
      </w:r>
      <w:r w:rsidR="0011100E" w:rsidRPr="0011100E">
        <w:rPr>
          <w:sz w:val="28"/>
          <w:szCs w:val="28"/>
        </w:rPr>
        <w:t>darba uzskaites grāmatiņa</w:t>
      </w:r>
      <w:r w:rsidR="0011100E">
        <w:rPr>
          <w:sz w:val="28"/>
          <w:szCs w:val="28"/>
        </w:rPr>
        <w:t xml:space="preserve">s un kuģošanas līdzekļus –, kuri atbilst citas </w:t>
      </w:r>
      <w:r w:rsidR="00E372EF">
        <w:rPr>
          <w:sz w:val="28"/>
          <w:szCs w:val="28"/>
        </w:rPr>
        <w:t>dalībvalsts normatīvajam regulējumam, ar kuru pārņemtas Eiropas Savienības direktīvu prasības, aicinām izvērtēt iespēju noteikumu projektā izdarīt atsauc</w:t>
      </w:r>
      <w:r w:rsidR="00A952E8">
        <w:rPr>
          <w:sz w:val="28"/>
          <w:szCs w:val="28"/>
        </w:rPr>
        <w:t>i</w:t>
      </w:r>
      <w:r w:rsidR="00E372EF">
        <w:rPr>
          <w:sz w:val="28"/>
          <w:szCs w:val="28"/>
        </w:rPr>
        <w:t xml:space="preserve"> uz </w:t>
      </w:r>
      <w:r w:rsidR="00E372EF" w:rsidRPr="00E372EF">
        <w:rPr>
          <w:sz w:val="28"/>
          <w:szCs w:val="28"/>
        </w:rPr>
        <w:t xml:space="preserve">citas dalībvalsts tiesību normām, ar kurām pārņemtas prasības, ko nosaka </w:t>
      </w:r>
      <w:r w:rsidR="00E372EF">
        <w:rPr>
          <w:sz w:val="28"/>
          <w:szCs w:val="28"/>
        </w:rPr>
        <w:t xml:space="preserve">konkrētās direktīvas, līdzīgi kā tas darīts, piemēram, </w:t>
      </w:r>
      <w:r w:rsidR="00E372EF" w:rsidRPr="00E372EF">
        <w:rPr>
          <w:sz w:val="28"/>
          <w:szCs w:val="28"/>
        </w:rPr>
        <w:t>Autortiesību kolektīvā pārvaldījuma likum</w:t>
      </w:r>
      <w:r w:rsidR="00E372EF">
        <w:rPr>
          <w:sz w:val="28"/>
          <w:szCs w:val="28"/>
        </w:rPr>
        <w:t>ā (sk. šī likuma 53., 62. un 63. pantu).</w:t>
      </w:r>
    </w:p>
    <w:p w14:paraId="62220E4A" w14:textId="7955EC5E" w:rsidR="00DB08BF" w:rsidRDefault="000E7179" w:rsidP="00340BCD">
      <w:pPr>
        <w:widowControl/>
        <w:shd w:val="clear" w:color="auto" w:fill="FFFFFF"/>
        <w:ind w:firstLine="709"/>
        <w:rPr>
          <w:sz w:val="28"/>
          <w:szCs w:val="28"/>
        </w:rPr>
      </w:pPr>
      <w:r>
        <w:rPr>
          <w:sz w:val="28"/>
          <w:szCs w:val="28"/>
        </w:rPr>
        <w:t>6</w:t>
      </w:r>
      <w:r w:rsidR="003D5B83">
        <w:rPr>
          <w:sz w:val="28"/>
          <w:szCs w:val="28"/>
        </w:rPr>
        <w:t>. </w:t>
      </w:r>
      <w:r w:rsidR="00181633">
        <w:rPr>
          <w:sz w:val="28"/>
          <w:szCs w:val="28"/>
        </w:rPr>
        <w:t xml:space="preserve">Lūdzam izvērtēt un </w:t>
      </w:r>
      <w:r w:rsidR="003D5B83">
        <w:rPr>
          <w:sz w:val="28"/>
          <w:szCs w:val="28"/>
        </w:rPr>
        <w:t xml:space="preserve">skaidrot </w:t>
      </w:r>
      <w:bookmarkStart w:id="9" w:name="_Hlk82775965"/>
      <w:r w:rsidR="00181633">
        <w:rPr>
          <w:sz w:val="28"/>
          <w:szCs w:val="28"/>
        </w:rPr>
        <w:t>n</w:t>
      </w:r>
      <w:r w:rsidR="00181633" w:rsidRPr="00181633">
        <w:rPr>
          <w:sz w:val="28"/>
          <w:szCs w:val="28"/>
        </w:rPr>
        <w:t>oteikumu projekta 4. un 6. punktā ietvertajā attiecīgi noteikumu Nr. 92 23.</w:t>
      </w:r>
      <w:r w:rsidR="00181633" w:rsidRPr="00181633">
        <w:rPr>
          <w:sz w:val="28"/>
          <w:szCs w:val="28"/>
          <w:vertAlign w:val="superscript"/>
        </w:rPr>
        <w:t>1</w:t>
      </w:r>
      <w:r w:rsidR="00181633" w:rsidRPr="00181633">
        <w:rPr>
          <w:sz w:val="28"/>
          <w:szCs w:val="28"/>
        </w:rPr>
        <w:t xml:space="preserve"> un 94.</w:t>
      </w:r>
      <w:r w:rsidR="00181633" w:rsidRPr="00181633">
        <w:rPr>
          <w:sz w:val="28"/>
          <w:szCs w:val="28"/>
          <w:vertAlign w:val="superscript"/>
        </w:rPr>
        <w:t>1</w:t>
      </w:r>
      <w:r w:rsidR="00181633" w:rsidRPr="00181633">
        <w:rPr>
          <w:sz w:val="28"/>
          <w:szCs w:val="28"/>
        </w:rPr>
        <w:t xml:space="preserve"> punktā </w:t>
      </w:r>
      <w:bookmarkEnd w:id="9"/>
      <w:r w:rsidR="00181633">
        <w:rPr>
          <w:sz w:val="28"/>
          <w:szCs w:val="28"/>
        </w:rPr>
        <w:t>minēt</w:t>
      </w:r>
      <w:r w:rsidR="00327BD4">
        <w:rPr>
          <w:sz w:val="28"/>
          <w:szCs w:val="28"/>
        </w:rPr>
        <w:t>ās</w:t>
      </w:r>
      <w:r w:rsidR="00340BCD">
        <w:rPr>
          <w:sz w:val="28"/>
          <w:szCs w:val="28"/>
        </w:rPr>
        <w:t xml:space="preserve"> norād</w:t>
      </w:r>
      <w:r w:rsidR="003D5B83">
        <w:rPr>
          <w:sz w:val="28"/>
          <w:szCs w:val="28"/>
        </w:rPr>
        <w:t>e</w:t>
      </w:r>
      <w:r w:rsidR="00327BD4">
        <w:rPr>
          <w:sz w:val="28"/>
          <w:szCs w:val="28"/>
        </w:rPr>
        <w:t>s</w:t>
      </w:r>
      <w:r w:rsidR="00181633">
        <w:rPr>
          <w:sz w:val="28"/>
          <w:szCs w:val="28"/>
        </w:rPr>
        <w:t xml:space="preserve">, ka </w:t>
      </w:r>
      <w:r w:rsidR="00181633" w:rsidRPr="00181633">
        <w:rPr>
          <w:sz w:val="28"/>
          <w:szCs w:val="28"/>
        </w:rPr>
        <w:t>nepieciešamības gadījumā</w:t>
      </w:r>
      <w:r w:rsidR="00181633">
        <w:rPr>
          <w:sz w:val="28"/>
          <w:szCs w:val="28"/>
        </w:rPr>
        <w:t xml:space="preserve"> kuģošanas līdzekļa un peldlīdzekļa vadītājs</w:t>
      </w:r>
      <w:r w:rsidR="00181633" w:rsidRPr="00181633">
        <w:rPr>
          <w:sz w:val="28"/>
          <w:szCs w:val="28"/>
        </w:rPr>
        <w:t xml:space="preserve"> konsultēj</w:t>
      </w:r>
      <w:r w:rsidR="00181633">
        <w:rPr>
          <w:sz w:val="28"/>
          <w:szCs w:val="28"/>
        </w:rPr>
        <w:t>as</w:t>
      </w:r>
      <w:r w:rsidR="00181633" w:rsidRPr="00181633">
        <w:rPr>
          <w:sz w:val="28"/>
          <w:szCs w:val="28"/>
        </w:rPr>
        <w:t xml:space="preserve"> ar </w:t>
      </w:r>
      <w:bookmarkStart w:id="10" w:name="_Hlk82769250"/>
      <w:r w:rsidR="00181633" w:rsidRPr="00181633">
        <w:rPr>
          <w:sz w:val="28"/>
          <w:szCs w:val="28"/>
        </w:rPr>
        <w:t>grāmatiņas izsniedzējas valsts kompetentajām institūcijām</w:t>
      </w:r>
      <w:bookmarkEnd w:id="10"/>
      <w:r w:rsidR="00327BD4">
        <w:rPr>
          <w:sz w:val="28"/>
          <w:szCs w:val="28"/>
        </w:rPr>
        <w:t>, nepieciešamību un mērķi atbilstoši instrukcijas Nr. 19 14. punktam</w:t>
      </w:r>
      <w:r w:rsidR="00181633">
        <w:rPr>
          <w:sz w:val="28"/>
          <w:szCs w:val="28"/>
        </w:rPr>
        <w:t xml:space="preserve">. Norādām, ka </w:t>
      </w:r>
      <w:r w:rsidR="004A167F">
        <w:rPr>
          <w:sz w:val="28"/>
          <w:szCs w:val="28"/>
        </w:rPr>
        <w:t xml:space="preserve">vadītāju konsultēšanās </w:t>
      </w:r>
      <w:r w:rsidR="00276A18">
        <w:rPr>
          <w:sz w:val="28"/>
          <w:szCs w:val="28"/>
        </w:rPr>
        <w:t xml:space="preserve">iespējas ar </w:t>
      </w:r>
      <w:r w:rsidR="00276A18" w:rsidRPr="00276A18">
        <w:rPr>
          <w:sz w:val="28"/>
          <w:szCs w:val="28"/>
        </w:rPr>
        <w:t>grāmatiņas izsniedzējas valsts kompetent</w:t>
      </w:r>
      <w:r w:rsidR="00276A18">
        <w:rPr>
          <w:sz w:val="28"/>
          <w:szCs w:val="28"/>
        </w:rPr>
        <w:t xml:space="preserve">ajām institūcijām </w:t>
      </w:r>
      <w:r w:rsidR="004A167F">
        <w:rPr>
          <w:sz w:val="28"/>
          <w:szCs w:val="28"/>
        </w:rPr>
        <w:t>atkarīga</w:t>
      </w:r>
      <w:r w:rsidR="00276A18">
        <w:rPr>
          <w:sz w:val="28"/>
          <w:szCs w:val="28"/>
        </w:rPr>
        <w:t>s</w:t>
      </w:r>
      <w:r w:rsidR="004A167F">
        <w:rPr>
          <w:sz w:val="28"/>
          <w:szCs w:val="28"/>
        </w:rPr>
        <w:t xml:space="preserve"> </w:t>
      </w:r>
      <w:r w:rsidR="00276A18">
        <w:rPr>
          <w:sz w:val="28"/>
          <w:szCs w:val="28"/>
        </w:rPr>
        <w:t xml:space="preserve">arī </w:t>
      </w:r>
      <w:r w:rsidR="004A167F">
        <w:rPr>
          <w:sz w:val="28"/>
          <w:szCs w:val="28"/>
        </w:rPr>
        <w:t xml:space="preserve">no </w:t>
      </w:r>
      <w:r w:rsidR="00276A18">
        <w:rPr>
          <w:sz w:val="28"/>
          <w:szCs w:val="28"/>
        </w:rPr>
        <w:t>attiecīgās institūcijas</w:t>
      </w:r>
      <w:r w:rsidR="00181633">
        <w:rPr>
          <w:sz w:val="28"/>
          <w:szCs w:val="28"/>
        </w:rPr>
        <w:t xml:space="preserve"> dalībvalst</w:t>
      </w:r>
      <w:r w:rsidR="00340BCD">
        <w:rPr>
          <w:sz w:val="28"/>
          <w:szCs w:val="28"/>
        </w:rPr>
        <w:t>s</w:t>
      </w:r>
      <w:r w:rsidR="00181633">
        <w:rPr>
          <w:sz w:val="28"/>
          <w:szCs w:val="28"/>
        </w:rPr>
        <w:t xml:space="preserve"> tiesiskā regulējuma</w:t>
      </w:r>
      <w:r w:rsidR="00276A18">
        <w:rPr>
          <w:sz w:val="28"/>
          <w:szCs w:val="28"/>
        </w:rPr>
        <w:t xml:space="preserve"> </w:t>
      </w:r>
      <w:r w:rsidR="00AA4093">
        <w:rPr>
          <w:sz w:val="28"/>
          <w:szCs w:val="28"/>
        </w:rPr>
        <w:t>un</w:t>
      </w:r>
      <w:r w:rsidR="00276A18">
        <w:rPr>
          <w:sz w:val="28"/>
          <w:szCs w:val="28"/>
        </w:rPr>
        <w:t xml:space="preserve"> šo institūciju prakses</w:t>
      </w:r>
      <w:r w:rsidR="00AA4093">
        <w:rPr>
          <w:sz w:val="28"/>
          <w:szCs w:val="28"/>
        </w:rPr>
        <w:t xml:space="preserve">, </w:t>
      </w:r>
      <w:r w:rsidR="00340BCD">
        <w:rPr>
          <w:sz w:val="28"/>
          <w:szCs w:val="28"/>
        </w:rPr>
        <w:t xml:space="preserve">līdz ar to </w:t>
      </w:r>
      <w:r w:rsidR="00340BCD">
        <w:rPr>
          <w:sz w:val="28"/>
          <w:szCs w:val="28"/>
        </w:rPr>
        <w:lastRenderedPageBreak/>
        <w:t>konkrētā norāde</w:t>
      </w:r>
      <w:r w:rsidR="00276A18">
        <w:rPr>
          <w:sz w:val="28"/>
          <w:szCs w:val="28"/>
        </w:rPr>
        <w:t xml:space="preserve"> varētu būt</w:t>
      </w:r>
      <w:r w:rsidR="00340BCD">
        <w:rPr>
          <w:sz w:val="28"/>
          <w:szCs w:val="28"/>
        </w:rPr>
        <w:t xml:space="preserve"> bez juridiskas slodzes (tai skaitā nav arī skaidras tiesiskās sekas, ja kuģošanas līdzekļa un peldlīdzekļa vadītājs eventuālā gadījumā nekonsultēsies ar kompetentajām institūcijām).</w:t>
      </w:r>
      <w:r w:rsidR="00AD6EF0">
        <w:rPr>
          <w:sz w:val="28"/>
          <w:szCs w:val="28"/>
        </w:rPr>
        <w:t xml:space="preserve"> </w:t>
      </w:r>
      <w:r w:rsidR="00AA4093">
        <w:rPr>
          <w:sz w:val="28"/>
          <w:szCs w:val="28"/>
        </w:rPr>
        <w:t>Ja atbilstošu skaidrojumu nav iespējams sniegt,</w:t>
      </w:r>
      <w:r w:rsidR="00AD6EF0">
        <w:rPr>
          <w:sz w:val="28"/>
          <w:szCs w:val="28"/>
        </w:rPr>
        <w:t xml:space="preserve"> lūdzam minētās norādes </w:t>
      </w:r>
      <w:r w:rsidR="00276A18">
        <w:rPr>
          <w:sz w:val="28"/>
          <w:szCs w:val="28"/>
        </w:rPr>
        <w:t xml:space="preserve">noteikumu projekta 4. un 6. punktā </w:t>
      </w:r>
      <w:r w:rsidR="00AD6EF0">
        <w:rPr>
          <w:sz w:val="28"/>
          <w:szCs w:val="28"/>
        </w:rPr>
        <w:t>svītrot.</w:t>
      </w:r>
    </w:p>
    <w:p w14:paraId="604C8414" w14:textId="4282A606" w:rsidR="00181633" w:rsidRPr="003B2E53" w:rsidRDefault="000E7179" w:rsidP="003B2E53">
      <w:pPr>
        <w:widowControl/>
        <w:shd w:val="clear" w:color="auto" w:fill="FFFFFF"/>
        <w:ind w:firstLine="709"/>
        <w:rPr>
          <w:iCs/>
          <w:sz w:val="28"/>
          <w:szCs w:val="28"/>
        </w:rPr>
      </w:pPr>
      <w:r>
        <w:rPr>
          <w:sz w:val="28"/>
          <w:szCs w:val="28"/>
        </w:rPr>
        <w:t>7</w:t>
      </w:r>
      <w:r w:rsidR="00181633">
        <w:rPr>
          <w:sz w:val="28"/>
          <w:szCs w:val="28"/>
        </w:rPr>
        <w:t>. </w:t>
      </w:r>
      <w:r w:rsidR="00340BCD">
        <w:rPr>
          <w:sz w:val="28"/>
          <w:szCs w:val="28"/>
        </w:rPr>
        <w:t xml:space="preserve">Nepieciešams precizēt noteikumu projekta anotācijas V sadaļas 1. tabulu, izvērsti </w:t>
      </w:r>
      <w:r w:rsidR="00A757F7">
        <w:rPr>
          <w:sz w:val="28"/>
          <w:szCs w:val="28"/>
        </w:rPr>
        <w:t xml:space="preserve">tajā </w:t>
      </w:r>
      <w:r w:rsidR="00340BCD">
        <w:rPr>
          <w:sz w:val="28"/>
          <w:szCs w:val="28"/>
        </w:rPr>
        <w:t xml:space="preserve">atspoguļojot visas </w:t>
      </w:r>
      <w:r w:rsidR="001B1A09" w:rsidRPr="001B1A09">
        <w:rPr>
          <w:sz w:val="28"/>
          <w:szCs w:val="28"/>
        </w:rPr>
        <w:t>direktīv</w:t>
      </w:r>
      <w:r w:rsidR="001B1A09">
        <w:rPr>
          <w:sz w:val="28"/>
          <w:szCs w:val="28"/>
        </w:rPr>
        <w:t>as</w:t>
      </w:r>
      <w:r w:rsidR="001B1A09" w:rsidRPr="001B1A09">
        <w:rPr>
          <w:sz w:val="28"/>
          <w:szCs w:val="28"/>
        </w:rPr>
        <w:t xml:space="preserve"> Nr. 2017/2397 </w:t>
      </w:r>
      <w:r w:rsidR="00340BCD">
        <w:rPr>
          <w:sz w:val="28"/>
          <w:szCs w:val="28"/>
        </w:rPr>
        <w:t>normas, kuras ir nepieciešams pārņemt nacionālajā tiesību sistēmā</w:t>
      </w:r>
      <w:r w:rsidR="00A757F7">
        <w:rPr>
          <w:sz w:val="28"/>
          <w:szCs w:val="28"/>
        </w:rPr>
        <w:t xml:space="preserve"> (un uz kurām norādīts noteikumu projekta anotācijas I sadaļas 2. punktā)</w:t>
      </w:r>
      <w:r w:rsidR="00340BCD">
        <w:rPr>
          <w:sz w:val="28"/>
          <w:szCs w:val="28"/>
        </w:rPr>
        <w:t>, ievērojot instrukcijas Nr. 19 56. punktu</w:t>
      </w:r>
      <w:r w:rsidR="001B1A09">
        <w:rPr>
          <w:sz w:val="28"/>
          <w:szCs w:val="28"/>
        </w:rPr>
        <w:t xml:space="preserve">, tai skaitā salāgojot šo informāciju ar </w:t>
      </w:r>
      <w:r w:rsidR="00A757F7" w:rsidRPr="00A757F7">
        <w:rPr>
          <w:sz w:val="28"/>
          <w:szCs w:val="28"/>
        </w:rPr>
        <w:t>Ministru kabineta 2021.</w:t>
      </w:r>
      <w:r w:rsidR="00A757F7">
        <w:rPr>
          <w:sz w:val="28"/>
          <w:szCs w:val="28"/>
        </w:rPr>
        <w:t> </w:t>
      </w:r>
      <w:r w:rsidR="00A757F7" w:rsidRPr="00A757F7">
        <w:rPr>
          <w:sz w:val="28"/>
          <w:szCs w:val="28"/>
        </w:rPr>
        <w:t>gada 22.</w:t>
      </w:r>
      <w:r w:rsidR="00A757F7">
        <w:rPr>
          <w:sz w:val="28"/>
          <w:szCs w:val="28"/>
        </w:rPr>
        <w:t> </w:t>
      </w:r>
      <w:r w:rsidR="00A757F7" w:rsidRPr="00A757F7">
        <w:rPr>
          <w:sz w:val="28"/>
          <w:szCs w:val="28"/>
        </w:rPr>
        <w:t>jūnija noteikum</w:t>
      </w:r>
      <w:r w:rsidR="00A757F7">
        <w:rPr>
          <w:sz w:val="28"/>
          <w:szCs w:val="28"/>
        </w:rPr>
        <w:t>u</w:t>
      </w:r>
      <w:r w:rsidR="00A757F7" w:rsidRPr="00A757F7">
        <w:rPr>
          <w:sz w:val="28"/>
          <w:szCs w:val="28"/>
        </w:rPr>
        <w:t xml:space="preserve"> Nr.</w:t>
      </w:r>
      <w:r w:rsidR="00A757F7">
        <w:rPr>
          <w:sz w:val="28"/>
          <w:szCs w:val="28"/>
        </w:rPr>
        <w:t> </w:t>
      </w:r>
      <w:r w:rsidR="00A757F7" w:rsidRPr="00A757F7">
        <w:rPr>
          <w:sz w:val="28"/>
          <w:szCs w:val="28"/>
        </w:rPr>
        <w:t xml:space="preserve">395 </w:t>
      </w:r>
      <w:r w:rsidR="00A757F7" w:rsidRPr="00340BCD">
        <w:rPr>
          <w:sz w:val="28"/>
          <w:szCs w:val="28"/>
        </w:rPr>
        <w:t>"</w:t>
      </w:r>
      <w:r w:rsidR="00A757F7" w:rsidRPr="00A757F7">
        <w:rPr>
          <w:sz w:val="28"/>
          <w:szCs w:val="28"/>
        </w:rPr>
        <w:t>Grozījumi Ministru kabineta 2005.</w:t>
      </w:r>
      <w:r w:rsidR="00A757F7">
        <w:rPr>
          <w:sz w:val="28"/>
          <w:szCs w:val="28"/>
        </w:rPr>
        <w:t> </w:t>
      </w:r>
      <w:r w:rsidR="00A757F7" w:rsidRPr="00A757F7">
        <w:rPr>
          <w:sz w:val="28"/>
          <w:szCs w:val="28"/>
        </w:rPr>
        <w:t>gada 22.</w:t>
      </w:r>
      <w:r w:rsidR="00A757F7">
        <w:rPr>
          <w:sz w:val="28"/>
          <w:szCs w:val="28"/>
        </w:rPr>
        <w:t> </w:t>
      </w:r>
      <w:r w:rsidR="00A757F7" w:rsidRPr="00A757F7">
        <w:rPr>
          <w:sz w:val="28"/>
          <w:szCs w:val="28"/>
        </w:rPr>
        <w:t>novembra noteikumos Nr.</w:t>
      </w:r>
      <w:r w:rsidR="00A757F7">
        <w:rPr>
          <w:sz w:val="28"/>
          <w:szCs w:val="28"/>
        </w:rPr>
        <w:t> </w:t>
      </w:r>
      <w:r w:rsidR="00A757F7" w:rsidRPr="00A757F7">
        <w:rPr>
          <w:sz w:val="28"/>
          <w:szCs w:val="28"/>
        </w:rPr>
        <w:t xml:space="preserve">895 </w:t>
      </w:r>
      <w:r w:rsidR="00A757F7" w:rsidRPr="00340BCD">
        <w:rPr>
          <w:sz w:val="28"/>
          <w:szCs w:val="28"/>
        </w:rPr>
        <w:t>"</w:t>
      </w:r>
      <w:r w:rsidR="00A757F7" w:rsidRPr="00A757F7">
        <w:rPr>
          <w:sz w:val="28"/>
          <w:szCs w:val="28"/>
        </w:rPr>
        <w:t>Jūrnieku sertificēšanas noteikumi</w:t>
      </w:r>
      <w:r w:rsidR="00A757F7" w:rsidRPr="00340BCD">
        <w:rPr>
          <w:sz w:val="28"/>
          <w:szCs w:val="28"/>
        </w:rPr>
        <w:t>""</w:t>
      </w:r>
      <w:r w:rsidR="00A757F7">
        <w:rPr>
          <w:sz w:val="28"/>
          <w:szCs w:val="28"/>
        </w:rPr>
        <w:t xml:space="preserve"> </w:t>
      </w:r>
      <w:r w:rsidR="00276A18">
        <w:rPr>
          <w:sz w:val="28"/>
          <w:szCs w:val="28"/>
        </w:rPr>
        <w:t xml:space="preserve">anotācijā </w:t>
      </w:r>
      <w:r w:rsidR="00A757F7">
        <w:rPr>
          <w:sz w:val="28"/>
          <w:szCs w:val="28"/>
        </w:rPr>
        <w:t xml:space="preserve">ietverto attiecīgo informāciju. Norādām, ka šobrīd noteikumu projekta anotācijas V sadaļas 1. tabulā nav ietverta informācija par </w:t>
      </w:r>
      <w:r w:rsidR="00A757F7">
        <w:rPr>
          <w:iCs/>
          <w:sz w:val="28"/>
          <w:szCs w:val="28"/>
        </w:rPr>
        <w:t>d</w:t>
      </w:r>
      <w:r w:rsidR="00A757F7" w:rsidRPr="00A757F7">
        <w:rPr>
          <w:iCs/>
          <w:sz w:val="28"/>
          <w:szCs w:val="28"/>
        </w:rPr>
        <w:t xml:space="preserve">irektīvas </w:t>
      </w:r>
      <w:r w:rsidR="00A757F7">
        <w:rPr>
          <w:iCs/>
          <w:sz w:val="28"/>
          <w:szCs w:val="28"/>
        </w:rPr>
        <w:t>Nr. </w:t>
      </w:r>
      <w:r w:rsidR="00A757F7" w:rsidRPr="00A757F7">
        <w:rPr>
          <w:iCs/>
          <w:sz w:val="28"/>
          <w:szCs w:val="28"/>
        </w:rPr>
        <w:t>2017/2397 10.</w:t>
      </w:r>
      <w:r w:rsidR="0061764A">
        <w:rPr>
          <w:iCs/>
          <w:sz w:val="28"/>
          <w:szCs w:val="28"/>
        </w:rPr>
        <w:t xml:space="preserve">pantā, 15. panta pirmajā daļā un </w:t>
      </w:r>
      <w:r w:rsidR="00A757F7" w:rsidRPr="00A757F7">
        <w:rPr>
          <w:iCs/>
          <w:sz w:val="28"/>
          <w:szCs w:val="28"/>
        </w:rPr>
        <w:t>38.</w:t>
      </w:r>
      <w:r w:rsidR="00A757F7">
        <w:rPr>
          <w:iCs/>
          <w:sz w:val="28"/>
          <w:szCs w:val="28"/>
        </w:rPr>
        <w:t> pant</w:t>
      </w:r>
      <w:r w:rsidR="0061764A">
        <w:rPr>
          <w:iCs/>
          <w:sz w:val="28"/>
          <w:szCs w:val="28"/>
        </w:rPr>
        <w:t>ā ietverto prasību pārņemšanu</w:t>
      </w:r>
      <w:r w:rsidR="003B2E53">
        <w:rPr>
          <w:iCs/>
          <w:sz w:val="28"/>
          <w:szCs w:val="28"/>
        </w:rPr>
        <w:t xml:space="preserve">, </w:t>
      </w:r>
      <w:r w:rsidR="00A757F7">
        <w:rPr>
          <w:iCs/>
          <w:sz w:val="28"/>
          <w:szCs w:val="28"/>
        </w:rPr>
        <w:t xml:space="preserve">kā arī nav atrodams pamatots skaidrojums, kuras </w:t>
      </w:r>
      <w:r w:rsidR="00276A18">
        <w:rPr>
          <w:iCs/>
          <w:sz w:val="28"/>
          <w:szCs w:val="28"/>
        </w:rPr>
        <w:t>d</w:t>
      </w:r>
      <w:r w:rsidR="00276A18" w:rsidRPr="00A757F7">
        <w:rPr>
          <w:iCs/>
          <w:sz w:val="28"/>
          <w:szCs w:val="28"/>
        </w:rPr>
        <w:t xml:space="preserve">irektīvas </w:t>
      </w:r>
      <w:r w:rsidR="00276A18">
        <w:rPr>
          <w:iCs/>
          <w:sz w:val="28"/>
          <w:szCs w:val="28"/>
        </w:rPr>
        <w:t>Nr. </w:t>
      </w:r>
      <w:r w:rsidR="00276A18" w:rsidRPr="00A757F7">
        <w:rPr>
          <w:iCs/>
          <w:sz w:val="28"/>
          <w:szCs w:val="28"/>
        </w:rPr>
        <w:t>2017/2397</w:t>
      </w:r>
      <w:r w:rsidR="00A757F7">
        <w:rPr>
          <w:iCs/>
          <w:sz w:val="28"/>
          <w:szCs w:val="28"/>
        </w:rPr>
        <w:t xml:space="preserve"> normas nacionālajā regulējumā ir jāpārņem.</w:t>
      </w:r>
    </w:p>
    <w:p w14:paraId="58D565BC" w14:textId="0DACC500" w:rsidR="00DB08BF" w:rsidRDefault="00DB08BF" w:rsidP="00EB3D90">
      <w:pPr>
        <w:widowControl/>
        <w:shd w:val="clear" w:color="auto" w:fill="FFFFFF"/>
        <w:ind w:firstLine="709"/>
        <w:rPr>
          <w:sz w:val="28"/>
          <w:szCs w:val="28"/>
        </w:rPr>
      </w:pPr>
    </w:p>
    <w:p w14:paraId="380E5376" w14:textId="4693E6EE" w:rsidR="00DB08BF" w:rsidRDefault="00DB08BF" w:rsidP="00EB3D90">
      <w:pPr>
        <w:widowControl/>
        <w:shd w:val="clear" w:color="auto" w:fill="FFFFFF"/>
        <w:ind w:firstLine="709"/>
        <w:rPr>
          <w:sz w:val="28"/>
          <w:szCs w:val="28"/>
        </w:rPr>
      </w:pPr>
      <w:r>
        <w:rPr>
          <w:sz w:val="28"/>
          <w:szCs w:val="28"/>
        </w:rPr>
        <w:t>Vienlaikus izsakām šādus priekšlikumus:</w:t>
      </w:r>
    </w:p>
    <w:p w14:paraId="330F05CA" w14:textId="710AF7F0" w:rsidR="000D3D42" w:rsidRDefault="000D3D42" w:rsidP="00EB3D90">
      <w:pPr>
        <w:widowControl/>
        <w:shd w:val="clear" w:color="auto" w:fill="FFFFFF"/>
        <w:ind w:firstLine="709"/>
        <w:rPr>
          <w:sz w:val="28"/>
          <w:szCs w:val="28"/>
        </w:rPr>
      </w:pPr>
      <w:r>
        <w:rPr>
          <w:sz w:val="28"/>
          <w:szCs w:val="28"/>
        </w:rPr>
        <w:t xml:space="preserve">1. Lūdzam </w:t>
      </w:r>
      <w:r w:rsidR="00973F74">
        <w:rPr>
          <w:sz w:val="28"/>
          <w:szCs w:val="28"/>
        </w:rPr>
        <w:t>svītrot</w:t>
      </w:r>
      <w:r>
        <w:rPr>
          <w:sz w:val="28"/>
          <w:szCs w:val="28"/>
        </w:rPr>
        <w:t xml:space="preserve"> noteikumu projekta</w:t>
      </w:r>
      <w:r w:rsidR="006D0A5E">
        <w:rPr>
          <w:sz w:val="28"/>
          <w:szCs w:val="28"/>
        </w:rPr>
        <w:t xml:space="preserve"> 2. punkt</w:t>
      </w:r>
      <w:r w:rsidR="00973F74">
        <w:rPr>
          <w:sz w:val="28"/>
          <w:szCs w:val="28"/>
        </w:rPr>
        <w:t>u un no tajā</w:t>
      </w:r>
      <w:r w:rsidR="006D0A5E">
        <w:rPr>
          <w:sz w:val="28"/>
          <w:szCs w:val="28"/>
        </w:rPr>
        <w:t xml:space="preserve"> ietvert</w:t>
      </w:r>
      <w:r w:rsidR="00973F74">
        <w:rPr>
          <w:sz w:val="28"/>
          <w:szCs w:val="28"/>
        </w:rPr>
        <w:t>ā</w:t>
      </w:r>
      <w:r w:rsidR="006D0A5E">
        <w:rPr>
          <w:sz w:val="28"/>
          <w:szCs w:val="28"/>
        </w:rPr>
        <w:t xml:space="preserve"> noteikumu Nr. 92 </w:t>
      </w:r>
      <w:bookmarkStart w:id="11" w:name="_Hlk82766901"/>
      <w:r w:rsidR="006D0A5E">
        <w:rPr>
          <w:sz w:val="28"/>
          <w:szCs w:val="28"/>
        </w:rPr>
        <w:t>8.</w:t>
      </w:r>
      <w:r w:rsidR="006D0A5E" w:rsidRPr="006D0A5E">
        <w:rPr>
          <w:sz w:val="28"/>
          <w:szCs w:val="28"/>
          <w:vertAlign w:val="superscript"/>
        </w:rPr>
        <w:t>1</w:t>
      </w:r>
      <w:r w:rsidR="006D0A5E">
        <w:rPr>
          <w:sz w:val="28"/>
          <w:szCs w:val="28"/>
        </w:rPr>
        <w:t> punkt</w:t>
      </w:r>
      <w:r w:rsidR="00973F74">
        <w:rPr>
          <w:sz w:val="28"/>
          <w:szCs w:val="28"/>
        </w:rPr>
        <w:t>a</w:t>
      </w:r>
      <w:r w:rsidR="006D0A5E">
        <w:rPr>
          <w:sz w:val="28"/>
          <w:szCs w:val="28"/>
        </w:rPr>
        <w:t xml:space="preserve"> </w:t>
      </w:r>
      <w:bookmarkEnd w:id="11"/>
      <w:r w:rsidR="000B02D0">
        <w:rPr>
          <w:sz w:val="28"/>
          <w:szCs w:val="28"/>
        </w:rPr>
        <w:t xml:space="preserve">izrietošās normas pārcelt </w:t>
      </w:r>
      <w:r w:rsidR="006D0A5E">
        <w:rPr>
          <w:sz w:val="28"/>
          <w:szCs w:val="28"/>
        </w:rPr>
        <w:t xml:space="preserve">no I nodaļas uz </w:t>
      </w:r>
      <w:r w:rsidR="00AA4093">
        <w:rPr>
          <w:sz w:val="28"/>
          <w:szCs w:val="28"/>
        </w:rPr>
        <w:t xml:space="preserve">attiecīgajām </w:t>
      </w:r>
      <w:r w:rsidR="006D0A5E">
        <w:rPr>
          <w:sz w:val="28"/>
          <w:szCs w:val="28"/>
        </w:rPr>
        <w:t>nodaļ</w:t>
      </w:r>
      <w:r w:rsidR="000B02D0">
        <w:rPr>
          <w:sz w:val="28"/>
          <w:szCs w:val="28"/>
        </w:rPr>
        <w:t xml:space="preserve">ām, kur tiek ietverts šo noteikumu </w:t>
      </w:r>
      <w:r w:rsidR="000B02D0" w:rsidRPr="000B02D0">
        <w:rPr>
          <w:bCs/>
          <w:sz w:val="28"/>
          <w:szCs w:val="28"/>
        </w:rPr>
        <w:t>23.</w:t>
      </w:r>
      <w:r w:rsidR="000B02D0" w:rsidRPr="000B02D0">
        <w:rPr>
          <w:bCs/>
          <w:sz w:val="28"/>
          <w:szCs w:val="28"/>
          <w:vertAlign w:val="superscript"/>
        </w:rPr>
        <w:t>1</w:t>
      </w:r>
      <w:r w:rsidR="000B02D0" w:rsidRPr="000B02D0">
        <w:rPr>
          <w:bCs/>
          <w:sz w:val="28"/>
          <w:szCs w:val="28"/>
        </w:rPr>
        <w:t xml:space="preserve"> un 94.</w:t>
      </w:r>
      <w:r w:rsidR="000B02D0" w:rsidRPr="000B02D0">
        <w:rPr>
          <w:bCs/>
          <w:sz w:val="28"/>
          <w:szCs w:val="28"/>
          <w:vertAlign w:val="superscript"/>
        </w:rPr>
        <w:t>1</w:t>
      </w:r>
      <w:r w:rsidR="000B02D0">
        <w:rPr>
          <w:bCs/>
          <w:sz w:val="28"/>
          <w:szCs w:val="28"/>
        </w:rPr>
        <w:t> </w:t>
      </w:r>
      <w:r w:rsidR="000B02D0" w:rsidRPr="000B02D0">
        <w:rPr>
          <w:bCs/>
          <w:sz w:val="28"/>
          <w:szCs w:val="28"/>
        </w:rPr>
        <w:t>punkt</w:t>
      </w:r>
      <w:r w:rsidR="000B02D0">
        <w:rPr>
          <w:bCs/>
          <w:sz w:val="28"/>
          <w:szCs w:val="28"/>
        </w:rPr>
        <w:t>s</w:t>
      </w:r>
      <w:r>
        <w:rPr>
          <w:sz w:val="28"/>
          <w:szCs w:val="28"/>
        </w:rPr>
        <w:t xml:space="preserve">, </w:t>
      </w:r>
      <w:r w:rsidR="006D0A5E">
        <w:rPr>
          <w:sz w:val="28"/>
          <w:szCs w:val="28"/>
        </w:rPr>
        <w:t xml:space="preserve">ņemot vērā, ka </w:t>
      </w:r>
      <w:r w:rsidR="000B02D0" w:rsidRPr="000B02D0">
        <w:rPr>
          <w:sz w:val="28"/>
          <w:szCs w:val="28"/>
        </w:rPr>
        <w:t>8.</w:t>
      </w:r>
      <w:r w:rsidR="000B02D0" w:rsidRPr="000B02D0">
        <w:rPr>
          <w:sz w:val="28"/>
          <w:szCs w:val="28"/>
          <w:vertAlign w:val="superscript"/>
        </w:rPr>
        <w:t>1</w:t>
      </w:r>
      <w:r w:rsidR="000B02D0" w:rsidRPr="000B02D0">
        <w:rPr>
          <w:sz w:val="28"/>
          <w:szCs w:val="28"/>
        </w:rPr>
        <w:t> punkt</w:t>
      </w:r>
      <w:r w:rsidR="000B02D0">
        <w:rPr>
          <w:sz w:val="28"/>
          <w:szCs w:val="28"/>
        </w:rPr>
        <w:t>s</w:t>
      </w:r>
      <w:r w:rsidR="006D0A5E">
        <w:rPr>
          <w:sz w:val="28"/>
          <w:szCs w:val="28"/>
        </w:rPr>
        <w:t xml:space="preserve"> nav uzskat</w:t>
      </w:r>
      <w:r w:rsidR="004E7DAB">
        <w:rPr>
          <w:sz w:val="28"/>
          <w:szCs w:val="28"/>
        </w:rPr>
        <w:t>āms par vispārīg</w:t>
      </w:r>
      <w:r w:rsidR="00AA4093">
        <w:rPr>
          <w:sz w:val="28"/>
          <w:szCs w:val="28"/>
        </w:rPr>
        <w:t>o</w:t>
      </w:r>
      <w:r w:rsidR="004E7DAB">
        <w:rPr>
          <w:sz w:val="28"/>
          <w:szCs w:val="28"/>
        </w:rPr>
        <w:t xml:space="preserve"> jautājumu (tas skar atbildīgo institūciju kompetenci konkrētos </w:t>
      </w:r>
      <w:r w:rsidR="00276A18">
        <w:rPr>
          <w:sz w:val="28"/>
          <w:szCs w:val="28"/>
        </w:rPr>
        <w:t>tiesīb</w:t>
      </w:r>
      <w:r w:rsidR="004E7DAB">
        <w:rPr>
          <w:sz w:val="28"/>
          <w:szCs w:val="28"/>
        </w:rPr>
        <w:t xml:space="preserve">jautājumos), </w:t>
      </w:r>
      <w:r>
        <w:rPr>
          <w:sz w:val="28"/>
          <w:szCs w:val="28"/>
        </w:rPr>
        <w:t xml:space="preserve">tādējādi nodrošinot </w:t>
      </w:r>
      <w:r w:rsidR="00D66D2C">
        <w:rPr>
          <w:sz w:val="28"/>
          <w:szCs w:val="28"/>
        </w:rPr>
        <w:t>loģisku</w:t>
      </w:r>
      <w:r>
        <w:rPr>
          <w:sz w:val="28"/>
          <w:szCs w:val="28"/>
        </w:rPr>
        <w:t xml:space="preserve"> un pārskatāmu noteikumu </w:t>
      </w:r>
      <w:r w:rsidR="00D66D2C">
        <w:rPr>
          <w:sz w:val="28"/>
          <w:szCs w:val="28"/>
        </w:rPr>
        <w:t>Nr. 92</w:t>
      </w:r>
      <w:r>
        <w:rPr>
          <w:sz w:val="28"/>
          <w:szCs w:val="28"/>
        </w:rPr>
        <w:t xml:space="preserve"> struktūru</w:t>
      </w:r>
      <w:r w:rsidR="0018386A">
        <w:rPr>
          <w:sz w:val="28"/>
          <w:szCs w:val="28"/>
        </w:rPr>
        <w:t>.</w:t>
      </w:r>
    </w:p>
    <w:p w14:paraId="7660CCE9" w14:textId="53F5CE36" w:rsidR="000D3D42" w:rsidRDefault="000D3D42" w:rsidP="00EB3D90">
      <w:pPr>
        <w:widowControl/>
        <w:shd w:val="clear" w:color="auto" w:fill="FFFFFF"/>
        <w:ind w:firstLine="709"/>
        <w:rPr>
          <w:sz w:val="28"/>
          <w:szCs w:val="28"/>
        </w:rPr>
      </w:pPr>
      <w:r>
        <w:rPr>
          <w:sz w:val="28"/>
          <w:szCs w:val="28"/>
        </w:rPr>
        <w:t>2. </w:t>
      </w:r>
      <w:r w:rsidR="00E82166">
        <w:rPr>
          <w:sz w:val="28"/>
          <w:szCs w:val="28"/>
        </w:rPr>
        <w:t>Aicinām</w:t>
      </w:r>
      <w:r w:rsidR="00842186">
        <w:rPr>
          <w:sz w:val="28"/>
          <w:szCs w:val="28"/>
        </w:rPr>
        <w:t xml:space="preserve"> noteikumu projekta normas rakstīt </w:t>
      </w:r>
      <w:r w:rsidR="00842186" w:rsidRPr="00842186">
        <w:rPr>
          <w:sz w:val="28"/>
          <w:szCs w:val="28"/>
        </w:rPr>
        <w:t>vienotā stilistikā, izmantojot vienveidīgas un standartizētas vārdiskās izteiksmes</w:t>
      </w:r>
      <w:r w:rsidR="0018386A">
        <w:rPr>
          <w:sz w:val="28"/>
          <w:szCs w:val="28"/>
        </w:rPr>
        <w:t>,</w:t>
      </w:r>
      <w:r w:rsidR="00842186">
        <w:rPr>
          <w:sz w:val="28"/>
          <w:szCs w:val="28"/>
        </w:rPr>
        <w:t xml:space="preserve"> atbilstoši </w:t>
      </w:r>
      <w:r w:rsidR="00973F74" w:rsidRPr="00973F74">
        <w:rPr>
          <w:sz w:val="28"/>
          <w:szCs w:val="28"/>
        </w:rPr>
        <w:t>Ministru kabineta 2009.</w:t>
      </w:r>
      <w:r w:rsidR="00973F74">
        <w:rPr>
          <w:sz w:val="28"/>
          <w:szCs w:val="28"/>
        </w:rPr>
        <w:t> </w:t>
      </w:r>
      <w:r w:rsidR="00973F74" w:rsidRPr="00973F74">
        <w:rPr>
          <w:sz w:val="28"/>
          <w:szCs w:val="28"/>
        </w:rPr>
        <w:t>gada 3.</w:t>
      </w:r>
      <w:r w:rsidR="00973F74">
        <w:rPr>
          <w:sz w:val="28"/>
          <w:szCs w:val="28"/>
        </w:rPr>
        <w:t> </w:t>
      </w:r>
      <w:r w:rsidR="00973F74" w:rsidRPr="00973F74">
        <w:rPr>
          <w:sz w:val="28"/>
          <w:szCs w:val="28"/>
        </w:rPr>
        <w:t>februāra noteikumu Nr.</w:t>
      </w:r>
      <w:r w:rsidR="00973F74">
        <w:rPr>
          <w:sz w:val="28"/>
          <w:szCs w:val="28"/>
        </w:rPr>
        <w:t> </w:t>
      </w:r>
      <w:r w:rsidR="00973F74" w:rsidRPr="00973F74">
        <w:rPr>
          <w:sz w:val="28"/>
          <w:szCs w:val="28"/>
        </w:rPr>
        <w:t>108 "Normatīvo aktu projektu sagatavošanas noteikumi"</w:t>
      </w:r>
      <w:r w:rsidR="00973F74">
        <w:rPr>
          <w:sz w:val="28"/>
          <w:szCs w:val="28"/>
        </w:rPr>
        <w:t xml:space="preserve"> </w:t>
      </w:r>
      <w:r w:rsidR="00842186">
        <w:rPr>
          <w:sz w:val="28"/>
          <w:szCs w:val="28"/>
        </w:rPr>
        <w:t xml:space="preserve">2.3. apakšpunktam. Proti, </w:t>
      </w:r>
      <w:r w:rsidR="00AA4093">
        <w:rPr>
          <w:sz w:val="28"/>
          <w:szCs w:val="28"/>
        </w:rPr>
        <w:t xml:space="preserve">nepieciešams </w:t>
      </w:r>
      <w:r w:rsidR="00D66D2C">
        <w:rPr>
          <w:sz w:val="28"/>
          <w:szCs w:val="28"/>
        </w:rPr>
        <w:t xml:space="preserve">noteikumu projektā </w:t>
      </w:r>
      <w:r w:rsidR="00AA4093">
        <w:rPr>
          <w:sz w:val="28"/>
          <w:szCs w:val="28"/>
        </w:rPr>
        <w:t>konsekventi norādīt to</w:t>
      </w:r>
      <w:r w:rsidR="00842186">
        <w:rPr>
          <w:sz w:val="28"/>
          <w:szCs w:val="28"/>
        </w:rPr>
        <w:t xml:space="preserve">, vai </w:t>
      </w:r>
      <w:r w:rsidR="00842186" w:rsidRPr="00842186">
        <w:rPr>
          <w:sz w:val="28"/>
          <w:szCs w:val="28"/>
        </w:rPr>
        <w:t xml:space="preserve">darba uzskaites grāmatiņā </w:t>
      </w:r>
      <w:r w:rsidR="00842186">
        <w:rPr>
          <w:sz w:val="28"/>
          <w:szCs w:val="28"/>
        </w:rPr>
        <w:t>ieraksti tiek veikti vai izdarīti.</w:t>
      </w:r>
    </w:p>
    <w:p w14:paraId="6EC31BBB" w14:textId="17F4CCB4" w:rsidR="00921FBF" w:rsidRDefault="00921FBF" w:rsidP="000544A9">
      <w:pPr>
        <w:tabs>
          <w:tab w:val="left" w:pos="709"/>
          <w:tab w:val="left" w:pos="993"/>
        </w:tabs>
        <w:rPr>
          <w:sz w:val="28"/>
          <w:szCs w:val="28"/>
        </w:rPr>
      </w:pPr>
    </w:p>
    <w:p w14:paraId="255DDC20" w14:textId="77777777" w:rsidR="00973F74" w:rsidRPr="0049018B" w:rsidRDefault="00973F74" w:rsidP="000544A9">
      <w:pPr>
        <w:tabs>
          <w:tab w:val="left" w:pos="709"/>
          <w:tab w:val="left" w:pos="993"/>
        </w:tabs>
        <w:rPr>
          <w:sz w:val="28"/>
          <w:szCs w:val="28"/>
        </w:rPr>
      </w:pPr>
    </w:p>
    <w:p w14:paraId="13B3CAAE" w14:textId="1B3D6BEE" w:rsidR="00A74F29" w:rsidRPr="0049018B" w:rsidRDefault="00A74F29" w:rsidP="00A74F29">
      <w:pPr>
        <w:tabs>
          <w:tab w:val="left" w:pos="709"/>
          <w:tab w:val="left" w:pos="993"/>
        </w:tabs>
        <w:rPr>
          <w:sz w:val="28"/>
          <w:szCs w:val="28"/>
        </w:rPr>
      </w:pPr>
      <w:r w:rsidRPr="0049018B">
        <w:rPr>
          <w:sz w:val="28"/>
          <w:szCs w:val="28"/>
        </w:rPr>
        <w:t>Valsts sekretāra vietnie</w:t>
      </w:r>
      <w:r w:rsidR="00DB08BF">
        <w:rPr>
          <w:sz w:val="28"/>
          <w:szCs w:val="28"/>
        </w:rPr>
        <w:t>ka</w:t>
      </w:r>
    </w:p>
    <w:p w14:paraId="2FBB2F5D" w14:textId="5F22807B" w:rsidR="009B112F" w:rsidRPr="00AA4093" w:rsidRDefault="00A74F29" w:rsidP="000544A9">
      <w:pPr>
        <w:tabs>
          <w:tab w:val="left" w:pos="709"/>
          <w:tab w:val="left" w:pos="993"/>
        </w:tabs>
        <w:rPr>
          <w:sz w:val="28"/>
          <w:szCs w:val="28"/>
        </w:rPr>
      </w:pPr>
      <w:r w:rsidRPr="0049018B">
        <w:rPr>
          <w:sz w:val="28"/>
          <w:szCs w:val="28"/>
        </w:rPr>
        <w:t>tiesību politikas jautājumos</w:t>
      </w:r>
      <w:r w:rsidR="00DB08BF">
        <w:rPr>
          <w:sz w:val="28"/>
          <w:szCs w:val="28"/>
        </w:rPr>
        <w:t xml:space="preserve"> p.i.</w:t>
      </w:r>
      <w:r w:rsidRPr="0049018B">
        <w:rPr>
          <w:sz w:val="28"/>
          <w:szCs w:val="28"/>
        </w:rPr>
        <w:tab/>
      </w:r>
      <w:r w:rsidRPr="0049018B">
        <w:rPr>
          <w:sz w:val="28"/>
          <w:szCs w:val="28"/>
        </w:rPr>
        <w:tab/>
      </w:r>
      <w:r w:rsidRPr="0049018B">
        <w:rPr>
          <w:sz w:val="28"/>
          <w:szCs w:val="28"/>
        </w:rPr>
        <w:tab/>
      </w:r>
      <w:r w:rsidRPr="0049018B">
        <w:rPr>
          <w:sz w:val="28"/>
          <w:szCs w:val="28"/>
        </w:rPr>
        <w:tab/>
      </w:r>
      <w:r w:rsidRPr="0049018B">
        <w:rPr>
          <w:sz w:val="28"/>
          <w:szCs w:val="28"/>
        </w:rPr>
        <w:tab/>
      </w:r>
      <w:r w:rsidR="007F33DE" w:rsidRPr="0049018B">
        <w:rPr>
          <w:sz w:val="28"/>
          <w:szCs w:val="28"/>
        </w:rPr>
        <w:tab/>
      </w:r>
      <w:r w:rsidR="00DB08BF">
        <w:rPr>
          <w:sz w:val="28"/>
          <w:szCs w:val="28"/>
        </w:rPr>
        <w:t>Sanita Armagana</w:t>
      </w:r>
    </w:p>
    <w:p w14:paraId="2C693C61" w14:textId="1CD27D16" w:rsidR="00842186" w:rsidRDefault="00842186" w:rsidP="000544A9">
      <w:pPr>
        <w:tabs>
          <w:tab w:val="left" w:pos="709"/>
          <w:tab w:val="left" w:pos="993"/>
        </w:tabs>
        <w:rPr>
          <w:sz w:val="26"/>
          <w:szCs w:val="26"/>
        </w:rPr>
      </w:pPr>
    </w:p>
    <w:p w14:paraId="52157714" w14:textId="77777777" w:rsidR="00973F74" w:rsidRPr="005222DB" w:rsidRDefault="00973F74" w:rsidP="000544A9">
      <w:pPr>
        <w:tabs>
          <w:tab w:val="left" w:pos="709"/>
          <w:tab w:val="left" w:pos="993"/>
        </w:tabs>
        <w:rPr>
          <w:sz w:val="26"/>
          <w:szCs w:val="26"/>
        </w:rPr>
      </w:pPr>
    </w:p>
    <w:p w14:paraId="0402F809" w14:textId="77777777" w:rsidR="0013312D" w:rsidRPr="0013312D" w:rsidRDefault="0013312D" w:rsidP="0013312D">
      <w:pPr>
        <w:tabs>
          <w:tab w:val="left" w:pos="709"/>
          <w:tab w:val="left" w:pos="993"/>
        </w:tabs>
        <w:rPr>
          <w:sz w:val="18"/>
          <w:szCs w:val="20"/>
        </w:rPr>
      </w:pPr>
      <w:r w:rsidRPr="0013312D">
        <w:rPr>
          <w:sz w:val="18"/>
          <w:szCs w:val="20"/>
        </w:rPr>
        <w:t>V. Blūmentāls</w:t>
      </w:r>
    </w:p>
    <w:p w14:paraId="00F2360F" w14:textId="77777777" w:rsidR="0013312D" w:rsidRPr="0013312D" w:rsidRDefault="0013312D" w:rsidP="0013312D">
      <w:pPr>
        <w:tabs>
          <w:tab w:val="left" w:pos="709"/>
          <w:tab w:val="left" w:pos="993"/>
        </w:tabs>
        <w:rPr>
          <w:sz w:val="18"/>
          <w:szCs w:val="20"/>
        </w:rPr>
      </w:pPr>
      <w:r w:rsidRPr="0013312D">
        <w:rPr>
          <w:sz w:val="18"/>
          <w:szCs w:val="20"/>
        </w:rPr>
        <w:t>Valststiesību departamenta</w:t>
      </w:r>
    </w:p>
    <w:p w14:paraId="6710872F" w14:textId="77777777" w:rsidR="0013312D" w:rsidRPr="0013312D" w:rsidRDefault="0013312D" w:rsidP="0013312D">
      <w:pPr>
        <w:tabs>
          <w:tab w:val="left" w:pos="709"/>
          <w:tab w:val="left" w:pos="993"/>
        </w:tabs>
        <w:rPr>
          <w:sz w:val="18"/>
          <w:szCs w:val="20"/>
        </w:rPr>
      </w:pPr>
      <w:r w:rsidRPr="0013312D">
        <w:rPr>
          <w:sz w:val="18"/>
          <w:szCs w:val="20"/>
        </w:rPr>
        <w:t>Starptautisko publisko tiesību nodaļas jurists</w:t>
      </w:r>
    </w:p>
    <w:p w14:paraId="102A342F" w14:textId="7709A3F4" w:rsidR="0030246D" w:rsidRPr="00FD3514" w:rsidRDefault="0013312D" w:rsidP="0030246D">
      <w:pPr>
        <w:tabs>
          <w:tab w:val="left" w:pos="709"/>
          <w:tab w:val="left" w:pos="993"/>
        </w:tabs>
        <w:rPr>
          <w:sz w:val="18"/>
          <w:szCs w:val="20"/>
        </w:rPr>
      </w:pPr>
      <w:r w:rsidRPr="0013312D">
        <w:rPr>
          <w:sz w:val="18"/>
          <w:szCs w:val="20"/>
        </w:rPr>
        <w:t xml:space="preserve">67036927, </w:t>
      </w:r>
      <w:r w:rsidR="0030246D" w:rsidRPr="0030246D">
        <w:rPr>
          <w:sz w:val="18"/>
          <w:szCs w:val="20"/>
        </w:rPr>
        <w:t>viesturs.blumentals@tm.gov.l</w:t>
      </w:r>
      <w:r w:rsidR="00276A18">
        <w:rPr>
          <w:sz w:val="18"/>
          <w:szCs w:val="20"/>
        </w:rPr>
        <w:t>v</w:t>
      </w:r>
    </w:p>
    <w:sectPr w:rsidR="0030246D" w:rsidRPr="00FD3514" w:rsidSect="005222D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C536C" w14:textId="77777777" w:rsidR="004C25B9" w:rsidRDefault="004C25B9">
      <w:r>
        <w:separator/>
      </w:r>
    </w:p>
  </w:endnote>
  <w:endnote w:type="continuationSeparator" w:id="0">
    <w:p w14:paraId="131BC39D" w14:textId="77777777" w:rsidR="004C25B9" w:rsidRDefault="004C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5ADBC" w14:textId="56F0DF95" w:rsidR="004C25B9" w:rsidRPr="00581992" w:rsidRDefault="00581992" w:rsidP="00581992">
    <w:pPr>
      <w:pStyle w:val="Footer"/>
    </w:pPr>
    <w:r w:rsidRPr="00A824DB">
      <w:rPr>
        <w:sz w:val="20"/>
      </w:rPr>
      <w:t>TMAtz_</w:t>
    </w:r>
    <w:r w:rsidR="00B53081">
      <w:rPr>
        <w:sz w:val="20"/>
      </w:rPr>
      <w:t>23</w:t>
    </w:r>
    <w:r w:rsidRPr="00A824DB">
      <w:rPr>
        <w:sz w:val="20"/>
      </w:rPr>
      <w:t>0</w:t>
    </w:r>
    <w:r w:rsidR="00075FD7">
      <w:rPr>
        <w:sz w:val="20"/>
      </w:rPr>
      <w:t>9</w:t>
    </w:r>
    <w:r w:rsidRPr="00A824DB">
      <w:rPr>
        <w:sz w:val="20"/>
      </w:rPr>
      <w:t>21_</w:t>
    </w:r>
    <w:r>
      <w:rPr>
        <w:sz w:val="20"/>
      </w:rPr>
      <w:t>SM_</w:t>
    </w:r>
    <w:r w:rsidRPr="00A824DB">
      <w:rPr>
        <w:sz w:val="20"/>
      </w:rPr>
      <w:t>VSS-</w:t>
    </w:r>
    <w:r w:rsidR="00B53081">
      <w:rPr>
        <w:sz w:val="20"/>
      </w:rPr>
      <w:t>844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3D766D" w14:textId="1C556D99" w:rsidR="004C25B9" w:rsidRPr="00DB7022" w:rsidRDefault="00DB7022" w:rsidP="00DB7022">
    <w:pPr>
      <w:pStyle w:val="Footer"/>
    </w:pPr>
    <w:bookmarkStart w:id="12" w:name="_Hlk78794014"/>
    <w:bookmarkStart w:id="13" w:name="_Hlk78794015"/>
    <w:bookmarkStart w:id="14" w:name="_Hlk78794016"/>
    <w:bookmarkStart w:id="15" w:name="_Hlk78794017"/>
    <w:bookmarkStart w:id="16" w:name="_Hlk78794018"/>
    <w:bookmarkStart w:id="17" w:name="_Hlk78794019"/>
    <w:r w:rsidRPr="00A824DB">
      <w:rPr>
        <w:sz w:val="20"/>
      </w:rPr>
      <w:t>TMAtz_</w:t>
    </w:r>
    <w:r w:rsidR="00B53081">
      <w:rPr>
        <w:sz w:val="20"/>
      </w:rPr>
      <w:t>23</w:t>
    </w:r>
    <w:r w:rsidR="00075FD7">
      <w:rPr>
        <w:sz w:val="20"/>
      </w:rPr>
      <w:t>09</w:t>
    </w:r>
    <w:r w:rsidRPr="00A824DB">
      <w:rPr>
        <w:sz w:val="20"/>
      </w:rPr>
      <w:t>21_</w:t>
    </w:r>
    <w:r w:rsidR="00581992">
      <w:rPr>
        <w:sz w:val="20"/>
      </w:rPr>
      <w:t>S</w:t>
    </w:r>
    <w:r>
      <w:rPr>
        <w:sz w:val="20"/>
      </w:rPr>
      <w:t>M_</w:t>
    </w:r>
    <w:r w:rsidRPr="00A824DB">
      <w:rPr>
        <w:sz w:val="20"/>
      </w:rPr>
      <w:t>VSS-</w:t>
    </w:r>
    <w:bookmarkEnd w:id="12"/>
    <w:bookmarkEnd w:id="13"/>
    <w:bookmarkEnd w:id="14"/>
    <w:bookmarkEnd w:id="15"/>
    <w:bookmarkEnd w:id="16"/>
    <w:bookmarkEnd w:id="17"/>
    <w:r w:rsidR="00B53081">
      <w:rPr>
        <w:sz w:val="20"/>
      </w:rPr>
      <w:t>844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076423" w14:textId="77777777" w:rsidR="004C25B9" w:rsidRDefault="004C25B9">
      <w:r>
        <w:separator/>
      </w:r>
    </w:p>
  </w:footnote>
  <w:footnote w:type="continuationSeparator" w:id="0">
    <w:p w14:paraId="3E9A680D" w14:textId="77777777" w:rsidR="004C25B9" w:rsidRDefault="004C25B9">
      <w:r>
        <w:continuationSeparator/>
      </w:r>
    </w:p>
  </w:footnote>
  <w:footnote w:id="1">
    <w:p w14:paraId="6D1234AE" w14:textId="6AD31A07" w:rsidR="0011100E" w:rsidRPr="0011100E" w:rsidRDefault="0011100E" w:rsidP="0011100E">
      <w:pPr>
        <w:widowControl/>
        <w:shd w:val="clear" w:color="auto" w:fill="FFFFFF"/>
        <w:ind w:firstLine="709"/>
        <w:rPr>
          <w:sz w:val="18"/>
          <w:szCs w:val="18"/>
        </w:rPr>
      </w:pPr>
      <w:r w:rsidRPr="00AD6EF0">
        <w:rPr>
          <w:rStyle w:val="FootnoteReference"/>
          <w:sz w:val="18"/>
          <w:szCs w:val="18"/>
        </w:rPr>
        <w:footnoteRef/>
      </w:r>
      <w:r w:rsidR="00AD6EF0" w:rsidRPr="00AD6EF0">
        <w:rPr>
          <w:sz w:val="18"/>
          <w:szCs w:val="18"/>
        </w:rPr>
        <w:t> </w:t>
      </w:r>
      <w:r w:rsidRPr="0011100E">
        <w:rPr>
          <w:sz w:val="18"/>
          <w:szCs w:val="18"/>
        </w:rPr>
        <w:t xml:space="preserve">Atbilstoši Līguma par Eiropas </w:t>
      </w:r>
      <w:r w:rsidR="000C3F4A">
        <w:rPr>
          <w:sz w:val="18"/>
          <w:szCs w:val="18"/>
        </w:rPr>
        <w:t>S</w:t>
      </w:r>
      <w:r w:rsidRPr="0011100E">
        <w:rPr>
          <w:sz w:val="18"/>
          <w:szCs w:val="18"/>
        </w:rPr>
        <w:t>avienības darbību 288. pantam direktīvas nav tieši piemērojams tiesību akts un direktīvas saistošu spēku attiecībā pret privātpersonām iegūst tikai ar to satura ietveršanu nacionālajā regulējumā, sasniedzot direktīvas mērķi (rezultātu).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7847357"/>
      <w:docPartObj>
        <w:docPartGallery w:val="Page Numbers (Top of Page)"/>
        <w:docPartUnique/>
      </w:docPartObj>
    </w:sdtPr>
    <w:sdtEndPr/>
    <w:sdtContent>
      <w:p w14:paraId="5E7C1C2E" w14:textId="12E0BA00" w:rsidR="004C25B9" w:rsidRDefault="004C25B9">
        <w:pPr>
          <w:pStyle w:val="Header"/>
          <w:jc w:val="center"/>
        </w:pPr>
        <w:r>
          <w:fldChar w:fldCharType="begin"/>
        </w:r>
        <w:r>
          <w:instrText>PAGE   \* MERGEFORMAT</w:instrText>
        </w:r>
        <w:r>
          <w:fldChar w:fldCharType="separate"/>
        </w:r>
        <w:r w:rsidR="00780C99">
          <w:rPr>
            <w:noProof/>
          </w:rPr>
          <w:t>4</w:t>
        </w:r>
        <w:r>
          <w:fldChar w:fldCharType="end"/>
        </w:r>
      </w:p>
    </w:sdtContent>
  </w:sdt>
  <w:p w14:paraId="7A80B5EB" w14:textId="77777777" w:rsidR="004C25B9" w:rsidRDefault="004C25B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C1C30" w14:textId="77777777" w:rsidR="004C25B9" w:rsidRDefault="004C25B9" w:rsidP="00A34ACB">
    <w:pPr>
      <w:pStyle w:val="Header"/>
    </w:pPr>
  </w:p>
  <w:p w14:paraId="5E7C1C31" w14:textId="77777777" w:rsidR="004C25B9" w:rsidRDefault="004C25B9" w:rsidP="00A34ACB">
    <w:pPr>
      <w:pStyle w:val="Header"/>
    </w:pPr>
    <w:r>
      <w:rPr>
        <w:noProof/>
        <w:lang w:val="en-US"/>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4C25B9" w:rsidRDefault="004C25B9" w:rsidP="00A34ACB">
    <w:pPr>
      <w:pStyle w:val="Header"/>
    </w:pPr>
  </w:p>
  <w:p w14:paraId="5E7C1C33" w14:textId="77777777" w:rsidR="004C25B9" w:rsidRDefault="004C25B9" w:rsidP="00A34ACB">
    <w:pPr>
      <w:pStyle w:val="Header"/>
    </w:pPr>
  </w:p>
  <w:p w14:paraId="5E7C1C34" w14:textId="77777777" w:rsidR="004C25B9" w:rsidRDefault="004C25B9" w:rsidP="00A34ACB">
    <w:pPr>
      <w:pStyle w:val="Header"/>
    </w:pPr>
  </w:p>
  <w:p w14:paraId="5E7C1C35" w14:textId="77777777" w:rsidR="004C25B9" w:rsidRDefault="004C25B9" w:rsidP="00A34ACB">
    <w:pPr>
      <w:pStyle w:val="Header"/>
    </w:pPr>
  </w:p>
  <w:p w14:paraId="5E7C1C36" w14:textId="77777777" w:rsidR="004C25B9" w:rsidRDefault="004C25B9" w:rsidP="00A34ACB">
    <w:pPr>
      <w:pStyle w:val="Header"/>
    </w:pPr>
  </w:p>
  <w:p w14:paraId="5E7C1C37" w14:textId="77777777" w:rsidR="004C25B9" w:rsidRDefault="004C25B9" w:rsidP="00A34ACB">
    <w:pPr>
      <w:pStyle w:val="Header"/>
    </w:pPr>
  </w:p>
  <w:p w14:paraId="5E7C1C38" w14:textId="77777777" w:rsidR="004C25B9" w:rsidRDefault="004C25B9" w:rsidP="00A34ACB">
    <w:pPr>
      <w:pStyle w:val="Header"/>
    </w:pPr>
  </w:p>
  <w:p w14:paraId="5E7C1C39" w14:textId="77777777" w:rsidR="004C25B9" w:rsidRDefault="004C25B9" w:rsidP="00A34ACB">
    <w:pPr>
      <w:pStyle w:val="Header"/>
    </w:pPr>
  </w:p>
  <w:p w14:paraId="5E7C1C3A" w14:textId="77777777" w:rsidR="004C25B9" w:rsidRPr="00815277" w:rsidRDefault="004C25B9" w:rsidP="00A34ACB">
    <w:pPr>
      <w:pStyle w:val="Header"/>
    </w:pPr>
    <w:r>
      <w:rPr>
        <w:noProof/>
        <w:lang w:val="en-US"/>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44A7BFB5"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41068E" w:rsidRPr="0041068E">
                            <w:rPr>
                              <w:rFonts w:eastAsia="Times New Roman"/>
                              <w:sz w:val="17"/>
                              <w:szCs w:val="17"/>
                            </w:rPr>
                            <w:t>pasts@tm.gov.lv</w:t>
                          </w:r>
                          <w:r w:rsidRPr="006C6018">
                            <w:rPr>
                              <w:rFonts w:eastAsia="Times New Roman"/>
                              <w:sz w:val="17"/>
                              <w:szCs w:val="17"/>
                            </w:rPr>
                            <w:t>;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4C25B9" w:rsidP="00A34ACB" w:rsidRDefault="004C25B9"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C25B9" w:rsidP="00A34ACB" w:rsidRDefault="004C25B9" w14:paraId="5E7C1C49" w14:textId="44A7BFB5">
                    <w:pPr>
                      <w:spacing w:line="194" w:lineRule="exact"/>
                      <w:ind w:left="20" w:right="-45"/>
                      <w:jc w:val="center"/>
                      <w:rPr>
                        <w:rFonts w:eastAsia="Times New Roman"/>
                        <w:sz w:val="17"/>
                        <w:szCs w:val="17"/>
                      </w:rPr>
                    </w:pPr>
                    <w:r w:rsidRPr="006C6018">
                      <w:rPr>
                        <w:rFonts w:eastAsia="Times New Roman"/>
                        <w:sz w:val="17"/>
                        <w:szCs w:val="17"/>
                      </w:rPr>
                      <w:t xml:space="preserve">e-pasts: </w:t>
                    </w:r>
                    <w:r w:rsidRPr="0041068E" w:rsidR="0041068E">
                      <w:rPr>
                        <w:rFonts w:eastAsia="Times New Roman"/>
                        <w:sz w:val="17"/>
                        <w:szCs w:val="17"/>
                      </w:rPr>
                      <w:t>pasts@tm.gov.lv</w:t>
                    </w:r>
                    <w:r w:rsidRPr="006C6018">
                      <w:rPr>
                        <w:rFonts w:eastAsia="Times New Roman"/>
                        <w:sz w:val="17"/>
                        <w:szCs w:val="17"/>
                      </w:rPr>
                      <w:t>;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6FF8EC9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4C25B9" w:rsidRPr="00C836FF" w:rsidRDefault="004C25B9" w:rsidP="00AB4E8A">
    <w:pPr>
      <w:jc w:val="center"/>
      <w:rPr>
        <w:szCs w:val="24"/>
      </w:rPr>
    </w:pPr>
    <w:r w:rsidRPr="00C836FF">
      <w:rPr>
        <w:szCs w:val="24"/>
      </w:rPr>
      <w:t>Rīgā</w:t>
    </w:r>
  </w:p>
  <w:p w14:paraId="5E7C1C3C" w14:textId="77777777" w:rsidR="004C25B9" w:rsidRPr="00C836FF" w:rsidRDefault="004C25B9"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4C25B9" w14:paraId="5E7C1C40" w14:textId="77777777" w:rsidTr="007931CB">
      <w:tc>
        <w:tcPr>
          <w:tcW w:w="1810" w:type="dxa"/>
        </w:tcPr>
        <w:p w14:paraId="5E7C1C3D" w14:textId="77777777" w:rsidR="004C25B9" w:rsidRDefault="004C25B9" w:rsidP="00E11DA3">
          <w:pPr>
            <w:pStyle w:val="Header"/>
            <w:jc w:val="center"/>
            <w:rPr>
              <w:szCs w:val="24"/>
            </w:rPr>
          </w:pPr>
          <w:r>
            <w:t>24.09.2021</w:t>
          </w:r>
        </w:p>
      </w:tc>
      <w:tc>
        <w:tcPr>
          <w:tcW w:w="420" w:type="dxa"/>
          <w:tcBorders>
            <w:bottom w:val="nil"/>
          </w:tcBorders>
        </w:tcPr>
        <w:p w14:paraId="5E7C1C3E" w14:textId="77777777" w:rsidR="004C25B9" w:rsidRDefault="004C25B9" w:rsidP="00E11DA3">
          <w:pPr>
            <w:pStyle w:val="Header"/>
            <w:rPr>
              <w:szCs w:val="24"/>
            </w:rPr>
          </w:pPr>
          <w:r>
            <w:rPr>
              <w:szCs w:val="24"/>
            </w:rPr>
            <w:t xml:space="preserve"> Nr.</w:t>
          </w:r>
        </w:p>
      </w:tc>
      <w:tc>
        <w:tcPr>
          <w:tcW w:w="1890" w:type="dxa"/>
        </w:tcPr>
        <w:p w14:paraId="5E7C1C3F" w14:textId="77777777" w:rsidR="004C25B9" w:rsidRDefault="004C25B9" w:rsidP="00E11DA3">
          <w:pPr>
            <w:pStyle w:val="Header"/>
            <w:jc w:val="center"/>
            <w:rPr>
              <w:szCs w:val="24"/>
            </w:rPr>
          </w:pPr>
          <w:r>
            <w:t>1-9.1/1028</w:t>
          </w:r>
        </w:p>
      </w:tc>
    </w:tr>
  </w:tbl>
  <w:p w14:paraId="5E7C1C41" w14:textId="77777777" w:rsidR="004C25B9" w:rsidRPr="00C836FF" w:rsidRDefault="004C25B9" w:rsidP="00E11DA3">
    <w:pPr>
      <w:tabs>
        <w:tab w:val="center" w:pos="4320"/>
        <w:tab w:val="right" w:pos="8640"/>
      </w:tabs>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F07EF4"/>
    <w:multiLevelType w:val="hybridMultilevel"/>
    <w:tmpl w:val="5A4210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C164990"/>
    <w:multiLevelType w:val="hybridMultilevel"/>
    <w:tmpl w:val="4FA24B34"/>
    <w:lvl w:ilvl="0" w:tplc="A0E4DDA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8900094"/>
    <w:multiLevelType w:val="hybridMultilevel"/>
    <w:tmpl w:val="5EAA2C0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FB3324D"/>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45650357"/>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6" w15:restartNumberingAfterBreak="0">
    <w:nsid w:val="485700D2"/>
    <w:multiLevelType w:val="hybridMultilevel"/>
    <w:tmpl w:val="F0D2323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67042CC"/>
    <w:multiLevelType w:val="hybridMultilevel"/>
    <w:tmpl w:val="93386AC4"/>
    <w:lvl w:ilvl="0" w:tplc="A9F80DE6">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8" w15:restartNumberingAfterBreak="0">
    <w:nsid w:val="60BB3042"/>
    <w:multiLevelType w:val="hybridMultilevel"/>
    <w:tmpl w:val="4120E50A"/>
    <w:lvl w:ilvl="0" w:tplc="776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62646D5C"/>
    <w:multiLevelType w:val="hybridMultilevel"/>
    <w:tmpl w:val="C03C3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2F225AE"/>
    <w:multiLevelType w:val="hybridMultilevel"/>
    <w:tmpl w:val="BBEE1A9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6F6A7C9A"/>
    <w:multiLevelType w:val="multilevel"/>
    <w:tmpl w:val="E7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5"/>
  </w:num>
  <w:num w:numId="15">
    <w:abstractNumId w:val="19"/>
  </w:num>
  <w:num w:numId="16">
    <w:abstractNumId w:val="16"/>
  </w:num>
  <w:num w:numId="17">
    <w:abstractNumId w:val="13"/>
  </w:num>
  <w:num w:numId="18">
    <w:abstractNumId w:val="12"/>
  </w:num>
  <w:num w:numId="19">
    <w:abstractNumId w:val="22"/>
  </w:num>
  <w:num w:numId="20">
    <w:abstractNumId w:val="17"/>
  </w:num>
  <w:num w:numId="21">
    <w:abstractNumId w:val="18"/>
  </w:num>
  <w:num w:numId="22">
    <w:abstractNumId w:val="21"/>
  </w:num>
  <w:num w:numId="23">
    <w:abstractNumId w:val="1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20"/>
  <w:drawingGridHorizontalSpacing w:val="110"/>
  <w:displayHorizontalDrawingGridEvery w:val="2"/>
  <w:characterSpacingControl w:val="doNotCompress"/>
  <w:hdrShapeDefaults>
    <o:shapedefaults v:ext="edit" spidmax="778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1486"/>
    <w:rsid w:val="000014AF"/>
    <w:rsid w:val="000024E1"/>
    <w:rsid w:val="000025FE"/>
    <w:rsid w:val="00003109"/>
    <w:rsid w:val="000040D2"/>
    <w:rsid w:val="00006384"/>
    <w:rsid w:val="000120F2"/>
    <w:rsid w:val="00012DED"/>
    <w:rsid w:val="00020755"/>
    <w:rsid w:val="0002140E"/>
    <w:rsid w:val="00021B59"/>
    <w:rsid w:val="00027D84"/>
    <w:rsid w:val="00027F6F"/>
    <w:rsid w:val="00030349"/>
    <w:rsid w:val="00041B84"/>
    <w:rsid w:val="0004469A"/>
    <w:rsid w:val="0004783B"/>
    <w:rsid w:val="000544A9"/>
    <w:rsid w:val="00054FFE"/>
    <w:rsid w:val="000562F9"/>
    <w:rsid w:val="0006069B"/>
    <w:rsid w:val="00060DD7"/>
    <w:rsid w:val="000722D0"/>
    <w:rsid w:val="00073B61"/>
    <w:rsid w:val="00075FD7"/>
    <w:rsid w:val="000762B1"/>
    <w:rsid w:val="00080623"/>
    <w:rsid w:val="00080ECB"/>
    <w:rsid w:val="00082A61"/>
    <w:rsid w:val="00082D0A"/>
    <w:rsid w:val="00083E30"/>
    <w:rsid w:val="000915AB"/>
    <w:rsid w:val="00091ABD"/>
    <w:rsid w:val="00093AC8"/>
    <w:rsid w:val="000951B8"/>
    <w:rsid w:val="0009590C"/>
    <w:rsid w:val="00096A56"/>
    <w:rsid w:val="000A1372"/>
    <w:rsid w:val="000A3B17"/>
    <w:rsid w:val="000A75F1"/>
    <w:rsid w:val="000B02D0"/>
    <w:rsid w:val="000B0573"/>
    <w:rsid w:val="000B0ED6"/>
    <w:rsid w:val="000B1893"/>
    <w:rsid w:val="000B7454"/>
    <w:rsid w:val="000C3F4A"/>
    <w:rsid w:val="000C5BFE"/>
    <w:rsid w:val="000D3D42"/>
    <w:rsid w:val="000D3DEB"/>
    <w:rsid w:val="000D5BF4"/>
    <w:rsid w:val="000D6188"/>
    <w:rsid w:val="000D6929"/>
    <w:rsid w:val="000E52AA"/>
    <w:rsid w:val="000E7179"/>
    <w:rsid w:val="000E7F03"/>
    <w:rsid w:val="000F3A90"/>
    <w:rsid w:val="000F6BCB"/>
    <w:rsid w:val="00100A58"/>
    <w:rsid w:val="0010126B"/>
    <w:rsid w:val="00104045"/>
    <w:rsid w:val="00106726"/>
    <w:rsid w:val="00106DB2"/>
    <w:rsid w:val="00110796"/>
    <w:rsid w:val="0011100E"/>
    <w:rsid w:val="00113768"/>
    <w:rsid w:val="00117360"/>
    <w:rsid w:val="00124173"/>
    <w:rsid w:val="00126B24"/>
    <w:rsid w:val="0013312D"/>
    <w:rsid w:val="00136BED"/>
    <w:rsid w:val="0014184E"/>
    <w:rsid w:val="001445EC"/>
    <w:rsid w:val="001460CE"/>
    <w:rsid w:val="001628ED"/>
    <w:rsid w:val="00162A36"/>
    <w:rsid w:val="00162E2D"/>
    <w:rsid w:val="00163604"/>
    <w:rsid w:val="0016702C"/>
    <w:rsid w:val="0017226D"/>
    <w:rsid w:val="00174341"/>
    <w:rsid w:val="00181633"/>
    <w:rsid w:val="001834D0"/>
    <w:rsid w:val="0018386A"/>
    <w:rsid w:val="001842DA"/>
    <w:rsid w:val="00186877"/>
    <w:rsid w:val="0019330D"/>
    <w:rsid w:val="001A577C"/>
    <w:rsid w:val="001A6E3A"/>
    <w:rsid w:val="001B1A09"/>
    <w:rsid w:val="001B473C"/>
    <w:rsid w:val="001B5E07"/>
    <w:rsid w:val="001C1642"/>
    <w:rsid w:val="001C38D1"/>
    <w:rsid w:val="001C52E7"/>
    <w:rsid w:val="001D0A4A"/>
    <w:rsid w:val="001D12B6"/>
    <w:rsid w:val="001D54A6"/>
    <w:rsid w:val="001E000B"/>
    <w:rsid w:val="001E1470"/>
    <w:rsid w:val="001E2151"/>
    <w:rsid w:val="001F09D0"/>
    <w:rsid w:val="001F1B6D"/>
    <w:rsid w:val="00204038"/>
    <w:rsid w:val="00211BD0"/>
    <w:rsid w:val="00223C8F"/>
    <w:rsid w:val="00225177"/>
    <w:rsid w:val="0023061E"/>
    <w:rsid w:val="00232AEF"/>
    <w:rsid w:val="0023402A"/>
    <w:rsid w:val="00236F47"/>
    <w:rsid w:val="00241E75"/>
    <w:rsid w:val="0024216A"/>
    <w:rsid w:val="00243124"/>
    <w:rsid w:val="0024611A"/>
    <w:rsid w:val="002503F5"/>
    <w:rsid w:val="00250CD4"/>
    <w:rsid w:val="0025104C"/>
    <w:rsid w:val="0025168C"/>
    <w:rsid w:val="0025173F"/>
    <w:rsid w:val="00251ED8"/>
    <w:rsid w:val="0025628B"/>
    <w:rsid w:val="00257AE6"/>
    <w:rsid w:val="00257B8B"/>
    <w:rsid w:val="002604DE"/>
    <w:rsid w:val="002611EB"/>
    <w:rsid w:val="00261EBA"/>
    <w:rsid w:val="00267D1D"/>
    <w:rsid w:val="00273BBD"/>
    <w:rsid w:val="002741EB"/>
    <w:rsid w:val="00275B9E"/>
    <w:rsid w:val="00276A18"/>
    <w:rsid w:val="00277597"/>
    <w:rsid w:val="00277EC1"/>
    <w:rsid w:val="00283B38"/>
    <w:rsid w:val="002841E6"/>
    <w:rsid w:val="002A114D"/>
    <w:rsid w:val="002A1F2A"/>
    <w:rsid w:val="002A2457"/>
    <w:rsid w:val="002A2640"/>
    <w:rsid w:val="002A7819"/>
    <w:rsid w:val="002A785D"/>
    <w:rsid w:val="002B20E3"/>
    <w:rsid w:val="002B3077"/>
    <w:rsid w:val="002B509F"/>
    <w:rsid w:val="002B5E69"/>
    <w:rsid w:val="002B5F07"/>
    <w:rsid w:val="002B687E"/>
    <w:rsid w:val="002C073C"/>
    <w:rsid w:val="002C4AB8"/>
    <w:rsid w:val="002C60D4"/>
    <w:rsid w:val="002D1E66"/>
    <w:rsid w:val="002D3128"/>
    <w:rsid w:val="002D4767"/>
    <w:rsid w:val="002D4889"/>
    <w:rsid w:val="002D713C"/>
    <w:rsid w:val="002E01D9"/>
    <w:rsid w:val="002E0D2E"/>
    <w:rsid w:val="002E1474"/>
    <w:rsid w:val="002E611B"/>
    <w:rsid w:val="002E6A23"/>
    <w:rsid w:val="0030203F"/>
    <w:rsid w:val="0030246D"/>
    <w:rsid w:val="00307E77"/>
    <w:rsid w:val="00311145"/>
    <w:rsid w:val="00313F9E"/>
    <w:rsid w:val="00314643"/>
    <w:rsid w:val="003160C6"/>
    <w:rsid w:val="00316B2D"/>
    <w:rsid w:val="00316E54"/>
    <w:rsid w:val="00316F39"/>
    <w:rsid w:val="00324938"/>
    <w:rsid w:val="00325FAF"/>
    <w:rsid w:val="0032688F"/>
    <w:rsid w:val="00326EE7"/>
    <w:rsid w:val="00327BD4"/>
    <w:rsid w:val="00327C04"/>
    <w:rsid w:val="00327FEF"/>
    <w:rsid w:val="0033120A"/>
    <w:rsid w:val="00331EDC"/>
    <w:rsid w:val="00332886"/>
    <w:rsid w:val="00335032"/>
    <w:rsid w:val="00337557"/>
    <w:rsid w:val="0033784E"/>
    <w:rsid w:val="00340BCD"/>
    <w:rsid w:val="0034101A"/>
    <w:rsid w:val="00343BF9"/>
    <w:rsid w:val="0034555D"/>
    <w:rsid w:val="00346D82"/>
    <w:rsid w:val="003474ED"/>
    <w:rsid w:val="00353F68"/>
    <w:rsid w:val="00355AB4"/>
    <w:rsid w:val="00355DAA"/>
    <w:rsid w:val="00361EA9"/>
    <w:rsid w:val="003649D5"/>
    <w:rsid w:val="00370132"/>
    <w:rsid w:val="00373D7C"/>
    <w:rsid w:val="00374CB1"/>
    <w:rsid w:val="00377B79"/>
    <w:rsid w:val="003948EB"/>
    <w:rsid w:val="00396864"/>
    <w:rsid w:val="00396B80"/>
    <w:rsid w:val="00397934"/>
    <w:rsid w:val="00397C89"/>
    <w:rsid w:val="003A513C"/>
    <w:rsid w:val="003A5344"/>
    <w:rsid w:val="003A7F57"/>
    <w:rsid w:val="003B10BA"/>
    <w:rsid w:val="003B2E53"/>
    <w:rsid w:val="003B55ED"/>
    <w:rsid w:val="003B720D"/>
    <w:rsid w:val="003C08A4"/>
    <w:rsid w:val="003C1F32"/>
    <w:rsid w:val="003D0F5D"/>
    <w:rsid w:val="003D1442"/>
    <w:rsid w:val="003D3791"/>
    <w:rsid w:val="003D5B83"/>
    <w:rsid w:val="003F3884"/>
    <w:rsid w:val="003F661C"/>
    <w:rsid w:val="00400B96"/>
    <w:rsid w:val="00401A5D"/>
    <w:rsid w:val="0041068E"/>
    <w:rsid w:val="00413056"/>
    <w:rsid w:val="00414762"/>
    <w:rsid w:val="00415901"/>
    <w:rsid w:val="00420097"/>
    <w:rsid w:val="00427613"/>
    <w:rsid w:val="00431164"/>
    <w:rsid w:val="004325E4"/>
    <w:rsid w:val="00433440"/>
    <w:rsid w:val="00435D38"/>
    <w:rsid w:val="00441DB2"/>
    <w:rsid w:val="00441F52"/>
    <w:rsid w:val="00442321"/>
    <w:rsid w:val="00442FE3"/>
    <w:rsid w:val="0044338C"/>
    <w:rsid w:val="00444060"/>
    <w:rsid w:val="00445264"/>
    <w:rsid w:val="004504B2"/>
    <w:rsid w:val="004506F1"/>
    <w:rsid w:val="00450A87"/>
    <w:rsid w:val="00452898"/>
    <w:rsid w:val="00454629"/>
    <w:rsid w:val="00456C8F"/>
    <w:rsid w:val="00457D57"/>
    <w:rsid w:val="00464624"/>
    <w:rsid w:val="00465386"/>
    <w:rsid w:val="00467199"/>
    <w:rsid w:val="00473C49"/>
    <w:rsid w:val="0047738C"/>
    <w:rsid w:val="00480F01"/>
    <w:rsid w:val="00481E71"/>
    <w:rsid w:val="00483A02"/>
    <w:rsid w:val="00484B02"/>
    <w:rsid w:val="00485150"/>
    <w:rsid w:val="00485941"/>
    <w:rsid w:val="00487CFD"/>
    <w:rsid w:val="0049018B"/>
    <w:rsid w:val="00493308"/>
    <w:rsid w:val="0049437F"/>
    <w:rsid w:val="004A0445"/>
    <w:rsid w:val="004A167F"/>
    <w:rsid w:val="004A2DEA"/>
    <w:rsid w:val="004A38A8"/>
    <w:rsid w:val="004B0523"/>
    <w:rsid w:val="004B40B2"/>
    <w:rsid w:val="004B7D90"/>
    <w:rsid w:val="004C0907"/>
    <w:rsid w:val="004C25B9"/>
    <w:rsid w:val="004C275D"/>
    <w:rsid w:val="004C2BEF"/>
    <w:rsid w:val="004C47A9"/>
    <w:rsid w:val="004C4F80"/>
    <w:rsid w:val="004C52F5"/>
    <w:rsid w:val="004E1169"/>
    <w:rsid w:val="004E737D"/>
    <w:rsid w:val="004E7CBE"/>
    <w:rsid w:val="004E7DAB"/>
    <w:rsid w:val="004F05E3"/>
    <w:rsid w:val="004F548E"/>
    <w:rsid w:val="00500F86"/>
    <w:rsid w:val="00503F46"/>
    <w:rsid w:val="00504D44"/>
    <w:rsid w:val="005076B9"/>
    <w:rsid w:val="005079D4"/>
    <w:rsid w:val="005127A8"/>
    <w:rsid w:val="00512E7F"/>
    <w:rsid w:val="00514409"/>
    <w:rsid w:val="005145EE"/>
    <w:rsid w:val="00515E51"/>
    <w:rsid w:val="00520F2F"/>
    <w:rsid w:val="005222DB"/>
    <w:rsid w:val="0052299F"/>
    <w:rsid w:val="00524EAA"/>
    <w:rsid w:val="00525BFD"/>
    <w:rsid w:val="00525F79"/>
    <w:rsid w:val="005325B5"/>
    <w:rsid w:val="00535564"/>
    <w:rsid w:val="00541AAD"/>
    <w:rsid w:val="005453CC"/>
    <w:rsid w:val="00545940"/>
    <w:rsid w:val="00545F57"/>
    <w:rsid w:val="005612E4"/>
    <w:rsid w:val="00570076"/>
    <w:rsid w:val="00573AB7"/>
    <w:rsid w:val="00574B34"/>
    <w:rsid w:val="00581992"/>
    <w:rsid w:val="005831B1"/>
    <w:rsid w:val="00592B42"/>
    <w:rsid w:val="005935B6"/>
    <w:rsid w:val="005946F8"/>
    <w:rsid w:val="005A39F6"/>
    <w:rsid w:val="005A3D04"/>
    <w:rsid w:val="005A4BE0"/>
    <w:rsid w:val="005A566D"/>
    <w:rsid w:val="005B2079"/>
    <w:rsid w:val="005B2CFC"/>
    <w:rsid w:val="005B52FA"/>
    <w:rsid w:val="005B5C28"/>
    <w:rsid w:val="005C0907"/>
    <w:rsid w:val="005E1A4F"/>
    <w:rsid w:val="005E42D0"/>
    <w:rsid w:val="005E672B"/>
    <w:rsid w:val="005E6DD2"/>
    <w:rsid w:val="005F584C"/>
    <w:rsid w:val="00604603"/>
    <w:rsid w:val="00604863"/>
    <w:rsid w:val="00604ED8"/>
    <w:rsid w:val="006106D6"/>
    <w:rsid w:val="00611A77"/>
    <w:rsid w:val="00615E2C"/>
    <w:rsid w:val="00616AE5"/>
    <w:rsid w:val="0061764A"/>
    <w:rsid w:val="00622687"/>
    <w:rsid w:val="00625782"/>
    <w:rsid w:val="00626D6B"/>
    <w:rsid w:val="00627489"/>
    <w:rsid w:val="006340B6"/>
    <w:rsid w:val="00636B4C"/>
    <w:rsid w:val="00637334"/>
    <w:rsid w:val="006446D8"/>
    <w:rsid w:val="00645C23"/>
    <w:rsid w:val="006470CB"/>
    <w:rsid w:val="006472DF"/>
    <w:rsid w:val="00647F2C"/>
    <w:rsid w:val="00654E6B"/>
    <w:rsid w:val="0065649F"/>
    <w:rsid w:val="00663C3A"/>
    <w:rsid w:val="00665EE8"/>
    <w:rsid w:val="00677B84"/>
    <w:rsid w:val="00680550"/>
    <w:rsid w:val="00683C52"/>
    <w:rsid w:val="00684AD0"/>
    <w:rsid w:val="006934CB"/>
    <w:rsid w:val="006A1533"/>
    <w:rsid w:val="006A2571"/>
    <w:rsid w:val="006A37C5"/>
    <w:rsid w:val="006B46BA"/>
    <w:rsid w:val="006B7732"/>
    <w:rsid w:val="006C1639"/>
    <w:rsid w:val="006C3825"/>
    <w:rsid w:val="006C4A49"/>
    <w:rsid w:val="006C6018"/>
    <w:rsid w:val="006D0A5E"/>
    <w:rsid w:val="006D0B71"/>
    <w:rsid w:val="006D0F50"/>
    <w:rsid w:val="006D6F05"/>
    <w:rsid w:val="006E2567"/>
    <w:rsid w:val="006E6082"/>
    <w:rsid w:val="006E635E"/>
    <w:rsid w:val="006E6520"/>
    <w:rsid w:val="006E690F"/>
    <w:rsid w:val="006E7245"/>
    <w:rsid w:val="006E7263"/>
    <w:rsid w:val="00711073"/>
    <w:rsid w:val="00724680"/>
    <w:rsid w:val="00726E06"/>
    <w:rsid w:val="00727C27"/>
    <w:rsid w:val="0073032D"/>
    <w:rsid w:val="00730A6E"/>
    <w:rsid w:val="00733786"/>
    <w:rsid w:val="00734D40"/>
    <w:rsid w:val="0074145F"/>
    <w:rsid w:val="00742D40"/>
    <w:rsid w:val="00745891"/>
    <w:rsid w:val="00745D2D"/>
    <w:rsid w:val="00747CCB"/>
    <w:rsid w:val="00747E49"/>
    <w:rsid w:val="0075169D"/>
    <w:rsid w:val="00752BA4"/>
    <w:rsid w:val="0076059F"/>
    <w:rsid w:val="00767B26"/>
    <w:rsid w:val="007704BD"/>
    <w:rsid w:val="007805AC"/>
    <w:rsid w:val="00780951"/>
    <w:rsid w:val="00780C99"/>
    <w:rsid w:val="007842C2"/>
    <w:rsid w:val="00787615"/>
    <w:rsid w:val="007931CB"/>
    <w:rsid w:val="00794E3D"/>
    <w:rsid w:val="007960A6"/>
    <w:rsid w:val="00796B5B"/>
    <w:rsid w:val="007B0B9D"/>
    <w:rsid w:val="007B3740"/>
    <w:rsid w:val="007B3BA5"/>
    <w:rsid w:val="007B3F01"/>
    <w:rsid w:val="007B48EC"/>
    <w:rsid w:val="007C0600"/>
    <w:rsid w:val="007C4D60"/>
    <w:rsid w:val="007D0055"/>
    <w:rsid w:val="007D200E"/>
    <w:rsid w:val="007D2AC0"/>
    <w:rsid w:val="007D7277"/>
    <w:rsid w:val="007E0D0E"/>
    <w:rsid w:val="007E1EB3"/>
    <w:rsid w:val="007E4D1F"/>
    <w:rsid w:val="007E6016"/>
    <w:rsid w:val="007F2F38"/>
    <w:rsid w:val="007F33DE"/>
    <w:rsid w:val="007F48BD"/>
    <w:rsid w:val="007F63D4"/>
    <w:rsid w:val="00801E1B"/>
    <w:rsid w:val="0080216F"/>
    <w:rsid w:val="00804442"/>
    <w:rsid w:val="0081296B"/>
    <w:rsid w:val="00815137"/>
    <w:rsid w:val="00815277"/>
    <w:rsid w:val="00816499"/>
    <w:rsid w:val="008168B2"/>
    <w:rsid w:val="008172FC"/>
    <w:rsid w:val="00820051"/>
    <w:rsid w:val="00827142"/>
    <w:rsid w:val="00830970"/>
    <w:rsid w:val="00830C51"/>
    <w:rsid w:val="0083195A"/>
    <w:rsid w:val="00832227"/>
    <w:rsid w:val="008326F7"/>
    <w:rsid w:val="008350CE"/>
    <w:rsid w:val="00840391"/>
    <w:rsid w:val="00841B8C"/>
    <w:rsid w:val="00842186"/>
    <w:rsid w:val="00845DB1"/>
    <w:rsid w:val="00850103"/>
    <w:rsid w:val="008528D1"/>
    <w:rsid w:val="00852946"/>
    <w:rsid w:val="00854318"/>
    <w:rsid w:val="00855676"/>
    <w:rsid w:val="00860156"/>
    <w:rsid w:val="00863144"/>
    <w:rsid w:val="00863315"/>
    <w:rsid w:val="00864159"/>
    <w:rsid w:val="00870CA1"/>
    <w:rsid w:val="008710A7"/>
    <w:rsid w:val="008729C6"/>
    <w:rsid w:val="0087450D"/>
    <w:rsid w:val="00876734"/>
    <w:rsid w:val="00876C21"/>
    <w:rsid w:val="00877C5A"/>
    <w:rsid w:val="00877E9C"/>
    <w:rsid w:val="00883533"/>
    <w:rsid w:val="00887A27"/>
    <w:rsid w:val="00887E6D"/>
    <w:rsid w:val="00893354"/>
    <w:rsid w:val="008A0B25"/>
    <w:rsid w:val="008A3871"/>
    <w:rsid w:val="008A45FE"/>
    <w:rsid w:val="008A679D"/>
    <w:rsid w:val="008A726E"/>
    <w:rsid w:val="008B41A6"/>
    <w:rsid w:val="008B482E"/>
    <w:rsid w:val="008B5D9E"/>
    <w:rsid w:val="008B7AEA"/>
    <w:rsid w:val="008C1021"/>
    <w:rsid w:val="008C74EF"/>
    <w:rsid w:val="008D2825"/>
    <w:rsid w:val="008E3CED"/>
    <w:rsid w:val="008F3D86"/>
    <w:rsid w:val="008F7126"/>
    <w:rsid w:val="00904758"/>
    <w:rsid w:val="00904DCF"/>
    <w:rsid w:val="0090591E"/>
    <w:rsid w:val="009113DC"/>
    <w:rsid w:val="009117BA"/>
    <w:rsid w:val="00912CD1"/>
    <w:rsid w:val="00913A12"/>
    <w:rsid w:val="0091531B"/>
    <w:rsid w:val="00921193"/>
    <w:rsid w:val="00921FBF"/>
    <w:rsid w:val="0092230E"/>
    <w:rsid w:val="0093136B"/>
    <w:rsid w:val="0093250F"/>
    <w:rsid w:val="009354F6"/>
    <w:rsid w:val="00940EF9"/>
    <w:rsid w:val="00940F7C"/>
    <w:rsid w:val="00943AD5"/>
    <w:rsid w:val="00947D35"/>
    <w:rsid w:val="00954D5A"/>
    <w:rsid w:val="00960074"/>
    <w:rsid w:val="0096048D"/>
    <w:rsid w:val="0096342D"/>
    <w:rsid w:val="00966CFC"/>
    <w:rsid w:val="00973D5C"/>
    <w:rsid w:val="00973F74"/>
    <w:rsid w:val="00974A32"/>
    <w:rsid w:val="00983E35"/>
    <w:rsid w:val="00994100"/>
    <w:rsid w:val="009966E8"/>
    <w:rsid w:val="009975EE"/>
    <w:rsid w:val="0099776A"/>
    <w:rsid w:val="00997C3A"/>
    <w:rsid w:val="009A261F"/>
    <w:rsid w:val="009A4BF0"/>
    <w:rsid w:val="009A67D1"/>
    <w:rsid w:val="009A6CBB"/>
    <w:rsid w:val="009B112F"/>
    <w:rsid w:val="009B20FE"/>
    <w:rsid w:val="009B3554"/>
    <w:rsid w:val="009B56DC"/>
    <w:rsid w:val="009B5ABB"/>
    <w:rsid w:val="009B7B32"/>
    <w:rsid w:val="009C2A77"/>
    <w:rsid w:val="009C59C1"/>
    <w:rsid w:val="009C68E0"/>
    <w:rsid w:val="009D03F3"/>
    <w:rsid w:val="009D1585"/>
    <w:rsid w:val="009D1D44"/>
    <w:rsid w:val="009D6994"/>
    <w:rsid w:val="009D6B6A"/>
    <w:rsid w:val="009D700C"/>
    <w:rsid w:val="009E25C3"/>
    <w:rsid w:val="009F0F4C"/>
    <w:rsid w:val="009F13FA"/>
    <w:rsid w:val="009F20A3"/>
    <w:rsid w:val="009F32A3"/>
    <w:rsid w:val="009F559E"/>
    <w:rsid w:val="009F65EA"/>
    <w:rsid w:val="009F6AB1"/>
    <w:rsid w:val="00A0751D"/>
    <w:rsid w:val="00A10D14"/>
    <w:rsid w:val="00A11CFD"/>
    <w:rsid w:val="00A1482B"/>
    <w:rsid w:val="00A14A1E"/>
    <w:rsid w:val="00A16A93"/>
    <w:rsid w:val="00A20858"/>
    <w:rsid w:val="00A34ACB"/>
    <w:rsid w:val="00A35996"/>
    <w:rsid w:val="00A4278F"/>
    <w:rsid w:val="00A50312"/>
    <w:rsid w:val="00A51FC6"/>
    <w:rsid w:val="00A5391F"/>
    <w:rsid w:val="00A6727D"/>
    <w:rsid w:val="00A7186A"/>
    <w:rsid w:val="00A72772"/>
    <w:rsid w:val="00A7346F"/>
    <w:rsid w:val="00A73B1C"/>
    <w:rsid w:val="00A74D82"/>
    <w:rsid w:val="00A74F29"/>
    <w:rsid w:val="00A750BE"/>
    <w:rsid w:val="00A757F7"/>
    <w:rsid w:val="00A80015"/>
    <w:rsid w:val="00A824DB"/>
    <w:rsid w:val="00A84FC7"/>
    <w:rsid w:val="00A85001"/>
    <w:rsid w:val="00A87453"/>
    <w:rsid w:val="00A92109"/>
    <w:rsid w:val="00A9334C"/>
    <w:rsid w:val="00A94203"/>
    <w:rsid w:val="00A952E8"/>
    <w:rsid w:val="00AA206F"/>
    <w:rsid w:val="00AA3CF5"/>
    <w:rsid w:val="00AA4093"/>
    <w:rsid w:val="00AA4C84"/>
    <w:rsid w:val="00AA4E56"/>
    <w:rsid w:val="00AA5469"/>
    <w:rsid w:val="00AA5D5C"/>
    <w:rsid w:val="00AA7576"/>
    <w:rsid w:val="00AB1EA1"/>
    <w:rsid w:val="00AB29AA"/>
    <w:rsid w:val="00AB3334"/>
    <w:rsid w:val="00AB35B1"/>
    <w:rsid w:val="00AB4E8A"/>
    <w:rsid w:val="00AC10F9"/>
    <w:rsid w:val="00AC270F"/>
    <w:rsid w:val="00AC42F0"/>
    <w:rsid w:val="00AC4387"/>
    <w:rsid w:val="00AD0A47"/>
    <w:rsid w:val="00AD1D74"/>
    <w:rsid w:val="00AD51B4"/>
    <w:rsid w:val="00AD5C69"/>
    <w:rsid w:val="00AD6EF0"/>
    <w:rsid w:val="00AE29A8"/>
    <w:rsid w:val="00AE3CCF"/>
    <w:rsid w:val="00AF06A3"/>
    <w:rsid w:val="00AF0EEF"/>
    <w:rsid w:val="00AF10A5"/>
    <w:rsid w:val="00AF4666"/>
    <w:rsid w:val="00AF5047"/>
    <w:rsid w:val="00AF5C76"/>
    <w:rsid w:val="00AF7126"/>
    <w:rsid w:val="00B06F23"/>
    <w:rsid w:val="00B11A0D"/>
    <w:rsid w:val="00B13F01"/>
    <w:rsid w:val="00B16793"/>
    <w:rsid w:val="00B17022"/>
    <w:rsid w:val="00B173C2"/>
    <w:rsid w:val="00B20BD4"/>
    <w:rsid w:val="00B23CAB"/>
    <w:rsid w:val="00B2512B"/>
    <w:rsid w:val="00B32BF8"/>
    <w:rsid w:val="00B36E23"/>
    <w:rsid w:val="00B37B57"/>
    <w:rsid w:val="00B53081"/>
    <w:rsid w:val="00B56FF8"/>
    <w:rsid w:val="00B6649F"/>
    <w:rsid w:val="00B7221E"/>
    <w:rsid w:val="00B76822"/>
    <w:rsid w:val="00B76E57"/>
    <w:rsid w:val="00B82272"/>
    <w:rsid w:val="00B96D45"/>
    <w:rsid w:val="00B97CC0"/>
    <w:rsid w:val="00BA06B4"/>
    <w:rsid w:val="00BA1821"/>
    <w:rsid w:val="00BA3AEC"/>
    <w:rsid w:val="00BA4104"/>
    <w:rsid w:val="00BA6899"/>
    <w:rsid w:val="00BB087F"/>
    <w:rsid w:val="00BB18AF"/>
    <w:rsid w:val="00BB4954"/>
    <w:rsid w:val="00BC1962"/>
    <w:rsid w:val="00BC2876"/>
    <w:rsid w:val="00BC298C"/>
    <w:rsid w:val="00BC520E"/>
    <w:rsid w:val="00BC61A9"/>
    <w:rsid w:val="00BD2C4D"/>
    <w:rsid w:val="00BD363A"/>
    <w:rsid w:val="00BD6336"/>
    <w:rsid w:val="00BE1B8E"/>
    <w:rsid w:val="00BF1952"/>
    <w:rsid w:val="00BF2699"/>
    <w:rsid w:val="00BF32F3"/>
    <w:rsid w:val="00BF395D"/>
    <w:rsid w:val="00BF42CB"/>
    <w:rsid w:val="00BF48C5"/>
    <w:rsid w:val="00BF4BB1"/>
    <w:rsid w:val="00BF4F75"/>
    <w:rsid w:val="00BF790A"/>
    <w:rsid w:val="00C04896"/>
    <w:rsid w:val="00C07191"/>
    <w:rsid w:val="00C173CF"/>
    <w:rsid w:val="00C23FE8"/>
    <w:rsid w:val="00C255D9"/>
    <w:rsid w:val="00C30444"/>
    <w:rsid w:val="00C310B2"/>
    <w:rsid w:val="00C3147E"/>
    <w:rsid w:val="00C329CA"/>
    <w:rsid w:val="00C32E9E"/>
    <w:rsid w:val="00C33F7F"/>
    <w:rsid w:val="00C37C96"/>
    <w:rsid w:val="00C439D5"/>
    <w:rsid w:val="00C4734C"/>
    <w:rsid w:val="00C47F57"/>
    <w:rsid w:val="00C51619"/>
    <w:rsid w:val="00C53A9A"/>
    <w:rsid w:val="00C6305C"/>
    <w:rsid w:val="00C65513"/>
    <w:rsid w:val="00C66750"/>
    <w:rsid w:val="00C67C9B"/>
    <w:rsid w:val="00C67FD9"/>
    <w:rsid w:val="00C71D45"/>
    <w:rsid w:val="00C74BD2"/>
    <w:rsid w:val="00C75B48"/>
    <w:rsid w:val="00C81423"/>
    <w:rsid w:val="00C83602"/>
    <w:rsid w:val="00C836FF"/>
    <w:rsid w:val="00C97B66"/>
    <w:rsid w:val="00CA0BD5"/>
    <w:rsid w:val="00CA2047"/>
    <w:rsid w:val="00CB080A"/>
    <w:rsid w:val="00CB418C"/>
    <w:rsid w:val="00CB509A"/>
    <w:rsid w:val="00CB5D5F"/>
    <w:rsid w:val="00CB6FD7"/>
    <w:rsid w:val="00CC0C24"/>
    <w:rsid w:val="00CC117B"/>
    <w:rsid w:val="00CC1475"/>
    <w:rsid w:val="00CD1004"/>
    <w:rsid w:val="00CE455B"/>
    <w:rsid w:val="00CE5543"/>
    <w:rsid w:val="00CF0967"/>
    <w:rsid w:val="00CF2D84"/>
    <w:rsid w:val="00CF4644"/>
    <w:rsid w:val="00D006C3"/>
    <w:rsid w:val="00D0295D"/>
    <w:rsid w:val="00D02A40"/>
    <w:rsid w:val="00D05AD6"/>
    <w:rsid w:val="00D07A14"/>
    <w:rsid w:val="00D10610"/>
    <w:rsid w:val="00D11865"/>
    <w:rsid w:val="00D12225"/>
    <w:rsid w:val="00D12ACA"/>
    <w:rsid w:val="00D12D07"/>
    <w:rsid w:val="00D147B6"/>
    <w:rsid w:val="00D2061F"/>
    <w:rsid w:val="00D216F5"/>
    <w:rsid w:val="00D21FA6"/>
    <w:rsid w:val="00D25206"/>
    <w:rsid w:val="00D33EDA"/>
    <w:rsid w:val="00D34E0F"/>
    <w:rsid w:val="00D35870"/>
    <w:rsid w:val="00D365E6"/>
    <w:rsid w:val="00D41A45"/>
    <w:rsid w:val="00D5380D"/>
    <w:rsid w:val="00D53B08"/>
    <w:rsid w:val="00D55B4B"/>
    <w:rsid w:val="00D56688"/>
    <w:rsid w:val="00D568BD"/>
    <w:rsid w:val="00D60405"/>
    <w:rsid w:val="00D613B8"/>
    <w:rsid w:val="00D62C00"/>
    <w:rsid w:val="00D66D2C"/>
    <w:rsid w:val="00D725A0"/>
    <w:rsid w:val="00D750DD"/>
    <w:rsid w:val="00D7593A"/>
    <w:rsid w:val="00D81BF7"/>
    <w:rsid w:val="00D829EF"/>
    <w:rsid w:val="00DA0A7D"/>
    <w:rsid w:val="00DA22D7"/>
    <w:rsid w:val="00DA775F"/>
    <w:rsid w:val="00DA7D80"/>
    <w:rsid w:val="00DB08BF"/>
    <w:rsid w:val="00DB0AD9"/>
    <w:rsid w:val="00DB392C"/>
    <w:rsid w:val="00DB6731"/>
    <w:rsid w:val="00DB7022"/>
    <w:rsid w:val="00DB7E1E"/>
    <w:rsid w:val="00DC026A"/>
    <w:rsid w:val="00DC2811"/>
    <w:rsid w:val="00DC4848"/>
    <w:rsid w:val="00DC4E2E"/>
    <w:rsid w:val="00DD0408"/>
    <w:rsid w:val="00DD151D"/>
    <w:rsid w:val="00DD3674"/>
    <w:rsid w:val="00DD41FC"/>
    <w:rsid w:val="00DD443B"/>
    <w:rsid w:val="00DE145F"/>
    <w:rsid w:val="00DE5F8F"/>
    <w:rsid w:val="00DE6D10"/>
    <w:rsid w:val="00DF3077"/>
    <w:rsid w:val="00DF5E60"/>
    <w:rsid w:val="00DF736C"/>
    <w:rsid w:val="00E00030"/>
    <w:rsid w:val="00E0183F"/>
    <w:rsid w:val="00E05A3C"/>
    <w:rsid w:val="00E06C02"/>
    <w:rsid w:val="00E0721F"/>
    <w:rsid w:val="00E11DA3"/>
    <w:rsid w:val="00E13DF8"/>
    <w:rsid w:val="00E15C5D"/>
    <w:rsid w:val="00E237FB"/>
    <w:rsid w:val="00E275C0"/>
    <w:rsid w:val="00E33026"/>
    <w:rsid w:val="00E365CE"/>
    <w:rsid w:val="00E372EF"/>
    <w:rsid w:val="00E40434"/>
    <w:rsid w:val="00E44743"/>
    <w:rsid w:val="00E4657D"/>
    <w:rsid w:val="00E53A41"/>
    <w:rsid w:val="00E62C2F"/>
    <w:rsid w:val="00E648A3"/>
    <w:rsid w:val="00E64E58"/>
    <w:rsid w:val="00E65835"/>
    <w:rsid w:val="00E659C1"/>
    <w:rsid w:val="00E70B2D"/>
    <w:rsid w:val="00E76ACD"/>
    <w:rsid w:val="00E81B09"/>
    <w:rsid w:val="00E82166"/>
    <w:rsid w:val="00E93092"/>
    <w:rsid w:val="00E9428A"/>
    <w:rsid w:val="00E956D3"/>
    <w:rsid w:val="00E97341"/>
    <w:rsid w:val="00EA0AB5"/>
    <w:rsid w:val="00EA12EC"/>
    <w:rsid w:val="00EA292D"/>
    <w:rsid w:val="00EB2090"/>
    <w:rsid w:val="00EB3D90"/>
    <w:rsid w:val="00EB3F4C"/>
    <w:rsid w:val="00EC065A"/>
    <w:rsid w:val="00EC3533"/>
    <w:rsid w:val="00EC36AF"/>
    <w:rsid w:val="00EC6BDF"/>
    <w:rsid w:val="00ED079F"/>
    <w:rsid w:val="00ED2390"/>
    <w:rsid w:val="00ED4732"/>
    <w:rsid w:val="00ED7AC0"/>
    <w:rsid w:val="00EE0632"/>
    <w:rsid w:val="00EE0C4C"/>
    <w:rsid w:val="00EE2305"/>
    <w:rsid w:val="00EF2A4E"/>
    <w:rsid w:val="00EF5BB0"/>
    <w:rsid w:val="00F00BAD"/>
    <w:rsid w:val="00F0158B"/>
    <w:rsid w:val="00F06D41"/>
    <w:rsid w:val="00F07448"/>
    <w:rsid w:val="00F16904"/>
    <w:rsid w:val="00F170CD"/>
    <w:rsid w:val="00F30CA5"/>
    <w:rsid w:val="00F353D1"/>
    <w:rsid w:val="00F3672F"/>
    <w:rsid w:val="00F37D9A"/>
    <w:rsid w:val="00F413FF"/>
    <w:rsid w:val="00F436AF"/>
    <w:rsid w:val="00F43A8E"/>
    <w:rsid w:val="00F444E4"/>
    <w:rsid w:val="00F4460C"/>
    <w:rsid w:val="00F55DA6"/>
    <w:rsid w:val="00F60586"/>
    <w:rsid w:val="00F60DA3"/>
    <w:rsid w:val="00F61235"/>
    <w:rsid w:val="00F62B9E"/>
    <w:rsid w:val="00F67846"/>
    <w:rsid w:val="00F70094"/>
    <w:rsid w:val="00F73AA0"/>
    <w:rsid w:val="00F76C4C"/>
    <w:rsid w:val="00F86A21"/>
    <w:rsid w:val="00F91583"/>
    <w:rsid w:val="00F9509F"/>
    <w:rsid w:val="00FA1B8F"/>
    <w:rsid w:val="00FA63BC"/>
    <w:rsid w:val="00FA7B20"/>
    <w:rsid w:val="00FB38A3"/>
    <w:rsid w:val="00FB4ED8"/>
    <w:rsid w:val="00FC0A29"/>
    <w:rsid w:val="00FC23CF"/>
    <w:rsid w:val="00FC44B2"/>
    <w:rsid w:val="00FD3514"/>
    <w:rsid w:val="00FD5DE9"/>
    <w:rsid w:val="00FE070F"/>
    <w:rsid w:val="00FE609C"/>
    <w:rsid w:val="00FE70D4"/>
    <w:rsid w:val="00FE7903"/>
    <w:rsid w:val="00FF26B2"/>
    <w:rsid w:val="00FF67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BD63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A0B2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iPriority w:val="99"/>
    <w:unhideWhenUsed/>
    <w:rsid w:val="00AE29A8"/>
    <w:rPr>
      <w:sz w:val="20"/>
      <w:szCs w:val="20"/>
    </w:rPr>
  </w:style>
  <w:style w:type="character" w:customStyle="1" w:styleId="FootnoteTextChar">
    <w:name w:val="Footnote Text Char"/>
    <w:basedOn w:val="DefaultParagraphFont"/>
    <w:link w:val="FootnoteText"/>
    <w:rsid w:val="00AE29A8"/>
    <w:rPr>
      <w:rFonts w:ascii="Times New Roman" w:hAnsi="Times New Roman"/>
      <w:lang w:eastAsia="en-US"/>
    </w:rPr>
  </w:style>
  <w:style w:type="character" w:styleId="FootnoteReference">
    <w:name w:val="footnote reference"/>
    <w:basedOn w:val="DefaultParagraphFont"/>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basedOn w:val="Normal"/>
    <w:uiPriority w:val="34"/>
    <w:qFormat/>
    <w:rsid w:val="00B16793"/>
    <w:pPr>
      <w:ind w:left="720"/>
      <w:contextualSpacing/>
    </w:p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widowControl/>
      <w:spacing w:before="120" w:line="312" w:lineRule="atLeast"/>
    </w:pPr>
    <w:rPr>
      <w:rFonts w:eastAsia="Times New Roman"/>
      <w:szCs w:val="24"/>
      <w:lang w:eastAsia="lv-LV"/>
    </w:rPr>
  </w:style>
  <w:style w:type="paragraph" w:customStyle="1" w:styleId="sti-art1">
    <w:name w:val="sti-art1"/>
    <w:basedOn w:val="Normal"/>
    <w:rsid w:val="0002140E"/>
    <w:pPr>
      <w:widowControl/>
      <w:spacing w:before="60" w:after="120" w:line="312" w:lineRule="atLeast"/>
      <w:jc w:val="center"/>
    </w:pPr>
    <w:rPr>
      <w:rFonts w:eastAsia="Times New Roman"/>
      <w:b/>
      <w:bCs/>
      <w:szCs w:val="24"/>
      <w:lang w:eastAsia="lv-LV"/>
    </w:rPr>
  </w:style>
  <w:style w:type="paragraph" w:customStyle="1" w:styleId="ti-art1">
    <w:name w:val="ti-art1"/>
    <w:basedOn w:val="Normal"/>
    <w:rsid w:val="0002140E"/>
    <w:pPr>
      <w:widowControl/>
      <w:spacing w:before="360" w:after="120" w:line="312" w:lineRule="atLeast"/>
      <w:jc w:val="center"/>
    </w:pPr>
    <w:rPr>
      <w:rFonts w:eastAsia="Times New Roman"/>
      <w:i/>
      <w:iCs/>
      <w:szCs w:val="24"/>
      <w:lang w:eastAsia="lv-LV"/>
    </w:rPr>
  </w:style>
  <w:style w:type="character" w:customStyle="1" w:styleId="Heading3Char">
    <w:name w:val="Heading 3 Char"/>
    <w:basedOn w:val="DefaultParagraphFont"/>
    <w:link w:val="Heading3"/>
    <w:uiPriority w:val="9"/>
    <w:semiHidden/>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widowControl/>
      <w:pBdr>
        <w:bottom w:val="single" w:sz="6" w:space="8" w:color="EDEDED"/>
      </w:pBdr>
      <w:shd w:val="clear" w:color="auto" w:fill="FFFFFF"/>
      <w:jc w:val="left"/>
    </w:pPr>
    <w:rPr>
      <w:rFonts w:eastAsia="Times New Roman"/>
      <w:szCs w:val="24"/>
      <w:lang w:eastAsia="lv-LV"/>
    </w:rPr>
  </w:style>
  <w:style w:type="paragraph" w:styleId="EndnoteText">
    <w:name w:val="endnote text"/>
    <w:basedOn w:val="Normal"/>
    <w:link w:val="EndnoteTextChar"/>
    <w:uiPriority w:val="99"/>
    <w:semiHidden/>
    <w:unhideWhenUsed/>
    <w:rsid w:val="003A513C"/>
    <w:rPr>
      <w:sz w:val="20"/>
      <w:szCs w:val="20"/>
    </w:rPr>
  </w:style>
  <w:style w:type="character" w:customStyle="1" w:styleId="EndnoteTextChar">
    <w:name w:val="Endnote Text Char"/>
    <w:basedOn w:val="DefaultParagraphFont"/>
    <w:link w:val="EndnoteText"/>
    <w:uiPriority w:val="99"/>
    <w:semiHidden/>
    <w:rsid w:val="003A513C"/>
    <w:rPr>
      <w:rFonts w:ascii="Times New Roman" w:hAnsi="Times New Roman"/>
      <w:lang w:eastAsia="en-US"/>
    </w:rPr>
  </w:style>
  <w:style w:type="character" w:styleId="EndnoteReference">
    <w:name w:val="endnote reference"/>
    <w:basedOn w:val="DefaultParagraphFont"/>
    <w:uiPriority w:val="99"/>
    <w:semiHidden/>
    <w:unhideWhenUsed/>
    <w:rsid w:val="003A513C"/>
    <w:rPr>
      <w:vertAlign w:val="superscript"/>
    </w:rPr>
  </w:style>
  <w:style w:type="character" w:customStyle="1" w:styleId="UnresolvedMention">
    <w:name w:val="Unresolved Mention"/>
    <w:basedOn w:val="DefaultParagraphFont"/>
    <w:uiPriority w:val="99"/>
    <w:semiHidden/>
    <w:unhideWhenUsed/>
    <w:rsid w:val="00D5380D"/>
    <w:rPr>
      <w:color w:val="605E5C"/>
      <w:shd w:val="clear" w:color="auto" w:fill="E1DFDD"/>
    </w:rPr>
  </w:style>
  <w:style w:type="character" w:styleId="CommentReference">
    <w:name w:val="annotation reference"/>
    <w:uiPriority w:val="99"/>
    <w:unhideWhenUsed/>
    <w:rsid w:val="001D12B6"/>
    <w:rPr>
      <w:sz w:val="16"/>
      <w:szCs w:val="16"/>
    </w:rPr>
  </w:style>
  <w:style w:type="paragraph" w:styleId="CommentText">
    <w:name w:val="annotation text"/>
    <w:basedOn w:val="Normal"/>
    <w:link w:val="CommentTextChar"/>
    <w:unhideWhenUsed/>
    <w:rsid w:val="001D12B6"/>
    <w:pPr>
      <w:widowControl/>
      <w:spacing w:after="200"/>
      <w:jc w:val="left"/>
    </w:pPr>
    <w:rPr>
      <w:rFonts w:ascii="Calibri" w:hAnsi="Calibri"/>
      <w:sz w:val="20"/>
      <w:szCs w:val="20"/>
    </w:rPr>
  </w:style>
  <w:style w:type="character" w:customStyle="1" w:styleId="CommentTextChar">
    <w:name w:val="Comment Text Char"/>
    <w:basedOn w:val="DefaultParagraphFont"/>
    <w:link w:val="CommentText"/>
    <w:rsid w:val="001D12B6"/>
    <w:rPr>
      <w:lang w:eastAsia="en-US"/>
    </w:rPr>
  </w:style>
  <w:style w:type="paragraph" w:customStyle="1" w:styleId="tv213">
    <w:name w:val="tv213"/>
    <w:basedOn w:val="Normal"/>
    <w:rsid w:val="00BB18AF"/>
    <w:pPr>
      <w:widowControl/>
      <w:spacing w:before="100" w:beforeAutospacing="1" w:after="100" w:afterAutospacing="1"/>
      <w:jc w:val="left"/>
    </w:pPr>
    <w:rPr>
      <w:rFonts w:eastAsia="Times New Roman"/>
      <w:szCs w:val="24"/>
      <w:lang w:eastAsia="lv-LV"/>
    </w:rPr>
  </w:style>
  <w:style w:type="paragraph" w:styleId="CommentSubject">
    <w:name w:val="annotation subject"/>
    <w:basedOn w:val="CommentText"/>
    <w:next w:val="CommentText"/>
    <w:link w:val="CommentSubjectChar"/>
    <w:uiPriority w:val="99"/>
    <w:semiHidden/>
    <w:unhideWhenUsed/>
    <w:rsid w:val="00913A12"/>
    <w:pPr>
      <w:widowControl w:val="0"/>
      <w:spacing w:after="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913A12"/>
    <w:rPr>
      <w:rFonts w:ascii="Times New Roman" w:hAnsi="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64321">
      <w:bodyDiv w:val="1"/>
      <w:marLeft w:val="0"/>
      <w:marRight w:val="0"/>
      <w:marTop w:val="0"/>
      <w:marBottom w:val="0"/>
      <w:divBdr>
        <w:top w:val="none" w:sz="0" w:space="0" w:color="auto"/>
        <w:left w:val="none" w:sz="0" w:space="0" w:color="auto"/>
        <w:bottom w:val="none" w:sz="0" w:space="0" w:color="auto"/>
        <w:right w:val="none" w:sz="0" w:space="0" w:color="auto"/>
      </w:divBdr>
    </w:div>
    <w:div w:id="104736629">
      <w:bodyDiv w:val="1"/>
      <w:marLeft w:val="0"/>
      <w:marRight w:val="0"/>
      <w:marTop w:val="0"/>
      <w:marBottom w:val="0"/>
      <w:divBdr>
        <w:top w:val="none" w:sz="0" w:space="0" w:color="auto"/>
        <w:left w:val="none" w:sz="0" w:space="0" w:color="auto"/>
        <w:bottom w:val="none" w:sz="0" w:space="0" w:color="auto"/>
        <w:right w:val="none" w:sz="0" w:space="0" w:color="auto"/>
      </w:divBdr>
    </w:div>
    <w:div w:id="341518218">
      <w:bodyDiv w:val="1"/>
      <w:marLeft w:val="0"/>
      <w:marRight w:val="0"/>
      <w:marTop w:val="0"/>
      <w:marBottom w:val="0"/>
      <w:divBdr>
        <w:top w:val="none" w:sz="0" w:space="0" w:color="auto"/>
        <w:left w:val="none" w:sz="0" w:space="0" w:color="auto"/>
        <w:bottom w:val="none" w:sz="0" w:space="0" w:color="auto"/>
        <w:right w:val="none" w:sz="0" w:space="0" w:color="auto"/>
      </w:divBdr>
    </w:div>
    <w:div w:id="363795776">
      <w:bodyDiv w:val="1"/>
      <w:marLeft w:val="0"/>
      <w:marRight w:val="0"/>
      <w:marTop w:val="0"/>
      <w:marBottom w:val="0"/>
      <w:divBdr>
        <w:top w:val="none" w:sz="0" w:space="0" w:color="auto"/>
        <w:left w:val="none" w:sz="0" w:space="0" w:color="auto"/>
        <w:bottom w:val="none" w:sz="0" w:space="0" w:color="auto"/>
        <w:right w:val="none" w:sz="0" w:space="0" w:color="auto"/>
      </w:divBdr>
      <w:divsChild>
        <w:div w:id="1131636113">
          <w:marLeft w:val="0"/>
          <w:marRight w:val="0"/>
          <w:marTop w:val="0"/>
          <w:marBottom w:val="0"/>
          <w:divBdr>
            <w:top w:val="none" w:sz="0" w:space="0" w:color="auto"/>
            <w:left w:val="none" w:sz="0" w:space="0" w:color="auto"/>
            <w:bottom w:val="none" w:sz="0" w:space="0" w:color="auto"/>
            <w:right w:val="none" w:sz="0" w:space="0" w:color="auto"/>
          </w:divBdr>
          <w:divsChild>
            <w:div w:id="1568806178">
              <w:marLeft w:val="0"/>
              <w:marRight w:val="0"/>
              <w:marTop w:val="0"/>
              <w:marBottom w:val="0"/>
              <w:divBdr>
                <w:top w:val="none" w:sz="0" w:space="0" w:color="auto"/>
                <w:left w:val="none" w:sz="0" w:space="0" w:color="auto"/>
                <w:bottom w:val="none" w:sz="0" w:space="0" w:color="auto"/>
                <w:right w:val="none" w:sz="0" w:space="0" w:color="auto"/>
              </w:divBdr>
            </w:div>
          </w:divsChild>
        </w:div>
        <w:div w:id="2111268511">
          <w:marLeft w:val="0"/>
          <w:marRight w:val="0"/>
          <w:marTop w:val="0"/>
          <w:marBottom w:val="0"/>
          <w:divBdr>
            <w:top w:val="none" w:sz="0" w:space="0" w:color="auto"/>
            <w:left w:val="none" w:sz="0" w:space="0" w:color="auto"/>
            <w:bottom w:val="none" w:sz="0" w:space="0" w:color="auto"/>
            <w:right w:val="none" w:sz="0" w:space="0" w:color="auto"/>
          </w:divBdr>
          <w:divsChild>
            <w:div w:id="3862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797">
      <w:bodyDiv w:val="1"/>
      <w:marLeft w:val="0"/>
      <w:marRight w:val="0"/>
      <w:marTop w:val="0"/>
      <w:marBottom w:val="0"/>
      <w:divBdr>
        <w:top w:val="none" w:sz="0" w:space="0" w:color="auto"/>
        <w:left w:val="none" w:sz="0" w:space="0" w:color="auto"/>
        <w:bottom w:val="none" w:sz="0" w:space="0" w:color="auto"/>
        <w:right w:val="none" w:sz="0" w:space="0" w:color="auto"/>
      </w:divBdr>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536149">
      <w:bodyDiv w:val="1"/>
      <w:marLeft w:val="0"/>
      <w:marRight w:val="0"/>
      <w:marTop w:val="0"/>
      <w:marBottom w:val="0"/>
      <w:divBdr>
        <w:top w:val="none" w:sz="0" w:space="0" w:color="auto"/>
        <w:left w:val="none" w:sz="0" w:space="0" w:color="auto"/>
        <w:bottom w:val="none" w:sz="0" w:space="0" w:color="auto"/>
        <w:right w:val="none" w:sz="0" w:space="0" w:color="auto"/>
      </w:divBdr>
    </w:div>
    <w:div w:id="1217744145">
      <w:bodyDiv w:val="1"/>
      <w:marLeft w:val="0"/>
      <w:marRight w:val="0"/>
      <w:marTop w:val="0"/>
      <w:marBottom w:val="0"/>
      <w:divBdr>
        <w:top w:val="none" w:sz="0" w:space="0" w:color="auto"/>
        <w:left w:val="none" w:sz="0" w:space="0" w:color="auto"/>
        <w:bottom w:val="none" w:sz="0" w:space="0" w:color="auto"/>
        <w:right w:val="none" w:sz="0" w:space="0" w:color="auto"/>
      </w:divBdr>
    </w:div>
    <w:div w:id="1227767104">
      <w:bodyDiv w:val="1"/>
      <w:marLeft w:val="0"/>
      <w:marRight w:val="0"/>
      <w:marTop w:val="0"/>
      <w:marBottom w:val="0"/>
      <w:divBdr>
        <w:top w:val="none" w:sz="0" w:space="0" w:color="auto"/>
        <w:left w:val="none" w:sz="0" w:space="0" w:color="auto"/>
        <w:bottom w:val="none" w:sz="0" w:space="0" w:color="auto"/>
        <w:right w:val="none" w:sz="0" w:space="0" w:color="auto"/>
      </w:divBdr>
    </w:div>
    <w:div w:id="1367488601">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621913560">
      <w:bodyDiv w:val="1"/>
      <w:marLeft w:val="0"/>
      <w:marRight w:val="0"/>
      <w:marTop w:val="0"/>
      <w:marBottom w:val="0"/>
      <w:divBdr>
        <w:top w:val="none" w:sz="0" w:space="0" w:color="auto"/>
        <w:left w:val="none" w:sz="0" w:space="0" w:color="auto"/>
        <w:bottom w:val="none" w:sz="0" w:space="0" w:color="auto"/>
        <w:right w:val="none" w:sz="0" w:space="0" w:color="auto"/>
      </w:divBdr>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57763819">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1998070861">
      <w:bodyDiv w:val="1"/>
      <w:marLeft w:val="0"/>
      <w:marRight w:val="0"/>
      <w:marTop w:val="0"/>
      <w:marBottom w:val="0"/>
      <w:divBdr>
        <w:top w:val="none" w:sz="0" w:space="0" w:color="auto"/>
        <w:left w:val="none" w:sz="0" w:space="0" w:color="auto"/>
        <w:bottom w:val="none" w:sz="0" w:space="0" w:color="auto"/>
        <w:right w:val="none" w:sz="0" w:space="0" w:color="auto"/>
      </w:divBdr>
      <w:divsChild>
        <w:div w:id="11732434">
          <w:marLeft w:val="0"/>
          <w:marRight w:val="0"/>
          <w:marTop w:val="0"/>
          <w:marBottom w:val="0"/>
          <w:divBdr>
            <w:top w:val="none" w:sz="0" w:space="0" w:color="auto"/>
            <w:left w:val="none" w:sz="0" w:space="0" w:color="auto"/>
            <w:bottom w:val="none" w:sz="0" w:space="0" w:color="auto"/>
            <w:right w:val="none" w:sz="0" w:space="0" w:color="auto"/>
          </w:divBdr>
        </w:div>
        <w:div w:id="1108356337">
          <w:marLeft w:val="0"/>
          <w:marRight w:val="0"/>
          <w:marTop w:val="0"/>
          <w:marBottom w:val="0"/>
          <w:divBdr>
            <w:top w:val="none" w:sz="0" w:space="0" w:color="auto"/>
            <w:left w:val="none" w:sz="0" w:space="0" w:color="auto"/>
            <w:bottom w:val="none" w:sz="0" w:space="0" w:color="auto"/>
            <w:right w:val="none" w:sz="0" w:space="0" w:color="auto"/>
          </w:divBdr>
        </w:div>
        <w:div w:id="489061833">
          <w:marLeft w:val="0"/>
          <w:marRight w:val="0"/>
          <w:marTop w:val="0"/>
          <w:marBottom w:val="0"/>
          <w:divBdr>
            <w:top w:val="none" w:sz="0" w:space="0" w:color="auto"/>
            <w:left w:val="none" w:sz="0" w:space="0" w:color="auto"/>
            <w:bottom w:val="none" w:sz="0" w:space="0" w:color="auto"/>
            <w:right w:val="none" w:sz="0" w:space="0" w:color="auto"/>
          </w:divBdr>
        </w:div>
        <w:div w:id="631639509">
          <w:marLeft w:val="0"/>
          <w:marRight w:val="0"/>
          <w:marTop w:val="0"/>
          <w:marBottom w:val="0"/>
          <w:divBdr>
            <w:top w:val="none" w:sz="0" w:space="0" w:color="auto"/>
            <w:left w:val="none" w:sz="0" w:space="0" w:color="auto"/>
            <w:bottom w:val="none" w:sz="0" w:space="0" w:color="auto"/>
            <w:right w:val="none" w:sz="0" w:space="0" w:color="auto"/>
          </w:divBdr>
        </w:div>
        <w:div w:id="1112701389">
          <w:marLeft w:val="0"/>
          <w:marRight w:val="0"/>
          <w:marTop w:val="0"/>
          <w:marBottom w:val="0"/>
          <w:divBdr>
            <w:top w:val="none" w:sz="0" w:space="0" w:color="auto"/>
            <w:left w:val="none" w:sz="0" w:space="0" w:color="auto"/>
            <w:bottom w:val="none" w:sz="0" w:space="0" w:color="auto"/>
            <w:right w:val="none" w:sz="0" w:space="0" w:color="auto"/>
          </w:divBdr>
        </w:div>
        <w:div w:id="1724016870">
          <w:marLeft w:val="0"/>
          <w:marRight w:val="0"/>
          <w:marTop w:val="0"/>
          <w:marBottom w:val="0"/>
          <w:divBdr>
            <w:top w:val="none" w:sz="0" w:space="0" w:color="auto"/>
            <w:left w:val="none" w:sz="0" w:space="0" w:color="auto"/>
            <w:bottom w:val="none" w:sz="0" w:space="0" w:color="auto"/>
            <w:right w:val="none" w:sz="0" w:space="0" w:color="auto"/>
          </w:divBdr>
        </w:div>
      </w:divsChild>
    </w:div>
    <w:div w:id="2016497783">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36635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6F96C-8E78-4C68-BA4A-6544361D9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1566</Words>
  <Characters>8928</Characters>
  <Application>Microsoft Office Word</Application>
  <DocSecurity>4</DocSecurity>
  <Lines>74</Lines>
  <Paragraphs>20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10474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Anete Logina</cp:lastModifiedBy>
  <cp:revision>2</cp:revision>
  <cp:lastPrinted>2019-04-17T07:04:00Z</cp:lastPrinted>
  <dcterms:created xsi:type="dcterms:W3CDTF">2021-09-24T09:13:00Z</dcterms:created>
  <dcterms:modified xsi:type="dcterms:W3CDTF">2021-09-24T09:13:00Z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