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21-TA-1490: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1. novembra noteikumos Nr. 841 "Kārtība, kādā tiek vākta un apkopota informācija par lauksaimniecības produktu cenām un tirdzniecības apjomiem noteiktā pārskata periodā"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saskaņā ar Ministru kabineta 2021. gada 7. septembra noteikumu Nr. 617 “Tiesību akta projekta sākotnējās ietekmes izvērtēšanas kārtība” 9.1. apakšpunktu nodrošināt, ka noteikumu projekta anotācijā ir sniegts skaidrojums par visu noteikumu projektā ietvertā regulējuma (normu) būtību, nepieciešamību un mērķi. Vēršam uzmanību, ka šobrīd attiecīgs skaidrojums neizriet, piemēram, par noteikumu projekta 4. punktu attiecībā uz informācijas atbilstības kontroli. Kā arī lūdzam nodrošināt, ka katrā gadījumā attiecīgais skaidrojums anotācijā ir sasaistīts ar konkrētu noteikumu projekta vienību. Attiecīgi lūdzam sniegt pilnīgāku visu noteikumu projekta normu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visu noteikuma projekta normu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un norādīt, kāda Zemkopības ministrijas iesniegtā prioritārā pasākuma pieteikuma ietvaros iekļauts noteikumu projekta anotācijā norādītais papildu nepieciešamais finansējums. Vienlaikus vēršam uzmanību, ka pēc Finanšu ministrijas rīcībā esošās informācijas nav identificējams, ka Zemkopības ministrijas iesniegto prioritāro pasākumu ietvaros būtu pieprasījusi finansējumu par anotācijas 3.sadaļas 6.p. plānotajām izmaksām finansējuma pozīcijās saistībā ar ievāktās informācijas apstrādi pirms ziņošanas Eiropas Komisijai un vienreizējām izmaksām klientu apmācībai, konsultēšanai sistēmas lietošanā, vadlīniju/rokasgrāmatu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 informāciju, kā noteikumu projekta īstenošana tiks nodrošināta, ja 2023.gada budžeta sagatavošanas procesā nepieciešamais papildu valsts budžeta finansējums netiks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anotācijā sniegtajai informācijai izstrādes pamatojums ir ne tikai ministrijas iniciatīva, lūdzam papildināt anotācijas 1.1. sadaļu arī ar informāciju par konkrētu Eiropas Savienības dokumentu, kura ieviešanai sagatavots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5.4. sadaļas 1. tabulā norādītas visas ieviestās Eiropas Komisijas 2017. gada 20.aprīļa Īstenošanas regulas 2017/1185, ar ko paredz noteikumus par to, kā Eiropas Parlamenta un Padomes Regulas (ES) Nr. 1307/2013 un (ES) Nr. 1308/2013 piemēro attiecībā uz informācijas un dokumentu paziņošanu Komisijai, un ar ko groza un atceļ vairākas Komisijas regulas normas, ņemot vērā 5.1. sadaļā ietverto aprakstu, kurā ietvertas atsauces ne tikai uz regulas III pielikuma 1. punkta "d" apakšpunktu, bet arī citiem apakšpunktiem. Ja nepieciešams, lūdzam veikt precizējumus. Papildus lūdzam norādīt noteikumu projekta, kurā regulas norma ieviesta, vienību un noteikumu Nr. 841 vienību norādīt iekavās. Papildus vēršam uzmanību, ka minētās regulas III pielikums ticis grozīts ar Komisijas 2022. gada 19. maija Īstenošanas regulu (ES), ar ko attiecībā uz paziņojumu par labības, eļļas augu sēklu un rīsu krājumu apjomiem groza Īstenošanas regulu (ES) 2017/1185. Attiecīgi lūdzam 5. sadaļā, tostarp 1. tabulā, atspoguļot arī informāciju par minētās regulas normu ieviešanu noteikumu projektā, kā arī konkrēti to minēt anotācijas 1.1. sadaļā pie izstrādes pamatojuma.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19.maija īstenošanas regulas (ES) 2022/791, ar ko attiecībā uz paziņojumu par labības, eļļas augu sēklu un rīsu krājumu apjomiem groza Īstenošanas regulu (ES) 2017/1185, normas jau ir iekļautas tabulā minētajā regulā (2017/1185). Līdz ar to tabulā minēta tikai pamatregula.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anotācijā minēto informāciju ar noteikumu projektā paredzēto regulējumu (sk., piemēram, 2.1. sadaļā minēto informāciju par "graudu, eļļas augu [..] un eļļas augu pārstrādes produktu vairumtirgotājiem", kaut noteikumu projektā attiecīgais ziņošanas pienākums attiecināts uz eksportētāju). Attiecīgi lūdzam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sadaļas 1. tabulā norādīto noteikumu projekta vienību, kurā ieviests Deleģētās regulas 2017/1182 13. panta b) punkta iii) apakšpunkts. Lūdzam arī precizēt tabulā norādīto regulas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2011. gada 1. novembra noteikumos Nr. 841 "Kārtība, kādā tiek vākta un apkopota informācija par lauksaimniecības produktu cenām un tirdzniecības apjomiem noteiktā pārskata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protokollēmuma projektu papildināt ar punktu, ka jautājums par papildu valsts budžeta līdzekļu piešķiršanu Zemkopības ministrijai 2023.gadā un turpmākajos gados noteikumu projekta īstenošanai ir izskatāms Ministru kabinetā kopā ar visu ministriju un citu centrālo valsts iestāžu iesniegtajiem prioritāro pasākumu pieteikumiem likumprojekta “Par valsts budžetu 2023.gadam” un likumprojekta “Par vidējā termiņa budžeta ietvaru 2023., 2024. un 2025.gadam” sagatavošanas un izskatīšanas procesā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2011. gada 1. novembra noteikumos Nr. 841 "Kārtība, kādā tiek vākta un apkopota informācija par lauksaimniecības produktu cenām un tirdzniecības apjomiem noteiktā pārskata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cūku audzētāji (</w:t>
            </w:r>
            <w:r w:rsidR="00000000" w:rsidRPr="00000000" w:rsidDel="00000000">
              <w:rPr>
                <w:rtl w:val="0"/>
              </w:rPr>
              <w:t xml:space="preserve">5.</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sakarā ar noteikumu 6.4. apakšpunkta svītrošanu un 11.</w:t>
            </w:r>
            <w:r w:rsidR="00000000" w:rsidRPr="00000000" w:rsidDel="00000000">
              <w:rPr>
                <w:vertAlign w:val="superscript"/>
                <w:rtl w:val="0"/>
              </w:rPr>
              <w:t xml:space="preserve">6</w:t>
            </w:r>
            <w:r w:rsidR="00000000" w:rsidRPr="00000000" w:rsidDel="00000000">
              <w:rPr>
                <w:rtl w:val="0"/>
              </w:rPr>
              <w:t xml:space="preserve"> punkta iekļaušanu noteikumos nav nepieciešamas izmaiņas kādā no citām noteikumu normām (piemēram, 3. vai 4.</w:t>
            </w:r>
            <w:r w:rsidR="00000000" w:rsidRPr="00000000" w:rsidDel="00000000">
              <w:rPr>
                <w:vertAlign w:val="superscript"/>
                <w:rtl w:val="0"/>
              </w:rPr>
              <w:t xml:space="preserve">1</w:t>
            </w:r>
            <w:r w:rsidR="00000000" w:rsidRPr="00000000" w:rsidDel="00000000">
              <w:rPr>
                <w:rtl w:val="0"/>
              </w:rPr>
              <w:t xml:space="preserve"> punktā, kas paredz informācijas sniedzēju kopu). Nepieciešamības gadījumā lūdzam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cūku audzētāji (</w:t>
            </w:r>
            <w:r w:rsidR="00000000" w:rsidRPr="00000000" w:rsidDel="00000000">
              <w:rPr>
                <w:rtl w:val="0"/>
              </w:rPr>
              <w:t xml:space="preserve">5.</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 Šo noteikumu 3.7. apakšpunktā minētais cūku audzētājs pēc to dzīvnieku pārvietošanas, kas noteikti Komisijas 2017. gada 20. aprīļa Deleģētās regulas (ES) 2017/1182, ar ko attiecībā uz Savienības skalām liellopu, cūku un aitu liemeņu klasificēšanai un attiecībā uz konkrētu kategoriju liemeņu un dzīvu dzīvnieku tirgus cenu paziņošanu papildina Eiropas Parlamenta un Padomes Regulu (ES) Nr.  1308/2013, 16. panta 1. punkta "c" apakšpunktā, septiņu dienu laikā, bet ne vēlāk kā līdz katras nedēļas otrdienai par iepriekšējā nedēļā pārdotajiem dzīvniekiem, izmantojot elektroniskās paziņošanas sistēmu, centram sniedz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noteikumu projekta 2. punktā noteikt informācijas sniegšanas termiņu “septiņu dienu laikā”, reizē nosakot termiņu “bet ne vēlāk kā līdz katras nedēļas otrdienai”. Izsakām bažas, vai norāde "bet ne vēlāk kā līdz katras nedēļas otrdienai par iepriekšējā nedēļā pārdotajiem dzīvniekiem" neizslēdz minētā septiņu dienu termiņa piemērošanu, jo pēc būtības septiņu dienu termiņš pilnībā var iztecēt tikai, ja informācija sniegta par iepriekšējās nedēļas pirmdienu vai otrdienu. Attiecīgi lūdzam izvērtēt, vai vispār nepieciešams norādīt septiņu dienu termiņu, nepieciešamības gadījumā precizējot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tā kā Deleģētās regulas 2017/1182 minētā norma attiecas nevis uz pārvietošanu, bet gan uz dzīvnieku veidu, palīgteikumu “kas noteikti Komisijas [..] 16. panta 1. punkta “c” apakšpunktā” nepieciešams novietot aiz vārda “dzīvnieku”, nevis “pārvietošanas”.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noteikumu projekta ievadā norādītā informācija par vairākām Ministru kabineta 2011. gada 1. novembra noteikumu Nr. 841 "Kārtība, kādā tiek vākta un apkopota informācija par lauksaimniecības produktu cenām un tirdzniecības apjomiem noteiktā pārskata periodā" grozījumu publikācijām norādīta nepilnīgi. Piemēram, pirms 178. nr. nav minēts publikācijas gads, savukārt pēc “65.” iztrūkst saīsinājums “nr.”.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noteikuma projekta ievadā norādīto informāciju, norādām, ka 2015. gads attiecas uz abiem numuriem 65. un 178., kā arī saīsinājums "nr." attiecīgi arī attiecas uz abiem numuriem. Turklāt, šo ievada daļu nav iespējams labot, jo to automātiski sagatavo TAP sistēma.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 Šo noteikumu 3.7. apakšpunktā minētais cūku audzētājs pēc to dzīvnieku pārvietošanas, kuri noteikti Komisijas 2017. gada 20. aprīļa Deleģētās regulas (ES) 2017/1182, ar ko attiecībā uz Savienības skalām liellopu, cūku un aitu liemeņu klasificēšanai un attiecībā uz konkrētu kategoriju liemeņu un dzīvu dzīvnieku tirgus cenu paziņošanu papildina Eiropas Parlamenta un Padomes Regulu (ES) Nr.  1308/2013, 16. panta 1. punkta "c" apakšpunktā, līdz katras nedēļas otrdienai par iepriekšējā nedēļā pārdotajiem dzīvniekiem, izmantojot elektroniskās paziņošanas sistēmu, centram sniedz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Anketa par graudu, eļļas augu un to pārstrādes produktiem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punkts paredz papildināt noteikumus ar 20. pielikumu, kurā ietverta veidlapa (anketa par graudu, eļļas augu un to pārstrādes produktiem). Saistībā ar minēto, ņemot vērā Valsts iestāžu juridisko dienestu vadītāju 2019. gada 14. novembra sanāksmē nolemto (protokols Nr. 3 2. §), lūdzam izvērtēt iespēju noteikumu projektā noteikt tikai veidlapā iekļaujamās informācijas saturu un apjomu (salīdzinājumam sk. noteikumu projekta 6. un 7. punktu (noteikumu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punktu)), savukārt veidlapas dizainu un formu kā ilustratīvu materiālu publicēt ministrijas tīmekļa vietnē vai vietnē, kur piedāvā e-pakalpojumu. Alternatīvi lūdzam anotācijā pamatot, kāpēc tieši šādu veidlapu un šādā formātā ir nepieciešams noteikt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anotācijas 5.4. sadaļas 1. tabulā norādīto Eiropas Komisijas 2017. gada 20. aprīļa Eiropas Komisija Deleģētā regulas 2017/1182 ieviesto normu. Vēršam uzmanību, ka noteikumu projekta 2. punktā ir ieviests nevis viss regulas 13. pants, bet gan 13. panta b) punkta iii)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manuāli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7. sadaļu papildināt ar informāciju, vai papildus pienākumus institūcijas veikt esošo resursu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ietverta neprecīza informācija (proti, noteikuma projekta 1. punkts nav korektā vienība, kas paredz svītrot punktu, kas nosaka, ka cūkaudzētāji sniedz informāciju Agroresursu un ekonomikas institūtam). Attiecīgi aicinām precizēt. Papildus lūdzam, izklāstot noteikumu projektā paredzēto regulējumu, to sasaistīt ar konkrētām noteikumu projekta vai noteikumu vienībām, kā arī izvērstāk skaidrot izmaiņas (piemēram, noteikumu papildināšanu ar 20. pielikumu un tā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informācija par Komisijas Īstenošanas regulas 2022/791 attiecīgo normu, kas groza Komisijas Īstenošanas regulu 2017/1185, ieviešanu saturiski ir jau iekļauta anotācijas 5. sadaļā, tostarp 5.4. sadaļas 1. tabulā, lūdzam tabulā konkrēti minēt arī Komisijas Īstenošanas regulu 2022/791 un tās attiecīgās vienības. Vēršam uzmanību, ka, kaut arī Komisijas Īstenošanas regula 2022/791 ir regula, kas groza pamatregulu, reizē tā ir atsevišķs Eiropas Savienības tiesību akts. Attiecīgi informācija konkrēti norādāma arī par grozošo regulu, ne tikai par pamatregulu. Attiecīgi lūdzam 5. sadaļā, tostarp 1. tabulā, atspoguļot arī informāciju par minētās regulas normu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Graudu un eļļas augu pārstrādātāji, eksportētāji un importētāji, kā arī eļļas augu pārstrādes produktu eksportētāji un importētāji dienestam katru mēnesi līdz 20. datumam par iepriekšējo mēnesi elektroniski sniedz informāciju par kukurūzas, saulespuķu sēklu, sojas pupiņu, rapšu raušu (miltu), saulespuķu sēklu miltu, sojas miltu, neapstrādātas saulespuķu eļļas, neapstrādātas rapšu eļļas un neapstrādātas sojas pupiņu eļļas krājumu apjomu tonnās.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ja nepieciešams, noteikumu projekta 10. punktā (noteikumu 8.</w:t>
            </w:r>
            <w:r w:rsidR="00000000" w:rsidRPr="00000000" w:rsidDel="00000000">
              <w:rPr>
                <w:vertAlign w:val="superscript"/>
                <w:rtl w:val="0"/>
              </w:rPr>
              <w:t xml:space="preserve">1 </w:t>
            </w:r>
            <w:r w:rsidR="00000000" w:rsidRPr="00000000" w:rsidDel="00000000">
              <w:rPr>
                <w:rtl w:val="0"/>
              </w:rPr>
              <w:t xml:space="preserve">punktā) konkrēti paredzēt vai anotācijā skaidrot, uz kādu brīdi krājums konstatējams (piemēram, mēneša pēdējā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Graudu un eļļas augu pārstrādātāji, eksportētāji un importētāji, kā arī eļļas augu pārstrādes produktu eksportētāji un importētāji dienestam katru mēnesi līdz 20. datumam elektroniski sniedz informāciju par kukurūzas, saulespuķu sēklu, sojas pupiņu, rapšu raušu (miltu), saulespuķu sēklu miltu, sojas miltu, neapstrādātas saulespuķu eļļas, neapstrādātas rapšu eļļas un neapstrādātas sojas pupiņu eļļas krājumu apjomu tonnās attiecīgā mēneša pirmajā datumā.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šo noteikumu 6.</w:t>
            </w:r>
            <w:r w:rsidR="00000000" w:rsidRPr="00000000" w:rsidDel="00000000">
              <w:rPr>
                <w:vertAlign w:val="superscript"/>
                <w:rtl w:val="0"/>
              </w:rPr>
              <w:t xml:space="preserve">1 </w:t>
            </w:r>
            <w:r w:rsidR="00000000" w:rsidRPr="00000000" w:rsidDel="00000000">
              <w:rPr>
                <w:rtl w:val="0"/>
              </w:rPr>
              <w:t xml:space="preserve">punktā minēto informāciju līdz katra gada 15.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vārdu "katra gada" vietā lietot noteikumos jau izmantotos vārdus "kārtējā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šo noteikumu 6.</w:t>
            </w:r>
            <w:r w:rsidR="00000000" w:rsidRPr="00000000" w:rsidDel="00000000">
              <w:rPr>
                <w:vertAlign w:val="superscript"/>
                <w:rtl w:val="0"/>
              </w:rPr>
              <w:t xml:space="preserve">1 </w:t>
            </w:r>
            <w:r w:rsidR="00000000" w:rsidRPr="00000000" w:rsidDel="00000000">
              <w:rPr>
                <w:rtl w:val="0"/>
              </w:rPr>
              <w:t xml:space="preserve">punktā minēto informāciju līdz kārtējā gada 15. janvārim;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Anketa par graudu, eļļas augu un to pārstrādes produktiem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20. pielikuma 1. piezīmi izteikt tādā pašā formulējumā, kāds lietots 8.</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21-TA-1490</w:t>
    </w:r>
    <w:r>
      <w:br/>
    </w:r>
    <w:r w:rsidR="00000000" w:rsidRPr="00000000" w:rsidDel="00000000">
      <w:rPr>
        <w:rtl w:val="0"/>
      </w:rPr>
      <w:t xml:space="preserve">01.09.2022. 15.55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21-TA-1490</w:t>
    </w:r>
    <w:r>
      <w:br/>
    </w:r>
    <w:r w:rsidR="00000000" w:rsidRPr="00000000" w:rsidDel="00000000">
      <w:rPr>
        <w:rtl w:val="0"/>
      </w:rPr>
      <w:t xml:space="preserve">01.09.2022. 15.55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Izziņa_21-TA-1490.docx</dc:title>
</cp:coreProperties>
</file>

<file path=docProps/custom.xml><?xml version="1.0" encoding="utf-8"?>
<Properties xmlns="http://schemas.openxmlformats.org/officeDocument/2006/custom-properties" xmlns:vt="http://schemas.openxmlformats.org/officeDocument/2006/docPropsVTypes"/>
</file>