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“Kauļi 2”, Liezēres pagastā, Madonas novadā, daļu pirkšanu valsts reģionālā autoceļa P30 Cēsis-Vecpiebalga-Madona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“Kauļi 2”, Liezēres pagastā, Madonas novadā, daļu pirkšanu valsts reģionālā autoceļa P30 Cēsis-Vecpiebalga-Madona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rīkojuma projektam sekojošus paskaidrojošos dokumentus, kas Tieslietu ministrijas ieskatā ir būtiski atsavināšanas procesā. Pirmkārt, ņemot vērā, ka nekustamā īpašuma atsavināmo daļu novērtējums veikts 2020. gada 20. martā, tātad no novērtēšanas brīža ir pagājis vairāk kā pusotrs gads, lūdzam pievienot rīkojuma projekta paskaidrojošajiem dokumentiem vērtējuma aktualizāciju. Papildus lūdzam pievienot arī nekustamā īpašuma īpašnieces izsniegto pilnvaru visā apjomā (šobrīd pievienotajos pdf failos nav redzama pilnvara visā apjomā, un tādējādi nav redzams arī pilnvarojums pārstāvet nekustamā īpašuma īpašnieci atsavināšanas procesā). Tāpat arī lūdzam pievienot dokumentu, ar kuru nekustamā īpašuma īpašniecei paziņots par atsavināšanas procesu, jo šobrīd pievienots tikai 2019. gada 11.marta paziņojums iepriekšējam nekustamā īpašuma īpašniekam.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paskaidrojošiem dokumentiem pievienota pilnvara visā apjomā un vērtētāju viedoklis par nekustamā īpašuma "Kauļi -2" vērtību  uz šobrīdi(vērtējuma aktualizācija). Attiecībā uz lūgumu pievienot dokumentu, ar kuru nekustamā īpašuma īpašniekiem paziņots par atsavināšanas procesu, paskaidrojam, ka uz īpašuma atsavināšanas uzsākšanas brīdi, nekustamā īpašuma īpašniekam tika nosūtīts paziņojuma par atsavināšanas procesu. Atsavināšanas procesa laikā īpašumam ir mainijies īpašnieks. Jaunajiem īpašniekiem jaunas paziņojums par atsavināšanas procesu netika sūtīts (pēc šobrīd pieņemtās prakses), bet turpinot atsavināšanas procesu tika nosūtīts uzaicinājums uz komisijas sēdi par atlīdzības apmēru apstiprināšanu. Nekādu iebildumu vai pretenziju no jaunajiem īpašniekiem netika saņemti. Līdz ar ko ir apstiprināta nekustamā īpašuma  "Kauļi - 2'' taisnīgas atlīdzības apmērs un sagatavots attiecīgais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“Kauļi 2”, Liezēres pagastā, Madonas novadā, daļu pirkšanu valsts reģionālā autoceļa P30 Cēsis-Vecpiebalga-Madona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pirkšanu, segt no Satiksmes ministrijas budžeta programmas 23.00.00 “Valsts autoceļu fonds” apakšprogrammā 23.06.00 “Valsts autoceļu uzturēšana un atjaunošana” 2021.gadam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2022.gads, lūdzam 2021.gada vietā norādīt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pirkšanu, segt no Satiksmes ministrijas budžeta programmas 23.00.00 “Valsts autoceļu fonds” apakšprogrammā 23.06.00 “Valsts autoceļu uzturēšana un atjaunošana” 2022.gadam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izdevumus, kas saistīti ar īpašuma tiesību nostiprināšanu zemesgrāmatā, segt no Satiksmes ministrijas budžeta programmas 23.00.00 “Valsts autoceļu fonds” apakšprogrammā 23.07.00 “Valsts autoceļu pārvaldīšana” 2021.gadam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2022.gads, lūdzam 2021.gada vietā norādīt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izdevumus, kas saistīti ar īpašuma tiesību nostiprināšanu zemesgrāmatā, segt no Satiksmes ministrijas budžeta programmas 23.00.00 “Valsts autoceļu fonds” apakšprogrammā 23.07.00 “Valsts autoceļu pārvaldīšana” 2022.gadam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gadu norādīt 2022.gadu, kā arī precizēt punktā “Cita informācija” norādīto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“Kauļi 2”, Liezēres pagastā, Madonas novadā, daļu pirkšanu valsts reģionālā autoceļa P30 Cēsis-Vecpiebalga-Madona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dokumentos ir pievienots nekustamā īpašuma daļas novērtējums (turpmāk – vērtējums), kas </w:t>
            </w:r>
            <w:r w:rsidR="00000000" w:rsidRPr="00000000" w:rsidDel="00000000">
              <w:rPr>
                <w:u w:val="single"/>
                <w:rtl w:val="0"/>
              </w:rPr>
              <w:t xml:space="preserve">sagatavots 2020.gada 20.martā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Vērtējuma 5.lpp. “Vērtēšanas īpašie apstākļi” norādīts, ka vērtējumā nav ņemta vērā COVID-19 izraisītās Globālās pandēmijas un vērtēšanas atskaites sagatavošanas datumā Latvijas valstī izsludinātā ārkārtas stāvokļa ietekme uz nekustamā īpašuma tirgu, jo nav pieejami pietiekami tirgus dati, kas ļautu veikt atbilstošas vērtējamā nekustamā īpašuma vērtības korekcijas un ka tādēļ, stabilizējoties situācijai Latvijas ekonomikā un nekustamā īpašuma tirgū un iegūstot to apstiprinošu tirgus informāciju,</w:t>
            </w:r>
            <w:r w:rsidR="00000000" w:rsidRPr="00000000" w:rsidDel="00000000">
              <w:rPr>
                <w:u w:val="single"/>
                <w:rtl w:val="0"/>
              </w:rPr>
              <w:t xml:space="preserve"> ieteicams veikt novērtējuma aktualizāciju atbilstoši jaunajai situācijai nekustamā īpašuma tirgū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vērtējumā norādīto un ievērojot, ka nekustamā īpašuma daļas vērtība ir noteikta 2020.gada sākumā (pirms vairāk kā pusotra gada), lūdzam izvērtēt nepieciešamību veikt vērtējuma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Vērtētāju viedoklis par nekustamā īpašuma "Kauļi -2" vērtību ir pievienots paskaidrojošiem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“Kauļi 2”, Liezēres pagastā, Madonas novadā, daļu pirkšanu valsts reģionālā autoceļa P30 Cēsis-Vecpiebalga-Madona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nekustamā īpašuma daļām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2.1.apakšpunkts paredz Satiksmes ministrijai normatīvajos aktos noteiktajā kārtībā īpašuma tiesības uz šā rīkojuma 1.punktā minētajām nekustamā īpašuma daļām </w:t>
            </w:r>
            <w:r w:rsidR="00000000" w:rsidRPr="00000000" w:rsidDel="00000000">
              <w:rPr>
                <w:u w:val="single"/>
                <w:rtl w:val="0"/>
              </w:rPr>
              <w:t xml:space="preserve">nostiprināt </w:t>
            </w:r>
            <w:r w:rsidR="00000000" w:rsidRPr="00000000" w:rsidDel="00000000">
              <w:rPr>
                <w:rtl w:val="0"/>
              </w:rPr>
              <w:t xml:space="preserve">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pievienotajiem paskaidrojošajiem dokumentiem, atsavināmās zemes vienības (zemes vienību kadastra apzīmējumi 7068 010 0121 un 7068 010 0123) nav reģistrētas zemesgrāmatā kā nekustamais īpašums, bet ir reģistrētas Liezēres pagasta zemesgrāmatas nodalījumā Nr.329 īpašuma “Kauļi 2”, Liezēres pagastā, Madonas novadā (nekustamā īpašuma kadastra Nr.7068 010 0038)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Zemesgrāmatu likuma 1.pantā noteikto, ka zemesgrāmatās </w:t>
            </w:r>
            <w:r w:rsidR="00000000" w:rsidRPr="00000000" w:rsidDel="00000000">
              <w:rPr>
                <w:u w:val="single"/>
                <w:rtl w:val="0"/>
              </w:rPr>
              <w:t xml:space="preserve">ieraksta nekustamus īpašumus un nostiprina ar tiem saistītās tiesības</w:t>
            </w:r>
            <w:r w:rsidR="00000000" w:rsidRPr="00000000" w:rsidDel="00000000">
              <w:rPr>
                <w:rtl w:val="0"/>
              </w:rPr>
              <w:t xml:space="preserve">, lūdzam izvērtēt, vai nav precizējams rīkojuma projekta 2.1.apakšpunkts, kā arī attiecīgi rīkojuma projekta 2.3.apakšpunkts un anotācijas 1.3.apakšsadaļā un 3.sadaļā norādītais attiecībā uz īpašuma 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nekustamā īpašuma daļām nostiprināt zemesgrāmatā uz valsts vārda Satiksmes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nekustamā īpašuma daļām ierakstīt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noteikto ("zemesgrāmatās </w:t>
            </w:r>
            <w:r w:rsidR="00000000" w:rsidRPr="00000000" w:rsidDel="00000000">
              <w:rPr>
                <w:u w:val="single"/>
                <w:rtl w:val="0"/>
              </w:rPr>
              <w:t xml:space="preserve">ieraksta nekustamus īpašumus</w:t>
            </w:r>
            <w:r w:rsidR="00000000" w:rsidRPr="00000000" w:rsidDel="00000000">
              <w:rPr>
                <w:rtl w:val="0"/>
              </w:rPr>
              <w:t xml:space="preserve"> un </w:t>
            </w:r>
            <w:r w:rsidR="00000000" w:rsidRPr="00000000" w:rsidDel="00000000">
              <w:rPr>
                <w:u w:val="single"/>
                <w:rtl w:val="0"/>
              </w:rPr>
              <w:t xml:space="preserve">nostiprina</w:t>
            </w:r>
            <w:r w:rsidR="00000000" w:rsidRPr="00000000" w:rsidDel="00000000">
              <w:rPr>
                <w:rtl w:val="0"/>
              </w:rPr>
              <w:t xml:space="preserve"> ar tiem saistītās </w:t>
            </w:r>
            <w:r w:rsidR="00000000" w:rsidRPr="00000000" w:rsidDel="00000000">
              <w:rPr>
                <w:u w:val="single"/>
                <w:rtl w:val="0"/>
              </w:rPr>
              <w:t xml:space="preserve">tiesības</w:t>
            </w:r>
            <w:r w:rsidR="00000000" w:rsidRPr="00000000" w:rsidDel="00000000">
              <w:rPr>
                <w:rtl w:val="0"/>
              </w:rPr>
              <w:t xml:space="preserve">") un visā likumā lietotos terminus, Tieslietu ministrijas ieskatā juridiski korektāks bija rīkojuma projekta 2.1. apakšpunkts iepriekšējā redakcijā, proti, ka Satiksmes ministrija zemesgrāmatā </w:t>
            </w:r>
            <w:r w:rsidR="00000000" w:rsidRPr="00000000" w:rsidDel="00000000">
              <w:rPr>
                <w:u w:val="single"/>
                <w:rtl w:val="0"/>
              </w:rPr>
              <w:t xml:space="preserve">nostiprinās</w:t>
            </w:r>
            <w:r w:rsidR="00000000" w:rsidRPr="00000000" w:rsidDel="00000000">
              <w:rPr>
                <w:rtl w:val="0"/>
              </w:rPr>
              <w:t xml:space="preserve"> valsts īpašuma tiesības uz rīkojuma 1. punktā minētajām nekustamā īpašuma daļām, nevis </w:t>
            </w:r>
            <w:r w:rsidR="00000000" w:rsidRPr="00000000" w:rsidDel="00000000">
              <w:rPr>
                <w:u w:val="single"/>
                <w:rtl w:val="0"/>
              </w:rPr>
              <w:t xml:space="preserve">ierakstīs</w:t>
            </w:r>
            <w:r w:rsidR="00000000" w:rsidRPr="00000000" w:rsidDel="00000000">
              <w:rPr>
                <w:rtl w:val="0"/>
              </w:rPr>
              <w:t xml:space="preserve"> īpašuma tiesības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nekustamā īpašuma daļām nostiprināt zemesgrāmatā uz valsts vārda Satiksmes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informāciju attiecībā uz to, ka nekustamā īpašuma īpašniece (tās pilnvarotā persona) ir piekritusi nekustamā īpašuma daļu atsavināšanai atbilstoši aprēķinātajam atlīdzības apmēram, informējot par to telefoniski, ņemot vērā Satiksmes ministrijas 08.11.2021. lēmuma Nr. 03.1-14/4391  4.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15.12.2021. atzinumā vienā no iebildumiem ietverto lūgumu "pievienot dokumentu, ar kuru nekustamā īpašuma īpašniecei paziņots par atsavināšanas procesu, jo šobrīd pievienots tikai 2019. gada 11.marta paziņojums iepriekšējam nekustamā īpašuma īpašniekam", komentējam, ka Tieslietu ministrijas ieskatā atkārtoti nav nosūtāms tieši Sabiedrības vajadzībām nepieciešamā nekustamā īpašuma atsavināšanas likuma 18. panta pirmajā daļā minētais paziņojums par šā īpašuma vai tā daļas atsavināšanas nepieciešamību, tomēr, iespējams, gadījumos, kad atsavināšanas gaitā mainās nekustamā īpašuma īpašnieks, ir lietderīgi jaunajam īpašniekam nosūtīt informatīvu vēstuli par uzsākto atsavināšanas procesu, piemēram, norādot, kurā "etapā" uz konkrēto brīdi ir atsavināšana un kādas ir īpašnieka tiesības, kā arī piemērojamos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gadījumos, kad ir uzsākts nekustamā īpašuma atsavināšanas process un nekustamam īpašumam mainās īpašnieks, jaunajam nekustamā īpašuma īpašniekam tiks nosūta informatīva vēstule par uzsākto atsavināšanas procesu, piemēram, norādot, kurā "etapā" uz konkrēto brīdi ir atsavināšana un kādas ir īpašnieka tiesības, kā arī piemērojamos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21-TA-1436</w:t>
    </w:r>
    <w:r>
      <w:br/>
    </w:r>
    <w:r w:rsidR="00000000" w:rsidRPr="00000000" w:rsidDel="00000000">
      <w:rPr>
        <w:rtl w:val="0"/>
      </w:rPr>
      <w:t xml:space="preserve">14.02.2022. 14.16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21-TA-1436</w:t>
    </w:r>
    <w:r>
      <w:br/>
    </w:r>
    <w:r w:rsidR="00000000" w:rsidRPr="00000000" w:rsidDel="00000000">
      <w:rPr>
        <w:rtl w:val="0"/>
      </w:rPr>
      <w:t xml:space="preserve">14.02.2022. 14.16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Izziņa_21-TA-1436.docx</dc:title>
</cp:coreProperties>
</file>

<file path=docProps/custom.xml><?xml version="1.0" encoding="utf-8"?>
<Properties xmlns="http://schemas.openxmlformats.org/officeDocument/2006/custom-properties" xmlns:vt="http://schemas.openxmlformats.org/officeDocument/2006/docPropsVTypes"/>
</file>