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26-TA-1082: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21. decembra noteikumos Nr. 877 "Grāmatvedības kārtošanas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(26.09.2025.)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31.07.2026. 10:48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21. decembra noteikumos Nr. 877 "Grāmatvedības kārtošanas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izvērtējot noteikumu projektu “Grozījumi Ministru kabineta 2021. gada 21. decembra noteikumos Nr. 877 “Grāmatvedības kārtošanas noteikumi”” (26-TA-1082), sniedz priekšlikumus administratīvā sloga mazināšanai, inventarizācijas procesa vienkāršošanai un plašākai digitālo risinājumu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Iekšējās kontroles rezultātu izmantošana inventarizācijā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noteikumu projekta 70.1 punktā budžeta iestādēm paredzēto atvieglojumu attiecināt arī uz citiem uzņēmumiem, paredzot, ka uzņēmums var neveikt atsevišķu pārskata gada slēguma inventarizāciju, ja dokumentēta iekšējās kontroles sistēma nodrošina attiecīgo aktīvu vai saistību pārbaudi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Daudzos uzņēmumos aktīvu uzskaite tiek nodrošināta informācijas sistēmās, kas ļauj regulāri pārbaudīt un salīdzināt datus ar grāmatvedības uzskaiti. Šādos gadījumos atkārtota inventarizācija gada beigās rada papildu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Inventarizācija bez atbildīgās personas klātbūtnes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papildināt noteikumu projekta 82. punktu, paredzot iespēju inventarizāciju veikt arī bez atbildīgās personas klātbūtnes, izmantojot attālinātus vai citus uzņēmuma izvēlētus kontroles līdzekļus, kas nodrošina inventarizācijas rezultātu ticamību.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Iekšējās kontroles rezultātu izmantošana inventarizācijā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noteikumos plašāk nostiprināt iespēju inventarizācijas procesu organizēt elektroniskā vidē, pēc iespējas atsakoties no prasībām, kas paredz konkrētu dokumentu vai to apstiprināšanas formu. Ja uzņēmuma izmantotā elektroniskā sistēma nodrošina lietotāju identificēšanu, veikto darbību izsekojamību un kontroles pēdas saglabāšanu, inventarizācijas saraksta apstiprināšanu būtu jāļauj organizēt uzņēmuma vadītāja noteiktajā kārtībā, neprasot obligātu fizisku vai elektronisku parakstu uz inventarizācijas saraksta.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aicina šādu tehnoloģiski neitrālu pieeju attiecināt arī uz citu aktīvu un saistību inventarizāciju, tostarp debitoru un kreditoru atlikumu saskaņošanu. Uzņēmumiem būtu jānodrošina iespēja izmantot ERP sistēmu funkcionalitāti, elektroniskās saskaņošanas platformas un citus drošus digitālus risinājumus tradicionālo abpusēji nosūtāmo un parakstāmo salīdzināšanas aktu vietā. Būtiskam jābūt tam, ka izvēlētais risinājums nodrošina datu ticamību, personu identificējamību un procesa izsekojamību, nevis konkrētai dokumenta vai tā apstiprināšanas formai.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Plašākas digitalizācijas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paplašināt digitālo risinājumu izmantošanu arī citu aktīvu un saistību inventarizācijā, tostarp debitoru un kreditoru atlikumu saskaņošanā, ļaujot izmantot ERP sistēmu funkcionalitāti, elektroniskās saskaņošanas platformas un citus drošus digitālus risinājumus tradicionālo abpusēji nosūtāmo un parakstāmo salīdzināšanas aktu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regulējumam jābūt tehnoloģiski neitrālam, par būtiskāko nosakot datu ticamību, pušu identificējamību un procesa izsekojamību, nevis konkrētu dokumenta vai tā apstiprināšanas 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Iekšējās kontroles rezultātu izmantošana inventarizācijā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Paredzēto atvieglojumu var  attiecināt uz visiem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 </w:t>
            </w:r>
            <w:r w:rsidR="00000000" w:rsidRPr="00000000" w:rsidDel="00000000">
              <w:rPr>
                <w:rtl w:val="0"/>
              </w:rPr>
              <w:t xml:space="preserve">Ja  </w:t>
            </w:r>
            <w:r w:rsidR="00000000" w:rsidRPr="00000000" w:rsidDel="00000000">
              <w:rPr>
                <w:b w:val="1"/>
                <w:rtl w:val="0"/>
              </w:rPr>
              <w:t xml:space="preserve">uzņēmumā</w:t>
            </w:r>
            <w:r w:rsidR="00000000" w:rsidRPr="00000000" w:rsidDel="00000000">
              <w:rPr>
                <w:rtl w:val="0"/>
              </w:rPr>
              <w:t xml:space="preserve"> ir izveidota tāda iekšējās kontroles sistēma, kas nodrošina mantas saglabāšanu un novērš mantas iztrūkumu un citu zudumu riskus, tad  </w:t>
            </w:r>
            <w:r w:rsidR="00000000" w:rsidRPr="00000000" w:rsidDel="00000000">
              <w:rPr>
                <w:b w:val="1"/>
                <w:rtl w:val="0"/>
              </w:rPr>
              <w:t xml:space="preserve">uzņēmumi,</w:t>
            </w:r>
            <w:r w:rsidR="00000000" w:rsidRPr="00000000" w:rsidDel="00000000">
              <w:rPr>
                <w:rtl w:val="0"/>
              </w:rPr>
              <w:t xml:space="preserve"> veicot ilgtermiņa ieguldījumu un inventāra pārskata gada slēguma inventarizāciju:"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Inventarizācija bez atbildīgās personas klātbūtnes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prasību inventarizāciju obligāti veikt atbildīgās personas klātbūtnē, līdz ar to šādas personas fiziska klātbūtne inventarizācijas laikā nav uzskatāma par obligātu priekšnoteikumu inventarizācijas veikšanai. Atbilstoši noteikumu projekta 78. punktam inventarizāciju uzņēmumā veic uzņēmuma vadītāja noteiktajā kārtībā, līdz ar to uzņēmuma vadītājs, izvērtējot uzņēmuma darbības specifiku un iekšējās kontroles sistēmu, nosaka inventarizācijas veikšanas kārtību un izmantojamos kontroles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noteikumu projekta 67. punkts paredz iespēju mantas faktiskā stāvokļa pārbaudei izmantot arī attālinātas metodes, piemēram, videoapskati vai iesniegtos fotoattēlus, tādējādi apliecinot, ka inventarizācijas veikšanai ne vienmēr nepieciešama inventarizējamā objekta vai atbildīgās personas fiziska klātbūtne. Līdz ar to nav nepieciešams 82. punktā papildus noteikt, ka inventarizāciju var veikt bez atbildīgās personas klātbūtnes.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Vienlaikus uzņēmuma vadītājam ir pienākums noteikt tādu inventarizācijas kārtību, kas nodrošina inventarizācijas rezultātu ticamību un pienācīgu iekšējo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ietverts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Iekšējās kontroles rezultātu izmantošana inventarizācijā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 pieeja jau nodrošina iespēju inventarizācijas procesu organizēt elektroniskā vidē un izmantot uzņēmuma izvēlētus elektroniskus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nenosaka obligātu inventarizācijas veikšanas vai tās rezultātu apstiprināšanas tehnisko risinājumu (sk. 89.4. apakšpunktu). Atbilstoši šo noteikumu 78. punktam inventarizāciju uzņēmumā veic uzņēmuma vadītāja noteiktajā kārtībā. Līdz ar to uzņēmuma vadītājs, ņemot vērā uzņēmuma darbības specifiku un izmantotās informācijas sistēmas, var noteikt arī elektronisku inventarizācijas procesa organizēšanas, dokumentēšanas un rezultātu apstiprināšanas kārtību, ja tā nodrošina inventarizācijas rezultātu ticamību un nepieciešamo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noteikumu projekta 68.1. apakšpunktā tieši paredzēts, ka prasījumu un saistību salīdzināšanai var izmantot pašapkalpošanās portālu risinājumus </w:t>
            </w:r>
            <w:r w:rsidR="00000000" w:rsidRPr="00000000" w:rsidDel="00000000">
              <w:rPr>
                <w:b w:val="1"/>
                <w:rtl w:val="0"/>
              </w:rPr>
              <w:t xml:space="preserve">vai citus savstarpēji saskaņotus elektroniskos datu un informācijas apmaiņas kanālus. </w:t>
            </w:r>
            <w:r w:rsidR="00000000" w:rsidRPr="00000000" w:rsidDel="00000000">
              <w:rPr>
                <w:rtl w:val="0"/>
              </w:rPr>
              <w:t xml:space="preserve">Tādējādi regulējums jau paredz iespēju atteikties no tradicionālās papīra dokumentu aprites un izmantot uzņēmuma un tā darījumu partneru izvēlētus elektroniskus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nepieciešams noteikumos papildus uzskaitīt ERP sistēmas, elektroniskās saskaņošanas platformas vai citus konkrētus tehnoloģiskos risinājumus, jo šāda detalizēta regulējuma noteikšana varētu ierobežot tehnoloģiski neitrālu pieeju. Būtiski ir tas, lai uzņēmuma noteiktā inventarizācijas kārtība nodrošinātu inventarizācijas rezultātu ticamību, veikto darbību izsekojamību un iespēju pamatot grāmatvedības ierakstus.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LTRK priekšlikumā minētā iespēja jau izriet no paredzētā regulējuma un papildu tiesību normas tās nostiprināšanai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Plašākas digitalizācijas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priekšlikumā minētā iespēja izmantot ERP sistēmu funkcionalitāti, elektroniskās saskaņošanas platformas un citus digitālus risinājumus debitoru un kreditoru atlikumu saskaņošanai jau šobrīd nav aizliegta (sk.67.punktu). Spēkā esošais normatīvais regulējums nenosaka, ka prasījumu un saistību salīdzināšana obligāti veicama, izmantojot papīra formā sagatavotu un abu pušu parakstītu salīdzināšanas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noteikumu projekta 68.1. apakšpunkts tieši paredz iespēju prasījumu un saistību summu salīdzināšanai izmantot pašapkalpošanās portālu risinājumus </w:t>
            </w:r>
            <w:r w:rsidR="00000000" w:rsidRPr="00000000" w:rsidDel="00000000">
              <w:rPr>
                <w:b w:val="1"/>
                <w:rtl w:val="0"/>
              </w:rPr>
              <w:t xml:space="preserve">vai citus savstarpēji saskaņotus elektroniskos datu un informācijas apmaiņas kanālus. </w:t>
            </w:r>
            <w:r w:rsidR="00000000" w:rsidRPr="00000000" w:rsidDel="00000000">
              <w:rPr>
                <w:rtl w:val="0"/>
              </w:rPr>
              <w:t xml:space="preserve">Attiecībā uz pārējo aktīvu inventarizāciju noteikumu projektā precizēts 67.punkts, paredzot iespēju inventarizāciju veikt uzņēmuma vadītāja noteiktā kārtībā, tai skaitā attālināti vai izmantojot digitālus risinājumus. Precizēts arī 70.</w:t>
            </w:r>
            <w:r w:rsidR="00000000" w:rsidRPr="00000000" w:rsidDel="00000000">
              <w:rPr>
                <w:vertAlign w:val="superscript"/>
                <w:rtl w:val="0"/>
              </w:rPr>
              <w:t xml:space="preserve">1 </w:t>
            </w:r>
            <w:r w:rsidR="00000000" w:rsidRPr="00000000" w:rsidDel="00000000">
              <w:rPr>
                <w:rtl w:val="0"/>
              </w:rPr>
              <w:t xml:space="preserve">punkts, attiecinot to uz visiem uzņēmumiem, ne tikai budžeta iestādēm – 70.12. apakšpunkts paredz mantas pārbaudi veikt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LTRK priekšlikumā minētā digitālo risinājumu izmantošana jau ir iespējama un papildu regulējums nav nepieciešams. Vienlaikus tehnoloģiski neitrāla pieeja ir nodrošināta, jo noteikumi nenosaka konkrētu tehnoloģisko risinājumu, kas uzņēmumam būtu obligāti jāizmanto.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Inventarizāciju uzņēmumā veic uzņēmuma vadītāja noteiktā kārtībā, kurā noteikti: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neatbalsta 78. punkta formulējumu, ka inventarizāciju veic tikai uzņēmuma vadītāja noteiktā kārtībā, neņemot vērā MK Nr. 653 23. punktā VK noteikto un VK veikto inventarizācijas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Inventarizāciju uzņēmumā veic uzņēmuma vadītāja noteiktā kārtībā, ciktāl normatīvajos aktos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Ieteicams papildināt noteikumus ar vispārīgu speciālā regulējuma atrunu: “Valsts budžeta iestāde un budžeta nefinansēta iestāde, kuras grāmatvedības uzskaiti Valsts kase kārto valsts pārvaldes vienotā pakalpojumu centra ietvaros, šīs nodaļas prasības piemēro tiktāl, ciktāl normatīvajos aktos par grāmatvedības uzskaites kārtošanu VPC ietvaros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78. punkts nav pretrunā ar Ministru kabineta noteikumiem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877 un MK noteikumi Nr. 653  ir viena līmeņa ārējie normatīvie akti ar vienādu juridisko spēku. Noteikumi Nr. 877 nosaka vispārīgu grāmatvedības kārtošanas regulējumu, savukārt noteikumi Nr. 653 attiecībā uz budžeta iestādēm paredz speciālu regulējumu. Tādēļ, ja inventarizācijas jomā šajos noteikumos paredzētais regulējums atšķiras, piemērojamas speciālās tiesību normas. MK noteikumu Nr. 653 23. punkts nosaka, ka Valsts kase veic pakalpojumu saņēmēja pārskata gada slēguma saistību, prasību, bezskaidras naudas līdzekļu, finanšu ieguldījumu un zembilances pasīvu inventarizāciju un nosaka inventarizācijas sākuma un beigu termiņu, personālsastāvu un inventarizācijas rezultātu dokumentēšanas termiņus, kā arī citus nosacījumus. Valsts kase izstrādā saistību, prasību, bezskaidras naudas līdzekļu, finanšu ieguldījumu un zembilances pasīvu inventarizācijas veikšanas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iestādes vai budžeta nefinansētas iestādes, kuru grāmatvedības uzskaiti Valsts kase kārto valsts pārvaldes vienotā pakalpojumu centra ietvaros (turpmāk - pakalpojumu saņēmējs), vadītājs nosaka inventarizācijas veikšanas kārtību un nodrošina inventarizācijas veikšanu atbilstoši piemērojamo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pakalpojumu saņēmēja inventarizācijas veikšanas kārtībā nosaka to grāmatvedības posteņu inventarizāciju, kas saskaņā ar ārējiem normatīvajiem aktiem ir pakalpojumu saņēmēja kompetencē, piemēram, ilgtermiņa nefinanšu aktīvu, kasē esošas skaidras naudas atlikuma, krājumu un zembilances aktīvu inventarizāciju.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situācija rodas arī uzņēmumiem privātajā sektorā, kuru grāmatvedības uzskaiti veic ārpakalpojuma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iekļauts skaidrojums par pakalpojumu saņēmēja un Valsts kases atbildību inventarizācijas veikšanā.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Inventarizāciju uzņēmumā veic uzņēmuma vadītāja noteiktā kārtībā, kurā noteikti: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Līdz attiecīgo ķermenisko lietu inventarizācijas uzsākšanai to glabāšanas vietās pabeidz visu piegādes dokumentu vai attaisnojuma dokumentu (par attiecīgo ķermenisko lietu saņemšanu vai izsniegšanu) apstrādi, izdara ierakstus attiecīgajos uzskaites reģistros un aprēķina attiecīgo ķermenisko lietu uzskaites vienību skaita atlikumus.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neatbalsta 84.punkta svītrošanu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punktu nav lietderīgi un pamatoti svītrot, jo tas nosaka būtisku inventarizācijas priekšnosacījumu – pirms mantas faktiskās pārbaudes pabeigt visu ar tās saņemšanu un izsniegšanu saistīto dokumentu apstrādi un aktualizēt uzskaites reģistru atlikumus. Bez šādas prasības pastāv risks inventarizācijas rezultātus salīdzināt ar nepilnīgiem vai neaktuāliem grāmatvedības uzskaites datiem, tādējādi radot mākslīgas inventarizācijas starpības, papildu darbu to skaidrošanā un mazinot inventarizācijas rezultātu ticamību un izsekojamību. Īpaši būtiski šo principu saglabāt VK VPC modelī, kur iestāde veic mantas faktisko inventarizāciju dabā, bet ar RVS Horizon uzskaites datu sagatavošanu un inventarizācijas rezultātu reģistrēšanu saistītās primārās darbības veic VK VPC.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saglabāt 84. punktu, jo noteikumu projekta galvenais mērķis ir modernizēt un vienkāršot inventarizācijas regulējumu, tai skaitā samazinot procesuālo darbību apraksta apjomu normatīvajā aktā. Ja nepieciešams, detalizētas inventarizācijas procesā veicamās darbības var iekļaut uzņēmuma vadītāja noteiktajā inventarizācijas  kārtībā un pilnveidot vienotā pakalpojumu centra grāmatvedības uzskaites procesu aprakstus.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Līdz attiecīgo ķermenisko lietu inventarizācijas uzsākšanai to glabāšanas vietās pabeidz visu piegādes dokumentu vai attaisnojuma dokumentu (par attiecīgo ķermenisko lietu saņemšanu vai izsniegšanu) apstrādi, izdara ierakstus attiecīgajos uzskaites reģistros un aprēķina attiecīgo ķermenisko lietu uzskaites vienību skaita atlikumus.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Mantas (kustamas vai nekustamas ķermeniskas lietas, skaidru naudu un bezķermeniskas lietas) inventarizāciju veic uzņēmuma vadītāja noteiktā kartībā, pārbaudot (piemēram, apskatot, izmantojot videoapskati vai iesniegtos fotoattēlus) attiecīgo lietu daudzumu un pilnvērtīgumu (kvalitāti, derīgumu), ja citos normatīvajos aktos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(LRVK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67.punktā svītrot vārdus "bezķermeniskas lietas", jo 67.punktā noteiktās apskates metodes nav piemērotas bezķermenisku lietu inventarizācija.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Mantas (kustamas vai nekustamas ķermeniskas lietas un skaidra nauda) inventarizāciju veic uzņēmuma vadītāja noteiktā kartībā, pārbaudot (piemēram, apskatot, izmantojot videoapskati vai iesniegtos fotoattēlus) attiecīgo lietu daudzumu un pilnvērtīgumu (kvalitāti, derīgumu), ja citos normatīvajos aktos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likuma 1. panta pirmās daļas 6. punktā ir noteikts, ka manta ir uzņēmuma saimnieciskajai darbībai vai mērķu īstenošanai izmantotie līdzekļi, tai skaitā nauda un naudas izteiksmē novērtējamas lietas – kustamas vai nekustamas ķermeniskas lietas un bezķermeniskas lietas, ko uzņēmums norāda finanšu pārskata sastāvdaļas – bilances – aktīvā.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minētā likuma 15. panta pirmā daļa nosaka, ka inventarizācijas mērķis ir uzņēmuma mantas faktiskā stāvokļa un uzņēmuma saistību pārbaude konkrētā datumā un grāmatvedības datu saskaņošana ar inventarizācijas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projekta 67. punktā nav pamata sašaurināt jēdzienu “manta”, izslēdzot no tā bezķermeniskas lietas, jo šāds sašaurinājums neatbilstu Grāmatvedības likumā noteiktajam jēdziena “manta” tvērumam.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67. punktā paredzētās pārbaudes metodes ir piemērojamas, ņemot vērā konkrētā inventarizējamā objekta veidu un tā būtību. Minētajā punktā nav noteikts, ka kustamas vai nekustamas ķermeniskas lietas apskates, videoapskates vai fotoattēlu izmantošanas metodes būtu piemērojamas bezķermeniskām lietām. Tādējādi bezķermenisko lietu inventarizācija veicama atbilstoši attiecīgā objekta būtībai, pārbaudot to esību, tiesības uz attiecīgo objektu, vērtību un citus attiecīgos apstākļus, izmantojot atbilstošus dokumentus, informācijas avotus vai citus kontroles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noteikumu projekta 68. punktā atsevišķi ir reglamentēta prasījumu un saistību inventarizācija, paredzot to apjoma pārbaudi saskaņā ar attiecīgajiem dokumentiem un summu salīdzināšanu ar attiecīgajiem saimniecisko darījumu dalībniekiem. Savukārt 78. punktā ir paredzēts, ka inventarizāciju uzņēmumā veic uzņēmuma vadītāja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67. punktā ietvertais vārds “bezķermeniskas” nav uzskatāms par prasību visas bezķermeniskās lietas inventarizēt, izmantojot apskati, videoapskati vai fotoattēlus. Minētās metodes piemēro atbilstoši konkrētā inventarizējamā objekta veidam un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LRVK priekšlikums svītrot vārdus “bezķermeniskas lietas”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Mantas (kustamas vai nekustamas ķermeniskas lietas, skaidru naudu un bezķermeniskas lietas) inventarizāciju veic uzņēmuma vadītāja noteiktā kartībā, pārbaudot (piemēram, apskatot, izmantojot videoapskati vai iesniegtos fotoattēlus) attiecīgo lietu daudzumu un pilnvērtīgumu (kvalitāti, derīgumu), ja citos normatīvajos aktos nav noteikts citādi.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Mantas (kustamas vai nekustamas ķermeniskas lietas, skaidru naudu un bezķermeniskas lietas) inventarizāciju veic uzņēmuma vadītāja noteiktā kartībā, pārbaudot (piemēram, apskatot, izmantojot videoapskati vai iesniegtos fotoattēlus) attiecīgo lietu daudzumu un pilnvērtīgumu (kvalitāti, derīgumu), ja citos normatīvajos aktos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papildus 67.1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 Valsts budžeta iestāde un budžeta nefinansēta iestāde, kuras grāmatvedības uzskaiti Valsts kase kārto valsts pārvaldes vienotā pakalpojumu centra ietvaros, šajā nodaļā noteiktās prasības piemēro tiktāl, ciktāl normatīvajos aktos par grāmatvedības uzskaites kārtošanu valsts pārvaldes vienotā pakalpojumu centra ietvaros nav noteikts citādi. Inventarizāciju organizē un veic atbilstoši minētajos normatīvajos aktos noteiktajam kompetenču sadalījumam starp pakalpojumu saņēmēju un Valsts kasi.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papildus 67.1. punkta nepieciešamību. Skatīt argumentāciju pie šīs izziņas 2. 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Mantas (kustamas vai nekustamas ķermeniskas lietas, skaidru naudu un bezķermeniskas lietas) inventarizāciju veic uzņēmuma vadītāja noteiktā kartībā, pārbaudot (piemēram, apskatot, izmantojot videoapskati vai iesniegtos fotoattēlus) attiecīgo lietu daudzumu un pilnvērtīgumu (kvalitāti, derīgumu), ja citos normatīvajos aktos nav noteikts citādi.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Prasījumu un saistību (arī ārpusbilances posteņu) summas inventarizē, to apjomu pārbaudot saskaņā ar attiecīgajiem dokumentiem. Prasījumu un saistību summas salīdzina ar attiecīgajiem saimniecisko darījumu dalībniekiem (debitoriem un kreditoriem),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(LRVK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saglabāt 68.punkta pirmā teikuma spēkā esošo redakciju, jo bezķermeniskām lietām inventarizācija, pārbaudot saskaņā ar attiecīgajiem dokumentiem ir piemērotāka metode, nekā 67.punktā piedāvātās.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Nemateriālo ieguldījumu un citu bezķermenisko lietu, kā arī prasījumu un saistību (arī ārpusbilances posteņu) summas inventarizē, to apjomu pārbaudot saskaņā ar attiecīgajiem dokumentiem.  Prasījumu un saistību summas salīdzina ar attiecīgajiem saimniecisko darījumu dalībniekiem (debitoriem un kreditoriem),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likuma 1. panta pirmās daļas 6. punktā jēdziens “manta” ietver arī bezķermeniskas lietas, tostarp nemateriālos ieguldījumus, aizdevumus un citus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minētā likuma 15. panta pirmā daļa nosaka, ka inventarizācijas mērķis ir uzņēmuma mantas faktiskā stāvokļa un uzņēmuma saistību pārbaude konkrētā datumā un grāmatvedības datu saskaņošana ar inventarizācijas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nav nepieciešams 68. punktā atsevišķi uzskaitīt nemateriālos ieguldījumus un citas bezķermeniskas lietas, jo uz tām attiecas vispārējais mantas inventarizācijas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 68. punktā paredzēts, ka prasījumu un saistību summas inventarizē, to apjomu pārbaudot saskaņā ar attiecīgajiem dokumentiem. Tādējādi dokumentu pārbaude kā inventarizācijas metode prasījumiem un saistībām regulējumā ir saglabāta.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Konkrētajam inventarizējamajam objektam atbilstošā pārbaudes metode nosakāma, ņemot vērā tā būtību, un atbilstoši noteikumu projekta 78. punktam inventarizāciju uzņēmumā veic uzņēmuma vadītāja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spēkā esošās redakcijas saglabāšana nav nepieciešama, jo prasījumu un saistību inventarizācijai dokumentu pārbaude jau ir paredzēta 68. punktā, savukārt attiecībā uz pārējām bezķermeniskajām lietām nav nepieciešams normatīvi noteikt vienu konkrētu inventarizācijas metodi.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Prasījumu un saistību (arī ārpusbilances posteņu) summas inventarizē, to apjomu pārbaudot saskaņā ar attiecīgajiem dokumentiem. Prasījumu un saistību summas salīdzina ar attiecīgajiem saimniecisko darījumu dalībniekiem (debitoriem un kreditoriem), ievērojot šādus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3. izmanto pārskata gadā veiktās inventarizācijas rezultātus, kas iegūti apskatot attiecīgo objektu un kas papildināti ar atbildīgās personas apliecinājumu par pārskata gadā papildus saņemtiem un no uzskaites izslēgtiem objektiem līdz pārskata gada slēguma inventarizācijai.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70.13.punktu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70.13. izmanto pārskata gadā veiktās inventarizācijas rezultātus, kas iegūti apskatot attiecīgo objektu un kas papildināti ar atbildīgās personas apliecinājumu par pārskata gadā papildus saņemtajiem, no uzskaites izslēgtajiem, pārvietotajiem vai citai atbildīgajai personai nodotajiem objektiem un citām izmaiņām, kas ietekmē inventarizācijas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3. izmanto pārskata gadā veiktās inventarizācijas rezultātus, kas iegūti apskatot attiecīgo objektu un kas papildināti ar atbildīgās personas apliecinājumu par pārskata gadā papildus saņemtiem un no uzskaites izslēgtiem objektiem, pārvietotajiem vai citai atbildīgajai personai nodotajiem objektiem un citām izmaiņām līdz pārskata gada slēguma inventarizācijai.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Uzņēmuma vadītājs var izveidot inventarizācijas komisijas, kuru uzdevums ir veikt inventarizējamo objektu – uzņēmuma īpašumā vai lietojumā esošās mantas – faktiskā stāvokļa pārbaudi pa uzņēmuma struktūrvienībām vai pa mantas veidiem, kā arī veikt uzņēmuma saistību pārbaudi. Uzņēmuma vadītājs var izveidot vienu inventarizācijas komisiju visas uzņēmuma mantas un saistību inventarizēšanai. Uzņēmuma vadītājs, kurš ir tiesīgs grāmatvedību kārtot pats, arī inventarizāciju var veikt pats.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76.punktu ar palīgteikumu: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Uzņēmuma vadītājs var izveidot inventarizācijas komisijas, kuru uzdevums ir veikt inventarizējamo objektu – uzņēmuma īpašumā vai lietojumā esošās mantas – faktiskā stāvokļa pārbaudi pa uzņēmuma struktūrvienībām vai pa mantas veidiem, kā arī veikt uzņēmuma saistību pārbaudi, ja citos normatīvajos aktos nav noteikts citādi. Uzņēmuma vadītājs var izveidot vienu inventarizācijas komisiju visas uzņēmuma mantas un saistību inventarizēšanai, ja citos normatīvajos aktos nav noteikts citādi. Uzņēmuma vadītājs, kurš ir tiesīgs grāmatvedību kārtot pats, arī inventarizāciju var veikt pats.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citiem NA nav nepieciešama, skatīt argumentāciju pie šīs izziņas 2. 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Uzņēmuma vadītājs var izveidot inventarizācijas komisijas, kuru uzdevums ir veikt inventarizējamo objektu – uzņēmuma īpašumā vai lietojumā esošās mantas – faktiskā stāvokļa pārbaudi pa uzņēmuma struktūrvienībām vai pa mantas veidiem, kā arī veikt uzņēmuma saistību pārbaudi. Uzņēmuma vadītājs var izveidot vienu inventarizācijas komisiju visas uzņēmuma mantas un saistību inventarizēšanai. Uzņēmuma vadītājs, kurš ir tiesīgs grāmatvedību kārtot pats, arī inventarizāciju var veikt pats.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Inventarizācijas komisijas personālsastāvu un inventarizācijas sākšanas un pabeigšanas termiņu nosaka uzņēmuma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77.punktu ar palīgteikumu: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Inventarizācijas komisijas personālsastāvu un inventarizācijas sākšanas un pabeigšanas termiņu nosaka uzņēmuma vadītājs, ja normatīvajos aktos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citiem NA nav nepieciešama, skaidrojumu par atbildības sadalījumu starp pakalpojumu saņēmēju un Valsts kasi, skatīt argumentāciju pie šīs izziņas 2.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Inventarizācijas komisijas personālsastāvu un inventarizācijas sākšanas un pabeigšanas termiņu nosaka uzņēmuma vadītājs.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78.1. inventarizācijas sarakstu sagatavošanas un iesniegšanas termiņi;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jaunu punktu 78.1punktu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78.1 Valsts budžeta iestāde un budžeta nefinansēta iestāde, kuras grāmatvedības uzskaiti Valsts kase kārto valsts pārvaldes vienotā pakalpojumu centra ietvaros, inventarizāciju organizē atbilstoši normatīvajos aktos par valsts pārvaldes vienotā pakalpojumu centra darbību noteiktajam kompetenču sadalījumam.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papildus punkta nepieciešamību. Šāds punkts dublētu cita normatīvā akta (MK noteikumu Nr. 653) normas, kas ir pretrunā ar juridisko tehniku normatīvo aktu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par atbildības sadalījumu starp pakalpojumu saņēmēju un Valsts kasi, skatīt argumentāciju pie šīs izziņas 2.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78.1. inventarizācijas sarakstu sagatavošanas un iesniegšanas termiņi, kā arī prasība inventarizācijas rezultātu ierakstus ievadīt inventarizācijas sarakstā  inventarizācijas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89.4. inventarizācijas sarakstu paraksta inventarizācijas komisijas locekļi un atbildīgā persona, ja tāda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skaidrojumu par 89.4. punkta piemērošanu attiecībā uz inventarizācijas komisijas locekļu parakstīšanas kārtību. No minētās normas redakcijas izriet, ka inventarizācijas sarakstu paraksta inventarizācijas komisijas locekļi un atbildīgā persona, ja tāda ir. Vienlaikus anotācijā norādīts, ka ar grozījumiem tiek vienkāršotas inventarizācijas sarakstu sagatavošanas prasības, tostarp atsakoties no atsevišķām obligātām dokumentu rekvizītu un parakstīšanas prasībām, tādējādi samazinot administratīvo slogu un veicinot elektronisku dokumentu apriti. Ņemot vērā minēto, lūdzam skaidrot, vai uzņēmuma vadītājs inventarizācijas organizēšanas kārtībā vai rīkojumā par inventarizācijas veikšanu var noteikt, kādā kārtībā parakstāmi inventarizācijas saraksti, tostarp kuri inventarizācijas komisijas locekļi tos paraksta. Šāds skaidrojums nepieciešams, lai praksē novērstu atšķirīgu 89.4. punkta interpretāciju, piemēram, ka inventarizācijas saraksts obligāti jāparaksta visiem komisijas sastāvā iekļautajiem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89.4. apakšpunktā paredzēts, ka inventarizācijas sarakstu paraksta inventarizācijas komisijas locekļi un atbildīgā persona, ja tāda ir. Minētā norma nosaka inventarizācijas saraksta parakstītāju loku, bet nenosaka konkrētu tehnisko vai organizatorisko kārtību, kādā inventarizācijas komisijas locekļi paraksta inventarizācijas sarakstus.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78. punktam inventarizāciju uzņēmumā veic uzņēmuma vadītāja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89.4. apakšpunkts nav interpretējams, ka katram inventarizācijas komisijas loceklim obligāti jāparaksta visi inventarizācijas saraksti neatkarīgi no viņam noteiktajiem inventarizācijas pienākumiem. Parakstīšanas kārtību uzņēmuma vadītājs nosaka, ņemot vērā komisijas sastāvu, inventarizējamo objektu sadalījumu un uzņēmumā noteikto inventarizācijas organizēšanas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inventarizācijas komisijas locekļu paraksts apliecina viņu veiktās inventarizācijas darbības un inventarizācijas rezultātus atbilstoši viņiem noteiktajai atbildības un pienākumu jomai.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inventarizācijas komisijas sastāvs pats par sevi nenozīmē, ka katram komisijas loceklim jāparaksta visi uzņēmumā sagatavotie inventarizācijas saraksti. Uzņēmuma vadītājs inventarizācijas organizēšanas kārtībā nosaka komisijas locekļu pienākumus un atbildības jomas, kā arī attiecīgi – inventarizācijas sarakstus, kuru sagatavošanā un pārbaudē konkrētais komisijas loceklis ir piedalījies un kurus viņš paraksta."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89.4. inventarizācijas sarakstu paraksta inventarizācijas komisijas locekļi un atbildīgā persona, ja tāda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 inventarizācijas rezultāti iegūti atbilstoši uzņēmuma vadītāja noteiktajai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Precizēt 93.3.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 inventarizācijas rezultāti iegūti atbilstoši uzņēmuma vadītāja noteiktajai kārtībai vai citos normatīvajos aktos noteiktajai inventarizācijas veikšanas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citiem NA nav nepieciešama, skatīt argumentāciju pie šīs izziņas 2.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93.3. inventarizācijas rezultāti iegūti atbilstoši uzņēmuma vadītāja noteiktajai kārtībai;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Inventarizācijā konstatēto inventarizējamo objektu novērtējuma starpību, ķermenisko lietu vienību skaita starpību vai to zudumus bojāšanās vai citu iemeslu dēļ iegrāmato uzņēmuma grāmatvedības reģistros saskaņā ar grāmatvedības organizācijas dokumentā paredzēto inventarizācijas rezultātu iegrāmatošanas kārtību vai, ja tāda nav paredzēta, saskaņā ar uzņēmuma vadītāja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Papildināt ar jaunu 95.1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95.1 Valsts budžeta iestādei un budžeta nefinansētai iestādei, kuras grāmatvedības uzskaiti Valsts kase kārto valsts pārvaldes vienotā pakalpojumu centra ietvaros, inventarizācijas rezultātus grāmatvedības reģistros iegrāmato Valsts kase normatīvajos aktos un grāmatvedības uzskaites procesu aprakstos noteiktajā kārtībā, pamatojoties uz pakalpojumu saņēmēja iesniegto un apstiprināto inventarizācijas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papildus punkta nepieciešamību. Šāds punkts dublētu cita normatīvā akta (MK noteikumu Nr. 653) normas, kā arī grāmatvedības uzskaites procesu aprakstos noteikto. Līdzīga situācija ar inventarizācijas rezultātu iegrāmatošanu rodas arī uzņēmumiem privātajā sektorā, kuru grāmatvedības uzskaiti veic ārpakalpojuma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par atbildības sadalījumu starp pakalpojumu saņēmēju un Valsts kasi  ir iekļauts arī anotācijas 1.3. sadaļā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Inventarizācijā konstatēto inventarizējamo objektu novērtējuma starpību, ķermenisko lietu vienību skaita starpību vai to zudumus bojāšanās vai citu iemeslu dēļ iegrāmato uzņēmuma grāmatvedības reģistros saskaņā ar grāmatvedības organizācijas dokumentā paredzēto inventarizācijas rezultātu iegrāmatošanas kārtību vai, ja tāda nav paredzēta, saskaņā ar uzņēmuma vadītāja norādījumiem.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26-TA-1082</w:t>
    </w:r>
    <w:r>
      <w:br/>
    </w:r>
    <w:r w:rsidR="00000000" w:rsidRPr="00000000" w:rsidDel="00000000">
      <w:rPr>
        <w:rtl w:val="0"/>
      </w:rPr>
      <w:t xml:space="preserve">16.09.2026. 17.06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26-TA-1082</w:t>
    </w:r>
    <w:r>
      <w:br/>
    </w:r>
    <w:r w:rsidR="00000000" w:rsidRPr="00000000" w:rsidDel="00000000">
      <w:rPr>
        <w:rtl w:val="0"/>
      </w:rPr>
      <w:t xml:space="preserve">16.09.2026. 17.06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Izziņa_26-TA-1082.docx</dc:title>
</cp:coreProperties>
</file>

<file path=docProps/custom.xml><?xml version="1.0" encoding="utf-8"?>
<Properties xmlns="http://schemas.openxmlformats.org/officeDocument/2006/custom-properties" xmlns:vt="http://schemas.openxmlformats.org/officeDocument/2006/docPropsVTypes"/>
</file>