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AE00D" w14:textId="77777777" w:rsidR="0077743F" w:rsidRDefault="0077743F" w:rsidP="0077743F">
      <w:pPr>
        <w:rPr>
          <w:rFonts w:eastAsia="Times New Roman"/>
          <w:lang w:val="en-US" w:eastAsia="lv-LV"/>
        </w:rPr>
      </w:pPr>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June 21, 2021 3:49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Lāsma Āboliņa &lt;lasma.abolina@zm.gov.lv&gt;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VSS-704 5 dienu elektronisko saskaņošanu!</w:t>
      </w:r>
    </w:p>
    <w:p w14:paraId="3E521EA0" w14:textId="77777777" w:rsidR="0077743F" w:rsidRDefault="0077743F" w:rsidP="0077743F"/>
    <w:p w14:paraId="55D654C6" w14:textId="77777777" w:rsidR="0077743F" w:rsidRDefault="0077743F" w:rsidP="0077743F">
      <w:r>
        <w:rPr>
          <w:rFonts w:ascii="Times New Roman" w:hAnsi="Times New Roman" w:cs="Times New Roman"/>
          <w:sz w:val="24"/>
          <w:szCs w:val="24"/>
        </w:rPr>
        <w:t>Labdien</w:t>
      </w:r>
      <w:r>
        <w:t>!</w:t>
      </w:r>
    </w:p>
    <w:p w14:paraId="1602C39D" w14:textId="77777777" w:rsidR="0077743F" w:rsidRDefault="0077743F" w:rsidP="0077743F">
      <w:pPr>
        <w:rPr>
          <w:rFonts w:ascii="Times New Roman" w:hAnsi="Times New Roman" w:cs="Times New Roman"/>
          <w:sz w:val="24"/>
          <w:szCs w:val="24"/>
        </w:rPr>
      </w:pPr>
      <w:r>
        <w:rPr>
          <w:rFonts w:ascii="Times New Roman" w:hAnsi="Times New Roman" w:cs="Times New Roman"/>
          <w:sz w:val="24"/>
          <w:szCs w:val="24"/>
        </w:rPr>
        <w:t>Zemkopības ministrija ir izvērtējusi MK noteikumu projektu "Aizsargājamo ainavu apvidus “Nīcgales meži” individuālie aizsardzības un izmantošanas noteikumi" (VSS-704) un atbalsta to tālāku virzību, izsakot šādus iebildumus:</w:t>
      </w:r>
    </w:p>
    <w:p w14:paraId="031715C9" w14:textId="77777777" w:rsidR="0077743F" w:rsidRDefault="0077743F" w:rsidP="0077743F">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Neatbalstām noteikumu projekta 11.5.apakšpunkta iekļaušanu noteikumu projektā (izziņas 10.punkts), kas nosaka, ka dabas katastrofu radīto seku likvidēšanas un atjaunošanas pasākumi saskaņojami ar Dabas aizsardzības pārvaldi. Zemkopības ministrijas argumenti pret šo normu jau neskaitāmas reizes ir pausti un šis jautājums jau vairākkārt ir skatīts Valsts sekretāru sanāksmē. Piedāvātajā redakcijā normas prasība nav izpildāma, jo nevienam (ne izpildītājam, ne uzraugošajām institūcijām, ne atļaujas izdevējam) nav saprotams kādu darbību veikšana ir jāsaņem Dabas aizsardzības pārvaldes atļauja.</w:t>
      </w:r>
    </w:p>
    <w:p w14:paraId="27AB78E4" w14:textId="77777777" w:rsidR="0077743F" w:rsidRDefault="0077743F" w:rsidP="0077743F">
      <w:pPr>
        <w:pStyle w:val="ListParagraph"/>
        <w:rPr>
          <w:rFonts w:ascii="Times New Roman" w:hAnsi="Times New Roman" w:cs="Times New Roman"/>
          <w:color w:val="414142"/>
          <w:sz w:val="24"/>
          <w:szCs w:val="24"/>
          <w:shd w:val="clear" w:color="auto" w:fill="FFFFFF"/>
        </w:rPr>
      </w:pPr>
      <w:r>
        <w:rPr>
          <w:rFonts w:ascii="Times New Roman" w:hAnsi="Times New Roman" w:cs="Times New Roman"/>
          <w:sz w:val="24"/>
          <w:szCs w:val="24"/>
        </w:rPr>
        <w:t>Ministru kabineta 2021.gada 8.aprīļa noteikumu Nr.221 “</w:t>
      </w:r>
      <w:r>
        <w:rPr>
          <w:rFonts w:ascii="Times New Roman" w:hAnsi="Times New Roman" w:cs="Times New Roman"/>
          <w:color w:val="414142"/>
          <w:sz w:val="24"/>
          <w:szCs w:val="24"/>
          <w:shd w:val="clear" w:color="auto" w:fill="FFFFFF"/>
        </w:rPr>
        <w:t>Aizsargājamo ainavu apvidus "Augšzeme" individuālie aizsardzības un izmantošanas noteikumi” saskaņošanas procesā tika panākta vienošanās, ka šo normu izsaka šādā redakcijā:</w:t>
      </w:r>
    </w:p>
    <w:p w14:paraId="7849977F" w14:textId="77777777" w:rsidR="0077743F" w:rsidRDefault="0077743F" w:rsidP="0077743F">
      <w:pPr>
        <w:pStyle w:val="ListParagraph"/>
        <w:rPr>
          <w:rFonts w:ascii="Times New Roman" w:hAnsi="Times New Roman" w:cs="Times New Roman"/>
          <w:color w:val="414142"/>
          <w:sz w:val="24"/>
          <w:szCs w:val="24"/>
          <w:shd w:val="clear" w:color="auto" w:fill="FFFFFF"/>
        </w:rPr>
      </w:pPr>
      <w:r>
        <w:rPr>
          <w:rFonts w:ascii="Times New Roman" w:hAnsi="Times New Roman" w:cs="Times New Roman"/>
          <w:color w:val="414142"/>
          <w:sz w:val="24"/>
          <w:szCs w:val="24"/>
          <w:shd w:val="clear" w:color="auto" w:fill="FFFFFF"/>
        </w:rPr>
        <w:t>“Ja dabas stihiju (piemēram, vētras, viesuļi, lietusgāzes, plūdi, krusa, stiprs sals un sniegs, meža un purvu ugunsgrēki, liels karstums, sausums) postījumu skartā vienlaidu platība dabas lieguma zonā ir lielāka nekā 5 hektāri, mežaudzēs sanitāro cirti pēc Valsts meža dienesta sanitārā atzinuma saņemšanas drīkst veikt, ja ir saņemts Dabas aizsardzības pārvaldes pozitīvs rakstisks atzinums. Dabas aizsardzības pārvalde, sniedzot atzinumu, ņem vērā arī plānotās darbības ietekmi uz cilvēku drošību un veselību un atzinumu sniedz 10 darbdienu laikā pēc Valsts meža dienesta pieprasījuma saņemšanas.”</w:t>
      </w:r>
    </w:p>
    <w:p w14:paraId="3A45DDB8" w14:textId="77777777" w:rsidR="0077743F" w:rsidRDefault="0077743F" w:rsidP="0077743F">
      <w:pPr>
        <w:pStyle w:val="ListParagraph"/>
        <w:rPr>
          <w:rFonts w:ascii="Times New Roman" w:hAnsi="Times New Roman" w:cs="Times New Roman"/>
          <w:color w:val="414142"/>
          <w:sz w:val="24"/>
          <w:szCs w:val="24"/>
          <w:shd w:val="clear" w:color="auto" w:fill="FFFFFF"/>
        </w:rPr>
      </w:pPr>
      <w:r>
        <w:rPr>
          <w:rFonts w:ascii="Times New Roman" w:hAnsi="Times New Roman" w:cs="Times New Roman"/>
          <w:color w:val="414142"/>
          <w:sz w:val="24"/>
          <w:szCs w:val="24"/>
          <w:shd w:val="clear" w:color="auto" w:fill="FFFFFF"/>
        </w:rPr>
        <w:t>Attiecīgi lūdzam precizēt arī noteikumu projekta anotāciju.</w:t>
      </w:r>
    </w:p>
    <w:p w14:paraId="2557BBFB" w14:textId="77777777" w:rsidR="0077743F" w:rsidRDefault="0077743F" w:rsidP="0077743F">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Precizēt noteikumu projekta anotāciju saskaņā ar noteikumu projektu:</w:t>
      </w:r>
    </w:p>
    <w:p w14:paraId="31D34162" w14:textId="77777777" w:rsidR="0077743F" w:rsidRDefault="0077743F" w:rsidP="0077743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sadaļas 2.punktā precizēt ainavu aizsardzības zonā atļauto maksimālo kailcirtes platību saskaņā ar noteikumu projekta 27.punktu, kur noteikts maksimālā kailcirtes platība 2 ha;</w:t>
      </w:r>
    </w:p>
    <w:p w14:paraId="10802518" w14:textId="77777777" w:rsidR="0077743F" w:rsidRDefault="0077743F" w:rsidP="0077743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sadaļas 2.punktā svītrot teikumu “</w:t>
      </w:r>
      <w:r>
        <w:rPr>
          <w:rFonts w:eastAsia="Times New Roman"/>
        </w:rPr>
        <w:t>Jebkuras paredzētās darbības, tajā skaitā, ugunsdrošības pasākumu veikšana, jāsaskaņo atbilstoši šajos noteikumos un citos normatīvajos aktos noteiktajām prasībām”, jo noteikumu projektā meža ugunsdrošības prasības nav regulētas.</w:t>
      </w:r>
    </w:p>
    <w:p w14:paraId="1F1BD10E" w14:textId="77777777" w:rsidR="0077743F" w:rsidRDefault="0077743F" w:rsidP="0077743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sadaļas 2.punktā svītrot visas rindkopas par dabas katastrofu seku atjaunošanas pasākumiem, aizstājot tās ar skaidrojumu par augstāk iebildumā minētā regulējuma būtību;</w:t>
      </w:r>
    </w:p>
    <w:p w14:paraId="092FB691" w14:textId="77777777" w:rsidR="0077743F" w:rsidRDefault="0077743F" w:rsidP="0077743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II sadaļas 3.punktā svītrot informāciju par sertificētu ekspertu sugu un biotopu jomā atzinuma saņemšanas izmaksām, jo noteikumu projekts vairs neparedz šāda atzinumu saņemšanu.</w:t>
      </w:r>
    </w:p>
    <w:p w14:paraId="067BA029" w14:textId="77777777" w:rsidR="0077743F" w:rsidRDefault="0077743F" w:rsidP="0077743F">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Precizēt noteikumu projekta 1.pielikumā terminu “meža autoceļš”, aizstājot to ar komersantu (mežsaimniecības) ceļš.</w:t>
      </w:r>
    </w:p>
    <w:p w14:paraId="4FBC034F" w14:textId="77777777" w:rsidR="0077743F" w:rsidRDefault="0077743F" w:rsidP="0077743F">
      <w:pPr>
        <w:rPr>
          <w:rFonts w:ascii="Times New Roman" w:hAnsi="Times New Roman" w:cs="Times New Roman"/>
          <w:sz w:val="24"/>
          <w:szCs w:val="24"/>
        </w:rPr>
      </w:pPr>
    </w:p>
    <w:p w14:paraId="7AD7D34C" w14:textId="77777777" w:rsidR="0077743F" w:rsidRDefault="0077743F" w:rsidP="0077743F">
      <w:pPr>
        <w:rPr>
          <w:rFonts w:ascii="Times New Roman" w:hAnsi="Times New Roman" w:cs="Times New Roman"/>
          <w:sz w:val="24"/>
          <w:szCs w:val="24"/>
        </w:rPr>
      </w:pPr>
    </w:p>
    <w:p w14:paraId="44D21680" w14:textId="77777777" w:rsidR="0077743F" w:rsidRDefault="0077743F" w:rsidP="0077743F"/>
    <w:p w14:paraId="4AB60B22" w14:textId="77777777" w:rsidR="0077743F" w:rsidRDefault="0077743F" w:rsidP="0077743F">
      <w:pPr>
        <w:rPr>
          <w:lang w:eastAsia="lv-LV"/>
        </w:rPr>
      </w:pPr>
      <w:r>
        <w:rPr>
          <w:lang w:eastAsia="lv-LV"/>
        </w:rPr>
        <w:t>Lāsma Āboliņa</w:t>
      </w:r>
    </w:p>
    <w:p w14:paraId="44D60100" w14:textId="77777777" w:rsidR="0077743F" w:rsidRDefault="0077743F" w:rsidP="0077743F">
      <w:pPr>
        <w:rPr>
          <w:lang w:eastAsia="lv-LV"/>
        </w:rPr>
      </w:pPr>
      <w:r>
        <w:rPr>
          <w:lang w:eastAsia="lv-LV"/>
        </w:rPr>
        <w:t xml:space="preserve">Zemkopības ministrijas </w:t>
      </w:r>
    </w:p>
    <w:p w14:paraId="60F13B2F" w14:textId="77777777" w:rsidR="0077743F" w:rsidRDefault="0077743F" w:rsidP="0077743F">
      <w:pPr>
        <w:rPr>
          <w:lang w:eastAsia="lv-LV"/>
        </w:rPr>
      </w:pPr>
      <w:r>
        <w:rPr>
          <w:lang w:eastAsia="lv-LV"/>
        </w:rPr>
        <w:t>Meža departamenta</w:t>
      </w:r>
    </w:p>
    <w:p w14:paraId="21786047" w14:textId="77777777" w:rsidR="0077743F" w:rsidRDefault="0077743F" w:rsidP="0077743F">
      <w:pPr>
        <w:rPr>
          <w:lang w:eastAsia="lv-LV"/>
        </w:rPr>
      </w:pPr>
      <w:r>
        <w:rPr>
          <w:lang w:eastAsia="lv-LV"/>
        </w:rPr>
        <w:t>Meža resursu un medību nodaļas</w:t>
      </w:r>
    </w:p>
    <w:p w14:paraId="22125458" w14:textId="77777777" w:rsidR="0077743F" w:rsidRDefault="0077743F" w:rsidP="0077743F">
      <w:pPr>
        <w:rPr>
          <w:lang w:eastAsia="lv-LV"/>
        </w:rPr>
      </w:pPr>
      <w:r>
        <w:rPr>
          <w:lang w:eastAsia="lv-LV"/>
        </w:rPr>
        <w:t>Vadītāja vietniece</w:t>
      </w:r>
    </w:p>
    <w:p w14:paraId="343A7190" w14:textId="77777777" w:rsidR="0077743F" w:rsidRDefault="0077743F" w:rsidP="0077743F">
      <w:pPr>
        <w:rPr>
          <w:lang w:eastAsia="lv-LV"/>
        </w:rPr>
      </w:pPr>
      <w:r>
        <w:rPr>
          <w:lang w:eastAsia="lv-LV"/>
        </w:rPr>
        <w:t>67027285</w:t>
      </w:r>
    </w:p>
    <w:p w14:paraId="412360A1" w14:textId="77777777" w:rsidR="0077743F" w:rsidRDefault="00260355" w:rsidP="0077743F">
      <w:pPr>
        <w:rPr>
          <w:lang w:eastAsia="lv-LV"/>
        </w:rPr>
      </w:pPr>
      <w:hyperlink r:id="rId7" w:history="1">
        <w:r w:rsidR="0077743F">
          <w:rPr>
            <w:rStyle w:val="Hyperlink"/>
            <w:lang w:eastAsia="lv-LV"/>
          </w:rPr>
          <w:t>Lasma.Abolina@zm.gov.lv</w:t>
        </w:r>
      </w:hyperlink>
    </w:p>
    <w:p w14:paraId="053EC6A0" w14:textId="77777777" w:rsidR="0077743F" w:rsidRDefault="0077743F" w:rsidP="0077743F"/>
    <w:p w14:paraId="54569C33" w14:textId="77777777" w:rsidR="0077743F" w:rsidRDefault="0077743F" w:rsidP="0077743F">
      <w:pPr>
        <w:rPr>
          <w:rFonts w:ascii="Times New Roman" w:hAnsi="Times New Roman" w:cs="Times New Roman"/>
          <w:sz w:val="24"/>
          <w:szCs w:val="24"/>
        </w:rPr>
      </w:pPr>
    </w:p>
    <w:p w14:paraId="19B33396" w14:textId="77777777" w:rsidR="0077743F" w:rsidRDefault="0077743F" w:rsidP="0077743F">
      <w:pPr>
        <w:rPr>
          <w:rFonts w:ascii="Times New Roman" w:hAnsi="Times New Roman" w:cs="Times New Roman"/>
          <w:sz w:val="24"/>
          <w:szCs w:val="24"/>
        </w:rPr>
      </w:pPr>
    </w:p>
    <w:p w14:paraId="292A9DDA" w14:textId="77777777" w:rsidR="00075349" w:rsidRDefault="00075349"/>
    <w:sectPr w:rsidR="0007534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B13B" w14:textId="77777777" w:rsidR="0077743F" w:rsidRDefault="0077743F" w:rsidP="0077743F">
      <w:r>
        <w:separator/>
      </w:r>
    </w:p>
  </w:endnote>
  <w:endnote w:type="continuationSeparator" w:id="0">
    <w:p w14:paraId="3A1F73E8" w14:textId="77777777" w:rsidR="0077743F" w:rsidRDefault="0077743F" w:rsidP="0077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88B8" w14:textId="59845DEB" w:rsidR="0077743F" w:rsidRDefault="0077743F">
    <w:pPr>
      <w:pStyle w:val="Footer"/>
    </w:pPr>
    <w:r>
      <w:t>ZMatz_210621_VSS-704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5B86" w14:textId="77777777" w:rsidR="0077743F" w:rsidRDefault="0077743F" w:rsidP="0077743F">
      <w:r>
        <w:separator/>
      </w:r>
    </w:p>
  </w:footnote>
  <w:footnote w:type="continuationSeparator" w:id="0">
    <w:p w14:paraId="5CE7130C" w14:textId="77777777" w:rsidR="0077743F" w:rsidRDefault="0077743F" w:rsidP="00777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2A6D"/>
    <w:multiLevelType w:val="hybridMultilevel"/>
    <w:tmpl w:val="AF5841A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61660F9"/>
    <w:multiLevelType w:val="hybridMultilevel"/>
    <w:tmpl w:val="677C594E"/>
    <w:lvl w:ilvl="0" w:tplc="E3BC5500">
      <w:start w:val="2"/>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89"/>
    <w:rsid w:val="00075349"/>
    <w:rsid w:val="00260355"/>
    <w:rsid w:val="0077743F"/>
    <w:rsid w:val="00F52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29A4"/>
  <w15:chartTrackingRefBased/>
  <w15:docId w15:val="{1859F219-A757-4559-A443-B69C0033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43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743F"/>
    <w:rPr>
      <w:color w:val="0563C1"/>
      <w:u w:val="single"/>
    </w:rPr>
  </w:style>
  <w:style w:type="paragraph" w:styleId="ListParagraph">
    <w:name w:val="List Paragraph"/>
    <w:basedOn w:val="Normal"/>
    <w:uiPriority w:val="34"/>
    <w:qFormat/>
    <w:rsid w:val="0077743F"/>
    <w:pPr>
      <w:ind w:left="720"/>
    </w:pPr>
  </w:style>
  <w:style w:type="paragraph" w:styleId="Header">
    <w:name w:val="header"/>
    <w:basedOn w:val="Normal"/>
    <w:link w:val="HeaderChar"/>
    <w:uiPriority w:val="99"/>
    <w:unhideWhenUsed/>
    <w:rsid w:val="0077743F"/>
    <w:pPr>
      <w:tabs>
        <w:tab w:val="center" w:pos="4153"/>
        <w:tab w:val="right" w:pos="8306"/>
      </w:tabs>
    </w:pPr>
  </w:style>
  <w:style w:type="character" w:customStyle="1" w:styleId="HeaderChar">
    <w:name w:val="Header Char"/>
    <w:basedOn w:val="DefaultParagraphFont"/>
    <w:link w:val="Header"/>
    <w:uiPriority w:val="99"/>
    <w:rsid w:val="0077743F"/>
    <w:rPr>
      <w:rFonts w:ascii="Calibri" w:hAnsi="Calibri" w:cs="Calibri"/>
    </w:rPr>
  </w:style>
  <w:style w:type="paragraph" w:styleId="Footer">
    <w:name w:val="footer"/>
    <w:basedOn w:val="Normal"/>
    <w:link w:val="FooterChar"/>
    <w:uiPriority w:val="99"/>
    <w:unhideWhenUsed/>
    <w:rsid w:val="0077743F"/>
    <w:pPr>
      <w:tabs>
        <w:tab w:val="center" w:pos="4153"/>
        <w:tab w:val="right" w:pos="8306"/>
      </w:tabs>
    </w:pPr>
  </w:style>
  <w:style w:type="character" w:customStyle="1" w:styleId="FooterChar">
    <w:name w:val="Footer Char"/>
    <w:basedOn w:val="DefaultParagraphFont"/>
    <w:link w:val="Footer"/>
    <w:uiPriority w:val="99"/>
    <w:rsid w:val="0077743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6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sma.Abolina@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1963</Words>
  <Characters>1120</Characters>
  <Application>Microsoft Office Word</Application>
  <DocSecurity>0</DocSecurity>
  <Lines>9</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 atzinums par VSS-704</dc:title>
  <dc:subject>Atzinums</dc:subject>
  <dc:creator>Dace Briška</dc:creator>
  <cp:keywords/>
  <dc:description/>
  <cp:lastModifiedBy>Dace Briška</cp:lastModifiedBy>
  <cp:revision>2</cp:revision>
  <dcterms:created xsi:type="dcterms:W3CDTF">2021-10-30T17:19:00Z</dcterms:created>
  <dcterms:modified xsi:type="dcterms:W3CDTF">2021-10-30T17:19:00Z</dcterms:modified>
</cp:coreProperties>
</file>