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25-TA-467: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Ministru kabineta 2018. gada 7. augusta noteikumu Nr. 496 "Remigrācijas atbalsta pasākuma īstenošanas, novērtēšanas un finansēšanas kārtība" atzīšanu par spēku zaudējušiem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prioritārajam pasākumam "Diasporas likuma normu īstenošanai (Atbalsta pasākums remigrācijas veicināšanai “Reģionālās remigrācijas koordinators”) VARAM tika piešķirts finansējums 643 529 euro apmērā ik gadu, lūdzam arī anotācijas 3.sadaļas punktā “Cita informācija” norādīt skaidrojumu saistībā ar šī pasākuma finansējuma izmantošanu, norādot gan atsauci uz Ministru kabineta 27.06.2023. sēdē izskatīto informatīvo ziņojumu “Par remigrācijas atbalsta pasākumu – uzņēmējdarbības atbalstu” (prot. Nr. 34  64. §), gan galvenās izdevumu pozīcijas piešķirtā finansējuma turpmākā izmantošanā, kas bija norādītās arī minētajā informatīvajā ziņojumā, kā arī ņemt vērā, ka šim pasākumam saskaņā ar VARAM iesniegtajiem priekšlikumiem tika samazināts finansējums preču un pakalpojumu izdevumos 1 085 euro apmērā ik gadu atbilstoši Ministru kabineta 19.09.2024 sēdes prot. Nr. 38 2.§ 11.punktam.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kāpēc anotācijas 1.3.sadaļā norādīts, ka 2025.gadā jaunajam atbalsta veidam tika piešķirti 250 000 euro, ja saskaņā ar iepriekš minēto Ministru kabineta 27.06.2023. sēdē izskatīto informatīvo ziņojumu ik gadu no piešķirtā finansējuma reģionālo remigrācijas atbalsta pasākumu īstenošanai bija paredzēti 400 000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punkts “Cita informācija” papildināts ar skaidrojumu par šī pasākuma finansējuma apjomu un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1.3. apakšsadaļā skaidrots: "</w:t>
            </w:r>
            <w:r w:rsidR="00000000" w:rsidRPr="00000000" w:rsidDel="00000000">
              <w:rPr>
                <w:i w:val="1"/>
                <w:rtl w:val="0"/>
              </w:rPr>
              <w:t xml:space="preserve">Atbilstoši Diasporas likumā noteiktajai kompetencei 2024. – 2026. gadā VARAM prioritārā pasākuma “Diasporas likuma normu īstenošanai (Atbalsta pasākums remigrācijas veicināšanai “Reģionālās remigrācijas koordinators”)” ietvaros īsteno jaunu atbalsta ieviešanas veidu – atbalstu uzņēmējdarbības veicināšanai (turpmāk – jaunais atbalsta veids). Šis atbalsts tiek īstenots saskaņā ar 2023. gada 27. jūnija informatīvo ziņojumu "Par remigrācijas atbalsta pasākumu – uzņēmējdarbības atbalstu" (23-TA-499), kas apstiprināts ar Ministru kabineta sēdes protokolu Nr. 34, 64 § (turpmāk – Informatīvais ziņojums).</w:t>
            </w:r>
            <w:r w:rsidR="00000000" w:rsidRPr="00000000" w:rsidDel="00000000">
              <w:rPr>
                <w:rtl w:val="0"/>
              </w:rPr>
              <w:t xml:space="preserve">" Ņemot vērā, ka atbilstoši Ministru kabineta 2021. gada 9. septembra noteikumu Nr. 606 "Ministru kabineta kārtības rullis" 2.3.3. apakšpunktam Ministru kabineta sēžu protokollēmums ir iekšējs tiesību akts un attiecīgi ir saistošs tikai Ministru kabinetam (Ministru kabineta padotām valsts pārvaldes iestādēm un amatpersonām), aicinām informācijas pilnīgākam izklāstam izvērtēt iespēju papildināt skaidrojumu, norādot, saskaņā ar kādiem ārējiem normatīvajiem aktiem tiek īstenots jaunais atbalsts (sk. arī minētā informatīvā ziņojuma 7. lpp., kā arī izziņas 10. punktā sniegto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apakšadaļa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Informatīvā ziņojuma apstiprināšanas plānošanas reģioni sadarbībā ar VARAM organizēja konkursu atbilstoši ziņojumā minētajiem kritērijiem, lai noteiktu pašvaldības, kuras īstenos uzņēmējdarbības atbalstu un saņems valsts līdzfinansējumu 2024.-2026. gadā. Līdz ar to jaunais atbalsta veids tiek īstenots pašvaldībās, kuras iesniedza pieteikumus atbalsta saņemšanai plānošanas reģionu rīkotajā atlasē, un šie pieteikumi tika izvērtēti atbilstoši reģionu izstrādātajiem kritērijiem. Pašvaldību izstrādātie grantu konkursa nosacījumi jaunā atbalsta veida saņemšanai ir ietverti ārējā normatīvajā aktā (pašvaldību saistošajos noteikumos) vai pašvaldības domes lēmumā, apstiprinot konkursa nolikumu. Katra pašvaldība var izstrādāt konkursa nosacījumus un kritērijus atbalsta saņemšanai, vadoties pēc līdzšinējās pieredzes grantu konkursu rīkošanā, ciktāl tas nav pretrunā ar Informatīvajā ziņojumā noteikto. 2023. gadā līgumus par valsts atbalsta saņemšanu noslēdza 23 pašvaldības, 2024. gadā Kurzemes plānošanas reģions veica papildus konkursu pašvaldībām par 2024. gadā pieejamo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25-TA-467</w:t>
    </w:r>
    <w:r>
      <w:br/>
    </w:r>
    <w:r w:rsidR="00000000" w:rsidRPr="00000000" w:rsidDel="00000000">
      <w:rPr>
        <w:rtl w:val="0"/>
      </w:rPr>
      <w:t xml:space="preserve">05.08.2025. 09.41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25-TA-467</w:t>
    </w:r>
    <w:r>
      <w:br/>
    </w:r>
    <w:r w:rsidR="00000000" w:rsidRPr="00000000" w:rsidDel="00000000">
      <w:rPr>
        <w:rtl w:val="0"/>
      </w:rPr>
      <w:t xml:space="preserve">05.08.2025. 09.41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Izziņa_25-TA-467.docx</dc:title>
</cp:coreProperties>
</file>

<file path=docProps/custom.xml><?xml version="1.0" encoding="utf-8"?>
<Properties xmlns="http://schemas.openxmlformats.org/officeDocument/2006/custom-properties" xmlns:vt="http://schemas.openxmlformats.org/officeDocument/2006/docPropsVTypes"/>
</file>