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24356" w:rsidR="007018D5" w:rsidP="00D079C1" w:rsidRDefault="007018D5" w14:paraId="443FFB2E" w14:textId="72001F50">
      <w:pPr>
        <w:jc w:val="left"/>
        <w:rPr>
          <w:sz w:val="26"/>
          <w:szCs w:val="26"/>
        </w:rPr>
      </w:pPr>
      <w:r w:rsidRPr="00324356">
        <w:rPr>
          <w:sz w:val="26"/>
          <w:szCs w:val="26"/>
        </w:rPr>
        <w:t xml:space="preserve">Uz </w:t>
      </w:r>
      <w:r w:rsidRPr="00324356" w:rsidR="00C9641F">
        <w:rPr>
          <w:sz w:val="26"/>
          <w:szCs w:val="26"/>
        </w:rPr>
        <w:t>03.06.</w:t>
      </w:r>
      <w:r w:rsidRPr="00324356" w:rsidR="004F6FF1">
        <w:rPr>
          <w:sz w:val="26"/>
          <w:szCs w:val="26"/>
        </w:rPr>
        <w:t>2</w:t>
      </w:r>
      <w:r w:rsidRPr="00324356" w:rsidR="00A80837">
        <w:rPr>
          <w:sz w:val="26"/>
          <w:szCs w:val="26"/>
        </w:rPr>
        <w:t xml:space="preserve">021. </w:t>
      </w:r>
      <w:r w:rsidRPr="00324356" w:rsidR="00727F5D">
        <w:rPr>
          <w:sz w:val="26"/>
          <w:szCs w:val="26"/>
        </w:rPr>
        <w:t xml:space="preserve">VSS </w:t>
      </w:r>
      <w:r w:rsidRPr="00324356">
        <w:rPr>
          <w:sz w:val="26"/>
          <w:szCs w:val="26"/>
        </w:rPr>
        <w:t>prot. Nr. </w:t>
      </w:r>
      <w:r w:rsidRPr="00324356" w:rsidR="00C9641F">
        <w:rPr>
          <w:sz w:val="26"/>
          <w:szCs w:val="26"/>
        </w:rPr>
        <w:t>22</w:t>
      </w:r>
      <w:r w:rsidRPr="00324356" w:rsidR="00A80837">
        <w:rPr>
          <w:sz w:val="26"/>
          <w:szCs w:val="26"/>
        </w:rPr>
        <w:t xml:space="preserve"> </w:t>
      </w:r>
      <w:r w:rsidRPr="00324356" w:rsidR="00C9641F">
        <w:rPr>
          <w:sz w:val="26"/>
          <w:szCs w:val="26"/>
        </w:rPr>
        <w:t>28</w:t>
      </w:r>
      <w:r w:rsidRPr="00324356">
        <w:rPr>
          <w:sz w:val="26"/>
          <w:szCs w:val="26"/>
        </w:rPr>
        <w:t>.§</w:t>
      </w:r>
      <w:r w:rsidRPr="00324356" w:rsidR="00727F5D">
        <w:rPr>
          <w:sz w:val="26"/>
          <w:szCs w:val="26"/>
        </w:rPr>
        <w:t xml:space="preserve"> (VSS-</w:t>
      </w:r>
      <w:r w:rsidRPr="00324356" w:rsidR="00C9641F">
        <w:rPr>
          <w:sz w:val="26"/>
          <w:szCs w:val="26"/>
        </w:rPr>
        <w:t>538</w:t>
      </w:r>
      <w:r w:rsidRPr="00324356" w:rsidR="00727F5D">
        <w:rPr>
          <w:sz w:val="26"/>
          <w:szCs w:val="26"/>
        </w:rPr>
        <w:t>)</w:t>
      </w:r>
    </w:p>
    <w:p w:rsidRPr="00324356" w:rsidR="00BE45F1" w:rsidP="00D079C1" w:rsidRDefault="00BE45F1" w14:paraId="09BE2884" w14:textId="77777777">
      <w:pPr>
        <w:jc w:val="left"/>
        <w:rPr>
          <w:sz w:val="26"/>
          <w:szCs w:val="26"/>
        </w:rPr>
      </w:pPr>
    </w:p>
    <w:p w:rsidRPr="00324356" w:rsidR="007018D5" w:rsidP="00D079C1" w:rsidRDefault="00C9641F" w14:paraId="6593E6CC" w14:textId="0FEA4F1D">
      <w:pPr>
        <w:ind w:firstLine="720"/>
        <w:jc w:val="right"/>
        <w:rPr>
          <w:b/>
          <w:sz w:val="26"/>
          <w:szCs w:val="26"/>
        </w:rPr>
      </w:pPr>
      <w:proofErr w:type="spellStart"/>
      <w:r w:rsidRPr="00324356">
        <w:rPr>
          <w:b/>
          <w:sz w:val="26"/>
          <w:szCs w:val="26"/>
        </w:rPr>
        <w:t>Pārresoru</w:t>
      </w:r>
      <w:proofErr w:type="spellEnd"/>
      <w:r w:rsidRPr="00324356">
        <w:rPr>
          <w:b/>
          <w:sz w:val="26"/>
          <w:szCs w:val="26"/>
        </w:rPr>
        <w:t xml:space="preserve"> koordinācijas centram</w:t>
      </w:r>
    </w:p>
    <w:p w:rsidRPr="00324356" w:rsidR="00E42B7F" w:rsidP="00D079C1" w:rsidRDefault="00E42B7F" w14:paraId="51A6104D" w14:textId="5F250B85">
      <w:pPr>
        <w:ind w:firstLine="720"/>
        <w:jc w:val="right"/>
        <w:rPr>
          <w:b/>
          <w:sz w:val="26"/>
          <w:szCs w:val="26"/>
        </w:rPr>
      </w:pPr>
    </w:p>
    <w:p w:rsidRPr="00324356" w:rsidR="00E42B7F" w:rsidP="004F6FF1" w:rsidRDefault="007018D5" w14:paraId="2F1624D6" w14:textId="53F7C91B">
      <w:pPr>
        <w:ind w:right="4549"/>
        <w:rPr>
          <w:i/>
          <w:sz w:val="26"/>
          <w:szCs w:val="26"/>
        </w:rPr>
      </w:pPr>
      <w:r w:rsidRPr="00324356">
        <w:rPr>
          <w:i/>
          <w:sz w:val="26"/>
          <w:szCs w:val="26"/>
        </w:rPr>
        <w:t xml:space="preserve">Par </w:t>
      </w:r>
      <w:bookmarkStart w:name="_Hlk70678236" w:id="0"/>
      <w:r w:rsidRPr="00324356" w:rsidR="00A50191">
        <w:rPr>
          <w:i/>
          <w:sz w:val="26"/>
          <w:szCs w:val="26"/>
        </w:rPr>
        <w:t>informatīvā ziņojuma projektu "</w:t>
      </w:r>
      <w:r w:rsidRPr="00324356" w:rsidR="00C9641F">
        <w:rPr>
          <w:i/>
          <w:sz w:val="26"/>
          <w:szCs w:val="26"/>
        </w:rPr>
        <w:t>Par inovāciju veicināšanu un pētniecības un attīstības mērķu noteikšanu valsts kapitālsabiedrībās</w:t>
      </w:r>
      <w:r w:rsidRPr="00324356" w:rsidR="00A50191">
        <w:rPr>
          <w:i/>
          <w:sz w:val="26"/>
          <w:szCs w:val="26"/>
        </w:rPr>
        <w:t xml:space="preserve">" un tam pievienoto Ministru kabineta sēdes protokollēmuma projektu </w:t>
      </w:r>
      <w:bookmarkEnd w:id="0"/>
    </w:p>
    <w:p w:rsidRPr="00324356" w:rsidR="004F6FF1" w:rsidP="004F6FF1" w:rsidRDefault="004F6FF1" w14:paraId="65D987B5" w14:textId="0AA385FB">
      <w:pPr>
        <w:ind w:right="4549"/>
        <w:rPr>
          <w:rFonts w:eastAsia="Times New Roman"/>
          <w:i/>
          <w:sz w:val="26"/>
          <w:szCs w:val="26"/>
          <w:lang w:eastAsia="zh-CN"/>
        </w:rPr>
      </w:pPr>
    </w:p>
    <w:p w:rsidRPr="00324356" w:rsidR="006C21BB" w:rsidP="00A50191" w:rsidRDefault="007018D5" w14:paraId="1457C433" w14:textId="1833206F">
      <w:pPr>
        <w:widowControl/>
        <w:tabs>
          <w:tab w:val="left" w:pos="0"/>
          <w:tab w:val="left" w:pos="851"/>
        </w:tabs>
        <w:suppressAutoHyphens/>
        <w:ind w:firstLine="720"/>
        <w:contextualSpacing/>
        <w:outlineLvl w:val="0"/>
        <w:rPr>
          <w:sz w:val="26"/>
          <w:szCs w:val="26"/>
          <w:lang w:eastAsia="zh-CN"/>
        </w:rPr>
      </w:pPr>
      <w:r w:rsidRPr="00324356">
        <w:rPr>
          <w:rFonts w:eastAsia="Times New Roman"/>
          <w:sz w:val="26"/>
          <w:szCs w:val="26"/>
          <w:lang w:eastAsia="zh-CN"/>
        </w:rPr>
        <w:t xml:space="preserve">Tieslietu ministrija ir izskatījusi </w:t>
      </w:r>
      <w:r w:rsidRPr="00324356" w:rsidR="00C9641F">
        <w:rPr>
          <w:iCs/>
          <w:sz w:val="26"/>
          <w:szCs w:val="26"/>
        </w:rPr>
        <w:t xml:space="preserve">informatīvā ziņojuma projektu "Par inovāciju veicināšanu un pētniecības un attīstības mērķu noteikšanu valsts kapitālsabiedrībās" </w:t>
      </w:r>
      <w:r w:rsidRPr="00324356" w:rsidR="00A50191">
        <w:rPr>
          <w:iCs/>
          <w:sz w:val="26"/>
          <w:szCs w:val="26"/>
        </w:rPr>
        <w:t>(turpmāk</w:t>
      </w:r>
      <w:r w:rsidRPr="00324356" w:rsidR="002E175B">
        <w:rPr>
          <w:iCs/>
          <w:sz w:val="26"/>
          <w:szCs w:val="26"/>
        </w:rPr>
        <w:t> </w:t>
      </w:r>
      <w:r w:rsidRPr="00324356" w:rsidR="00A50191">
        <w:rPr>
          <w:iCs/>
          <w:sz w:val="26"/>
          <w:szCs w:val="26"/>
        </w:rPr>
        <w:t>– ziņojuma projekts) un tam pievienoto Ministru kabineta sēdes protokollēmuma projektu</w:t>
      </w:r>
      <w:r w:rsidRPr="00324356" w:rsidR="004F6FF1">
        <w:rPr>
          <w:iCs/>
          <w:sz w:val="26"/>
          <w:szCs w:val="26"/>
        </w:rPr>
        <w:t xml:space="preserve"> </w:t>
      </w:r>
      <w:r w:rsidRPr="00324356">
        <w:rPr>
          <w:sz w:val="26"/>
          <w:szCs w:val="26"/>
          <w:lang w:eastAsia="zh-CN"/>
        </w:rPr>
        <w:t>(turpmāk</w:t>
      </w:r>
      <w:bookmarkStart w:name="_Hlk11303973" w:id="1"/>
      <w:r w:rsidRPr="00324356" w:rsidR="00526E67">
        <w:rPr>
          <w:sz w:val="26"/>
          <w:szCs w:val="26"/>
          <w:lang w:eastAsia="zh-CN"/>
        </w:rPr>
        <w:t> </w:t>
      </w:r>
      <w:r w:rsidRPr="00324356">
        <w:rPr>
          <w:sz w:val="26"/>
          <w:szCs w:val="26"/>
          <w:lang w:eastAsia="zh-CN"/>
        </w:rPr>
        <w:t>–</w:t>
      </w:r>
      <w:bookmarkEnd w:id="1"/>
      <w:r w:rsidRPr="00324356">
        <w:rPr>
          <w:sz w:val="26"/>
          <w:szCs w:val="26"/>
          <w:lang w:eastAsia="zh-CN"/>
        </w:rPr>
        <w:t xml:space="preserve"> </w:t>
      </w:r>
      <w:r w:rsidRPr="00324356" w:rsidR="00A50191">
        <w:rPr>
          <w:sz w:val="26"/>
          <w:szCs w:val="26"/>
          <w:lang w:eastAsia="zh-CN"/>
        </w:rPr>
        <w:t xml:space="preserve">protokollēmuma </w:t>
      </w:r>
      <w:r w:rsidRPr="00324356" w:rsidR="00727F5D">
        <w:rPr>
          <w:sz w:val="26"/>
          <w:szCs w:val="26"/>
          <w:lang w:eastAsia="zh-CN"/>
        </w:rPr>
        <w:t>p</w:t>
      </w:r>
      <w:r w:rsidRPr="00324356">
        <w:rPr>
          <w:sz w:val="26"/>
          <w:szCs w:val="26"/>
          <w:lang w:eastAsia="zh-CN"/>
        </w:rPr>
        <w:t>rojekts)</w:t>
      </w:r>
      <w:r w:rsidRPr="00324356" w:rsidR="00727F5D">
        <w:rPr>
          <w:sz w:val="26"/>
          <w:szCs w:val="26"/>
          <w:lang w:eastAsia="zh-CN"/>
        </w:rPr>
        <w:t xml:space="preserve"> </w:t>
      </w:r>
      <w:r w:rsidRPr="00324356">
        <w:rPr>
          <w:sz w:val="26"/>
          <w:szCs w:val="26"/>
          <w:lang w:eastAsia="zh-CN"/>
        </w:rPr>
        <w:t>un</w:t>
      </w:r>
      <w:r w:rsidRPr="00324356" w:rsidR="00FD4104">
        <w:rPr>
          <w:sz w:val="26"/>
          <w:szCs w:val="26"/>
          <w:lang w:eastAsia="zh-CN"/>
        </w:rPr>
        <w:t xml:space="preserve"> </w:t>
      </w:r>
      <w:r w:rsidRPr="00324356" w:rsidR="00A07770">
        <w:rPr>
          <w:sz w:val="26"/>
          <w:szCs w:val="26"/>
          <w:lang w:eastAsia="zh-CN"/>
        </w:rPr>
        <w:t xml:space="preserve">izsaka </w:t>
      </w:r>
      <w:r w:rsidRPr="00324356" w:rsidR="003E64F0">
        <w:rPr>
          <w:sz w:val="26"/>
          <w:szCs w:val="26"/>
          <w:lang w:eastAsia="zh-CN"/>
        </w:rPr>
        <w:t xml:space="preserve">šādus </w:t>
      </w:r>
      <w:r w:rsidRPr="00324356" w:rsidR="00C9641F">
        <w:rPr>
          <w:b/>
          <w:bCs/>
          <w:sz w:val="26"/>
          <w:szCs w:val="26"/>
          <w:lang w:eastAsia="zh-CN"/>
        </w:rPr>
        <w:t>priekšlikumus</w:t>
      </w:r>
      <w:r w:rsidRPr="00324356" w:rsidR="006C21BB">
        <w:rPr>
          <w:sz w:val="26"/>
          <w:szCs w:val="26"/>
          <w:lang w:eastAsia="zh-CN"/>
        </w:rPr>
        <w:t>:</w:t>
      </w:r>
    </w:p>
    <w:p w:rsidRPr="00324356" w:rsidR="001276C3" w:rsidP="00C9641F" w:rsidRDefault="00C9641F" w14:paraId="338DA76E" w14:textId="44391DF0">
      <w:pPr>
        <w:widowControl/>
        <w:suppressAutoHyphens/>
        <w:outlineLvl w:val="0"/>
        <w:rPr>
          <w:sz w:val="26"/>
          <w:szCs w:val="26"/>
          <w:lang w:eastAsia="zh-CN"/>
        </w:rPr>
      </w:pPr>
      <w:r w:rsidRPr="00324356">
        <w:rPr>
          <w:sz w:val="26"/>
          <w:szCs w:val="26"/>
          <w:lang w:eastAsia="zh-CN"/>
        </w:rPr>
        <w:tab/>
        <w:t xml:space="preserve">Ziņojuma projektā kā pētniecības un attīstības mērķu (turpmāk </w:t>
      </w:r>
      <w:r w:rsidRPr="00324356" w:rsidR="00324356">
        <w:rPr>
          <w:sz w:val="26"/>
          <w:szCs w:val="26"/>
          <w:lang w:eastAsia="zh-CN"/>
        </w:rPr>
        <w:t>–</w:t>
      </w:r>
      <w:r w:rsidRPr="00324356">
        <w:rPr>
          <w:sz w:val="26"/>
          <w:szCs w:val="26"/>
          <w:lang w:eastAsia="zh-CN"/>
        </w:rPr>
        <w:t xml:space="preserve"> P&amp;A) izvirzīšanu kavējoš</w:t>
      </w:r>
      <w:r w:rsidR="00324356">
        <w:rPr>
          <w:sz w:val="26"/>
          <w:szCs w:val="26"/>
          <w:lang w:eastAsia="zh-CN"/>
        </w:rPr>
        <w:t>ie</w:t>
      </w:r>
      <w:r w:rsidRPr="00324356">
        <w:rPr>
          <w:sz w:val="26"/>
          <w:szCs w:val="26"/>
          <w:lang w:eastAsia="zh-CN"/>
        </w:rPr>
        <w:t xml:space="preserve"> faktor</w:t>
      </w:r>
      <w:r w:rsidR="00324356">
        <w:rPr>
          <w:sz w:val="26"/>
          <w:szCs w:val="26"/>
          <w:lang w:eastAsia="zh-CN"/>
        </w:rPr>
        <w:t xml:space="preserve">i </w:t>
      </w:r>
      <w:r w:rsidRPr="00324356">
        <w:rPr>
          <w:sz w:val="26"/>
          <w:szCs w:val="26"/>
          <w:lang w:eastAsia="zh-CN"/>
        </w:rPr>
        <w:t xml:space="preserve">minēt pastāvošā tiesiskā regulējuma ierobežojumi, kā arī secināts, ka nepieciešams pārskatīt normatīvo aktu līdzšinējās interpretācijas vai pašus normatīvos aktus, lai novērstu šaubas par P&amp;A un inovāciju kā stratēģisku produktu/pakalpojumu un tirgus nepilnību Valsts pārvaldes iekārtas likuma </w:t>
      </w:r>
      <w:r w:rsidR="00324356">
        <w:rPr>
          <w:sz w:val="26"/>
          <w:szCs w:val="26"/>
          <w:lang w:eastAsia="zh-CN"/>
        </w:rPr>
        <w:br/>
      </w:r>
      <w:r w:rsidR="00AA38EB">
        <w:rPr>
          <w:sz w:val="26"/>
          <w:szCs w:val="26"/>
          <w:lang w:eastAsia="zh-CN"/>
        </w:rPr>
        <w:t xml:space="preserve"> </w:t>
      </w:r>
      <w:r w:rsidRPr="00324356">
        <w:rPr>
          <w:sz w:val="26"/>
          <w:szCs w:val="26"/>
          <w:lang w:eastAsia="zh-CN"/>
        </w:rPr>
        <w:t>88. panta pirmās daļas kontekstā, kā arī, lai nostiprinātu pārliecību par to, ka publisko personu kontrolētās kapitālsabiedrības, ieguldot komercializējamos P&amp;A produktos, neierobežo vai nedeformē konkurenci Konkurences likuma 14.</w:t>
      </w:r>
      <w:r w:rsidRPr="00324356">
        <w:rPr>
          <w:sz w:val="26"/>
          <w:szCs w:val="26"/>
          <w:vertAlign w:val="superscript"/>
          <w:lang w:eastAsia="zh-CN"/>
        </w:rPr>
        <w:t>1</w:t>
      </w:r>
      <w:r w:rsidRPr="00324356">
        <w:rPr>
          <w:sz w:val="26"/>
          <w:szCs w:val="26"/>
          <w:lang w:eastAsia="zh-CN"/>
        </w:rPr>
        <w:t> panta kontekstā, ja vien tās ievēro konkurences neitralitātes noteikumus un komercdarbības atbalsta kontroles regulējumu. Ņemot vērā minēto, ierosinām līdz protokollēmuma projekta 4.</w:t>
      </w:r>
      <w:r w:rsidRPr="00324356" w:rsidR="00D10B25">
        <w:rPr>
          <w:sz w:val="26"/>
          <w:szCs w:val="26"/>
          <w:lang w:eastAsia="zh-CN"/>
        </w:rPr>
        <w:t xml:space="preserve"> </w:t>
      </w:r>
      <w:r w:rsidRPr="00324356">
        <w:rPr>
          <w:sz w:val="26"/>
          <w:szCs w:val="26"/>
          <w:lang w:eastAsia="zh-CN"/>
        </w:rPr>
        <w:t>un 5. punktā noteiktā izvērtējuma par normatīvā regulējuma izmaiņu nepieciešamību veikšanai</w:t>
      </w:r>
      <w:r w:rsidR="00324356">
        <w:rPr>
          <w:sz w:val="26"/>
          <w:szCs w:val="26"/>
          <w:lang w:eastAsia="zh-CN"/>
        </w:rPr>
        <w:t>,</w:t>
      </w:r>
      <w:r w:rsidRPr="00324356">
        <w:rPr>
          <w:sz w:val="26"/>
          <w:szCs w:val="26"/>
          <w:lang w:eastAsia="zh-CN"/>
        </w:rPr>
        <w:t xml:space="preserve"> protokollēmuma projektā neiekļaut uzdevumu valsts kapitāla daļu turētājiem (protokollēmuma projekta 7.</w:t>
      </w:r>
      <w:r w:rsidRPr="00324356" w:rsidR="00D10B25">
        <w:rPr>
          <w:sz w:val="26"/>
          <w:szCs w:val="26"/>
          <w:lang w:eastAsia="zh-CN"/>
        </w:rPr>
        <w:t xml:space="preserve"> </w:t>
      </w:r>
      <w:r w:rsidRPr="00324356">
        <w:rPr>
          <w:sz w:val="26"/>
          <w:szCs w:val="26"/>
          <w:lang w:eastAsia="zh-CN"/>
        </w:rPr>
        <w:t>un 8. punkts) par obligātu P&amp;A mērķu noteikšanu valsts kapitālsabiedrībās.</w:t>
      </w:r>
    </w:p>
    <w:p w:rsidRPr="00324356" w:rsidR="00F8308A" w:rsidP="00C9641F" w:rsidRDefault="00C9641F" w14:paraId="6FE29976" w14:textId="5E3E6A36">
      <w:pPr>
        <w:pStyle w:val="Sarakstarindkopa"/>
        <w:widowControl/>
        <w:suppressAutoHyphens/>
        <w:ind w:left="0" w:firstLine="720"/>
        <w:outlineLvl w:val="0"/>
        <w:rPr>
          <w:sz w:val="26"/>
          <w:szCs w:val="26"/>
          <w:lang w:eastAsia="zh-CN"/>
        </w:rPr>
      </w:pPr>
      <w:r w:rsidRPr="00324356">
        <w:rPr>
          <w:sz w:val="26"/>
          <w:szCs w:val="26"/>
          <w:lang w:eastAsia="zh-CN"/>
        </w:rPr>
        <w:t xml:space="preserve">Vienlaikus vēršam uzmanību, ka tā ir likumdevēja izšķiršanās noteikt, kad un kādā veidā valsts pārvaldes iestādes var veikt komercdarbību, kā arī noteikt kritērijus un pamatprincipus šādai darbībai. Tomēr valsts iestādes nedrīkst nekādā veidā nedz </w:t>
      </w:r>
      <w:proofErr w:type="spellStart"/>
      <w:r w:rsidRPr="00324356">
        <w:rPr>
          <w:sz w:val="26"/>
          <w:szCs w:val="26"/>
          <w:lang w:eastAsia="zh-CN"/>
        </w:rPr>
        <w:t>priviliģēt</w:t>
      </w:r>
      <w:proofErr w:type="spellEnd"/>
      <w:r w:rsidRPr="00324356">
        <w:rPr>
          <w:sz w:val="26"/>
          <w:szCs w:val="26"/>
          <w:lang w:eastAsia="zh-CN"/>
        </w:rPr>
        <w:t>, nedz diskriminēt tās komercsabiedrības, kurās kapitāla daļas pieder valstij vai pašvaldībai, kā arī ar savu rīcību pret valsti piederošām komercsabiedrībām nedrīkst tieši</w:t>
      </w:r>
      <w:proofErr w:type="gramStart"/>
      <w:r w:rsidRPr="00324356">
        <w:rPr>
          <w:sz w:val="26"/>
          <w:szCs w:val="26"/>
          <w:lang w:eastAsia="zh-CN"/>
        </w:rPr>
        <w:t xml:space="preserve"> vai netieši veicināt negodīgu konkurenci</w:t>
      </w:r>
      <w:proofErr w:type="gramEnd"/>
      <w:r w:rsidRPr="00324356">
        <w:rPr>
          <w:sz w:val="26"/>
          <w:szCs w:val="26"/>
          <w:lang w:eastAsia="zh-CN"/>
        </w:rPr>
        <w:t xml:space="preserve"> (piemēram, būtu nepieciešams nodrošināt arī </w:t>
      </w:r>
      <w:r w:rsidRPr="00324356">
        <w:rPr>
          <w:sz w:val="26"/>
          <w:szCs w:val="26"/>
          <w:lang w:eastAsia="zh-CN"/>
        </w:rPr>
        <w:lastRenderedPageBreak/>
        <w:t>to, ka privātajām kapitālsabiedrībām tiek novirzīti valsts budžeta līdzekļi inovācijai un pētniecībai un radīta motivācija radīt jaunus produktus), ņemot vērā, ka valsts pārvalde ir izveidota, lai darbotos sabiedrības interesēs, un tās darbībai ir jābūt vērstai tikai un vienīgi uz tādu mērķu sasniegšanu, kas atbilst sabiedrības interesēm.</w:t>
      </w:r>
    </w:p>
    <w:p w:rsidRPr="00324356" w:rsidR="00C9641F" w:rsidP="00457E85" w:rsidRDefault="00C9641F" w14:paraId="20BF6FA8" w14:textId="3044CDE2">
      <w:pPr>
        <w:pStyle w:val="Sarakstarindkopa"/>
        <w:widowControl/>
        <w:tabs>
          <w:tab w:val="left" w:pos="993"/>
        </w:tabs>
        <w:suppressAutoHyphens/>
        <w:outlineLvl w:val="0"/>
        <w:rPr>
          <w:sz w:val="26"/>
          <w:szCs w:val="26"/>
          <w:lang w:eastAsia="zh-CN"/>
        </w:rPr>
      </w:pPr>
    </w:p>
    <w:p w:rsidRPr="00324356" w:rsidR="008D7431" w:rsidP="00D079C1" w:rsidRDefault="008D7431" w14:paraId="688FCE87" w14:textId="77777777">
      <w:pPr>
        <w:tabs>
          <w:tab w:val="center" w:pos="4677"/>
        </w:tabs>
        <w:suppressAutoHyphens/>
        <w:contextualSpacing/>
        <w:rPr>
          <w:rFonts w:eastAsia="Times New Roman"/>
          <w:sz w:val="26"/>
          <w:szCs w:val="26"/>
          <w:lang w:eastAsia="zh-CN"/>
        </w:rPr>
      </w:pPr>
      <w:r w:rsidRPr="00324356">
        <w:rPr>
          <w:rFonts w:eastAsia="Times New Roman"/>
          <w:sz w:val="26"/>
          <w:szCs w:val="26"/>
          <w:lang w:eastAsia="zh-CN"/>
        </w:rPr>
        <w:t>V</w:t>
      </w:r>
      <w:r w:rsidRPr="00324356" w:rsidR="004234EA">
        <w:rPr>
          <w:rFonts w:eastAsia="Times New Roman"/>
          <w:sz w:val="26"/>
          <w:szCs w:val="26"/>
          <w:lang w:eastAsia="zh-CN"/>
        </w:rPr>
        <w:t>alsts sekretār</w:t>
      </w:r>
      <w:r w:rsidRPr="00324356">
        <w:rPr>
          <w:rFonts w:eastAsia="Times New Roman"/>
          <w:sz w:val="26"/>
          <w:szCs w:val="26"/>
          <w:lang w:eastAsia="zh-CN"/>
        </w:rPr>
        <w:t>a vietniece</w:t>
      </w:r>
    </w:p>
    <w:p w:rsidRPr="00324356" w:rsidR="004234EA" w:rsidP="002D700A" w:rsidRDefault="008D7431" w14:paraId="3DFCF7BA" w14:textId="5915EB58">
      <w:pPr>
        <w:tabs>
          <w:tab w:val="center" w:pos="8222"/>
        </w:tabs>
        <w:suppressAutoHyphens/>
        <w:contextualSpacing/>
        <w:rPr>
          <w:rFonts w:eastAsia="Times New Roman"/>
          <w:sz w:val="26"/>
          <w:szCs w:val="26"/>
          <w:lang w:eastAsia="zh-CN"/>
        </w:rPr>
      </w:pPr>
      <w:r w:rsidRPr="00324356">
        <w:rPr>
          <w:rFonts w:eastAsia="Times New Roman"/>
          <w:sz w:val="26"/>
          <w:szCs w:val="26"/>
          <w:lang w:eastAsia="zh-CN"/>
        </w:rPr>
        <w:t>tiesību politikas jautājumos</w:t>
      </w:r>
      <w:r w:rsidRPr="00324356" w:rsidR="002D700A">
        <w:rPr>
          <w:rFonts w:eastAsia="Times New Roman"/>
          <w:sz w:val="26"/>
          <w:szCs w:val="26"/>
          <w:lang w:eastAsia="zh-CN"/>
        </w:rPr>
        <w:tab/>
      </w:r>
      <w:r w:rsidRPr="00324356">
        <w:rPr>
          <w:rFonts w:eastAsia="Times New Roman"/>
          <w:sz w:val="26"/>
          <w:szCs w:val="26"/>
          <w:lang w:eastAsia="zh-CN"/>
        </w:rPr>
        <w:t>Laila Medin</w:t>
      </w:r>
      <w:r w:rsidRPr="00324356" w:rsidR="008F4997">
        <w:rPr>
          <w:rFonts w:eastAsia="Times New Roman"/>
          <w:sz w:val="26"/>
          <w:szCs w:val="26"/>
          <w:lang w:eastAsia="zh-CN"/>
        </w:rPr>
        <w:t>a</w:t>
      </w:r>
    </w:p>
    <w:p w:rsidRPr="00324356" w:rsidR="00581B6D" w:rsidP="00D079C1" w:rsidRDefault="00581B6D" w14:paraId="7828FFF2" w14:textId="45BE67FD">
      <w:pPr>
        <w:tabs>
          <w:tab w:val="center" w:pos="4677"/>
        </w:tabs>
        <w:suppressAutoHyphens/>
        <w:contextualSpacing/>
        <w:rPr>
          <w:rFonts w:eastAsia="Times New Roman"/>
          <w:sz w:val="26"/>
          <w:szCs w:val="26"/>
          <w:lang w:eastAsia="zh-CN"/>
        </w:rPr>
      </w:pPr>
    </w:p>
    <w:p w:rsidRPr="00D079C1" w:rsidR="00D10B25" w:rsidP="00D079C1" w:rsidRDefault="00D10B25" w14:paraId="34A81BF1" w14:textId="77777777">
      <w:pPr>
        <w:tabs>
          <w:tab w:val="center" w:pos="4677"/>
        </w:tabs>
        <w:suppressAutoHyphens/>
        <w:contextualSpacing/>
        <w:rPr>
          <w:rFonts w:eastAsia="Times New Roman"/>
          <w:szCs w:val="24"/>
          <w:lang w:eastAsia="zh-CN"/>
        </w:rPr>
      </w:pPr>
    </w:p>
    <w:p w:rsidRPr="00D079C1" w:rsidR="00F6681B" w:rsidP="00D079C1" w:rsidRDefault="00F6681B" w14:paraId="2E6F4A39" w14:textId="231DD10D">
      <w:pPr>
        <w:rPr>
          <w:sz w:val="20"/>
          <w:szCs w:val="20"/>
        </w:rPr>
      </w:pPr>
      <w:r w:rsidRPr="00D079C1">
        <w:rPr>
          <w:sz w:val="20"/>
          <w:szCs w:val="20"/>
        </w:rPr>
        <w:t xml:space="preserve">Ilze Brazauska </w:t>
      </w:r>
    </w:p>
    <w:p w:rsidRPr="00D079C1" w:rsidR="00F6681B" w:rsidP="00D079C1" w:rsidRDefault="00F6681B" w14:paraId="7E7F40A0" w14:textId="77777777">
      <w:pPr>
        <w:rPr>
          <w:sz w:val="20"/>
          <w:szCs w:val="20"/>
        </w:rPr>
      </w:pPr>
      <w:r w:rsidRPr="00D079C1">
        <w:rPr>
          <w:sz w:val="20"/>
          <w:szCs w:val="20"/>
        </w:rPr>
        <w:t>Tieslietu ministrijas</w:t>
      </w:r>
    </w:p>
    <w:p w:rsidRPr="00D079C1" w:rsidR="00F6681B" w:rsidP="00D079C1" w:rsidRDefault="00F6681B" w14:paraId="72DF24BF" w14:textId="77777777">
      <w:pPr>
        <w:rPr>
          <w:sz w:val="20"/>
          <w:szCs w:val="20"/>
        </w:rPr>
      </w:pPr>
      <w:r w:rsidRPr="00D079C1">
        <w:rPr>
          <w:sz w:val="20"/>
          <w:szCs w:val="20"/>
        </w:rPr>
        <w:t xml:space="preserve">Normatīvo aktu kvalitātes </w:t>
      </w:r>
    </w:p>
    <w:p w:rsidRPr="00D079C1" w:rsidR="00F6681B" w:rsidP="00D079C1" w:rsidRDefault="00F6681B" w14:paraId="75919F81" w14:textId="77777777">
      <w:pPr>
        <w:rPr>
          <w:sz w:val="20"/>
          <w:szCs w:val="20"/>
        </w:rPr>
      </w:pPr>
      <w:r w:rsidRPr="00D079C1">
        <w:rPr>
          <w:sz w:val="20"/>
          <w:szCs w:val="20"/>
        </w:rPr>
        <w:t>nodrošināšanas departamenta juriste</w:t>
      </w:r>
    </w:p>
    <w:p w:rsidR="00031302" w:rsidP="00D079C1" w:rsidRDefault="00F6681B" w14:paraId="4ECE3FA9" w14:textId="50B9FB37">
      <w:pPr>
        <w:rPr>
          <w:rStyle w:val="Hipersaite"/>
          <w:color w:val="auto"/>
          <w:sz w:val="20"/>
          <w:szCs w:val="20"/>
        </w:rPr>
      </w:pPr>
      <w:r w:rsidRPr="00D079C1">
        <w:rPr>
          <w:sz w:val="20"/>
          <w:szCs w:val="20"/>
        </w:rPr>
        <w:t xml:space="preserve">67036933, </w:t>
      </w:r>
      <w:hyperlink w:history="1" r:id="rId8">
        <w:r w:rsidRPr="00D079C1" w:rsidR="00526E67">
          <w:rPr>
            <w:rStyle w:val="Hipersaite"/>
            <w:color w:val="auto"/>
            <w:sz w:val="20"/>
            <w:szCs w:val="20"/>
          </w:rPr>
          <w:t>ilze.brazauska@tm.gov.lv</w:t>
        </w:r>
      </w:hyperlink>
    </w:p>
    <w:p w:rsidR="00C9641F" w:rsidP="00D079C1" w:rsidRDefault="00C9641F" w14:paraId="09E7489F" w14:textId="08D9B4DC">
      <w:pPr>
        <w:rPr>
          <w:rStyle w:val="Hipersaite"/>
          <w:color w:val="auto"/>
          <w:sz w:val="20"/>
          <w:szCs w:val="20"/>
        </w:rPr>
      </w:pPr>
    </w:p>
    <w:p w:rsidRPr="00D10B25" w:rsidR="00C9641F" w:rsidP="00D079C1" w:rsidRDefault="00D10B25" w14:paraId="22FC1F22" w14:textId="1422836E">
      <w:pPr>
        <w:rPr>
          <w:rStyle w:val="Hipersaite"/>
          <w:color w:val="auto"/>
          <w:sz w:val="20"/>
          <w:szCs w:val="20"/>
          <w:u w:val="none"/>
        </w:rPr>
      </w:pPr>
      <w:r w:rsidRPr="00D10B25">
        <w:rPr>
          <w:rStyle w:val="Hipersaite"/>
          <w:color w:val="auto"/>
          <w:sz w:val="20"/>
          <w:szCs w:val="20"/>
          <w:u w:val="none"/>
        </w:rPr>
        <w:t>Agnese Sermā</w:t>
      </w:r>
    </w:p>
    <w:p w:rsidRPr="00D10B25" w:rsidR="00D10B25" w:rsidP="00D079C1" w:rsidRDefault="00D10B25" w14:paraId="0B18D055" w14:textId="72359493">
      <w:pPr>
        <w:rPr>
          <w:rStyle w:val="Hipersaite"/>
          <w:color w:val="auto"/>
          <w:sz w:val="20"/>
          <w:szCs w:val="20"/>
          <w:u w:val="none"/>
        </w:rPr>
      </w:pPr>
      <w:r w:rsidRPr="00D10B25">
        <w:rPr>
          <w:rStyle w:val="Hipersaite"/>
          <w:color w:val="auto"/>
          <w:sz w:val="20"/>
          <w:szCs w:val="20"/>
          <w:u w:val="none"/>
        </w:rPr>
        <w:t>67036982</w:t>
      </w:r>
      <w:r>
        <w:rPr>
          <w:rStyle w:val="Hipersaite"/>
          <w:color w:val="auto"/>
          <w:sz w:val="20"/>
          <w:szCs w:val="20"/>
          <w:u w:val="none"/>
        </w:rPr>
        <w:t xml:space="preserve">, </w:t>
      </w:r>
      <w:r w:rsidRPr="00D10B25">
        <w:rPr>
          <w:rStyle w:val="Hipersaite"/>
          <w:color w:val="auto"/>
          <w:sz w:val="20"/>
          <w:szCs w:val="20"/>
          <w:u w:val="none"/>
        </w:rPr>
        <w:t>Agnese.</w:t>
      </w:r>
      <w:r>
        <w:rPr>
          <w:rStyle w:val="Hipersaite"/>
          <w:color w:val="auto"/>
          <w:sz w:val="20"/>
          <w:szCs w:val="20"/>
          <w:u w:val="none"/>
        </w:rPr>
        <w:t>S</w:t>
      </w:r>
      <w:r w:rsidRPr="00D10B25">
        <w:rPr>
          <w:rStyle w:val="Hipersaite"/>
          <w:color w:val="auto"/>
          <w:sz w:val="20"/>
          <w:szCs w:val="20"/>
          <w:u w:val="none"/>
        </w:rPr>
        <w:t>erma@tm.gov.lv</w:t>
      </w:r>
    </w:p>
    <w:p w:rsidRPr="00D10B25" w:rsidR="00D10B25" w:rsidP="00D079C1" w:rsidRDefault="00D10B25" w14:paraId="1556217A" w14:textId="244EFE91">
      <w:pPr>
        <w:rPr>
          <w:rStyle w:val="Hipersaite"/>
          <w:color w:val="auto"/>
          <w:sz w:val="20"/>
          <w:szCs w:val="20"/>
          <w:u w:val="none"/>
        </w:rPr>
      </w:pPr>
    </w:p>
    <w:p w:rsidRPr="00D10B25" w:rsidR="00D10B25" w:rsidP="00D079C1" w:rsidRDefault="00D10B25" w14:paraId="0588D1D4" w14:textId="17993B6E">
      <w:pPr>
        <w:rPr>
          <w:rStyle w:val="Hipersaite"/>
          <w:color w:val="auto"/>
          <w:sz w:val="20"/>
          <w:szCs w:val="20"/>
          <w:u w:val="none"/>
        </w:rPr>
      </w:pPr>
      <w:r w:rsidRPr="00D10B25">
        <w:rPr>
          <w:rStyle w:val="Hipersaite"/>
          <w:color w:val="auto"/>
          <w:sz w:val="20"/>
          <w:szCs w:val="20"/>
          <w:u w:val="none"/>
        </w:rPr>
        <w:t>Baiba Spalviņa</w:t>
      </w:r>
    </w:p>
    <w:p w:rsidR="00D10B25" w:rsidP="00D079C1" w:rsidRDefault="00D10B25" w14:paraId="6C89ACE5" w14:textId="7658B2C0">
      <w:pPr>
        <w:rPr>
          <w:rStyle w:val="Hipersaite"/>
          <w:color w:val="auto"/>
          <w:sz w:val="20"/>
          <w:szCs w:val="20"/>
          <w:u w:val="none"/>
        </w:rPr>
      </w:pPr>
      <w:r w:rsidRPr="00D10B25">
        <w:rPr>
          <w:rStyle w:val="Hipersaite"/>
          <w:color w:val="auto"/>
          <w:sz w:val="20"/>
          <w:szCs w:val="20"/>
          <w:u w:val="none"/>
        </w:rPr>
        <w:t>67036737</w:t>
      </w:r>
      <w:r>
        <w:rPr>
          <w:rStyle w:val="Hipersaite"/>
          <w:color w:val="auto"/>
          <w:sz w:val="20"/>
          <w:szCs w:val="20"/>
          <w:u w:val="none"/>
        </w:rPr>
        <w:t xml:space="preserve">, </w:t>
      </w:r>
      <w:r w:rsidRPr="00D10B25">
        <w:rPr>
          <w:rStyle w:val="Hipersaite"/>
          <w:color w:val="auto"/>
          <w:sz w:val="20"/>
          <w:szCs w:val="20"/>
          <w:u w:val="none"/>
        </w:rPr>
        <w:t>Baiba.</w:t>
      </w:r>
      <w:r>
        <w:rPr>
          <w:rStyle w:val="Hipersaite"/>
          <w:color w:val="auto"/>
          <w:sz w:val="20"/>
          <w:szCs w:val="20"/>
          <w:u w:val="none"/>
        </w:rPr>
        <w:t>S</w:t>
      </w:r>
      <w:r w:rsidRPr="00D10B25">
        <w:rPr>
          <w:rStyle w:val="Hipersaite"/>
          <w:color w:val="auto"/>
          <w:sz w:val="20"/>
          <w:szCs w:val="20"/>
          <w:u w:val="none"/>
        </w:rPr>
        <w:t>palvina@tm.gov.lv</w:t>
      </w:r>
    </w:p>
    <w:sectPr w:rsidR="00D10B25" w:rsidSect="00853602">
      <w:headerReference w:type="even" r:id="rId9"/>
      <w:headerReference w:type="default" r:id="rId10"/>
      <w:footerReference w:type="even" r:id="rId11"/>
      <w:footerReference w:type="default" r:id="rId12"/>
      <w:headerReference w:type="first" r:id="rId13"/>
      <w:footerReference w:type="first" r:id="rId14"/>
      <w:pgSz w:w="11920" w:h="16840"/>
      <w:pgMar w:top="1418" w:right="1134" w:bottom="851"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EED75" w14:textId="77777777" w:rsidR="00AC5596" w:rsidRDefault="00AC5596" w:rsidP="00AC4902">
      <w:r>
        <w:separator/>
      </w:r>
    </w:p>
  </w:endnote>
  <w:endnote w:type="continuationSeparator" w:id="0">
    <w:p w14:paraId="2CF1C641" w14:textId="77777777" w:rsidR="00AC5596" w:rsidRDefault="00AC5596" w:rsidP="00AC4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59667" w14:textId="77777777" w:rsidR="007D36E2" w:rsidRDefault="007D36E2">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26883" w14:textId="708E850D" w:rsidR="003144D3" w:rsidRPr="0030093B" w:rsidRDefault="0030093B" w:rsidP="0030093B">
    <w:pPr>
      <w:pStyle w:val="Kjene"/>
    </w:pPr>
    <w:r>
      <w:rPr>
        <w:rFonts w:eastAsiaTheme="minorHAnsi" w:cstheme="minorBidi"/>
        <w:sz w:val="20"/>
        <w:szCs w:val="20"/>
      </w:rPr>
      <w:fldChar w:fldCharType="begin"/>
    </w:r>
    <w:r>
      <w:rPr>
        <w:rFonts w:eastAsiaTheme="minorHAnsi" w:cstheme="minorBidi"/>
        <w:sz w:val="20"/>
        <w:szCs w:val="20"/>
      </w:rPr>
      <w:instrText xml:space="preserve"> FILENAME   \* MERGEFORMAT </w:instrText>
    </w:r>
    <w:r>
      <w:rPr>
        <w:rFonts w:eastAsiaTheme="minorHAnsi" w:cstheme="minorBidi"/>
        <w:sz w:val="20"/>
        <w:szCs w:val="20"/>
      </w:rPr>
      <w:fldChar w:fldCharType="separate"/>
    </w:r>
    <w:r w:rsidR="007D36E2">
      <w:rPr>
        <w:rFonts w:eastAsiaTheme="minorHAnsi" w:cstheme="minorBidi"/>
        <w:noProof/>
        <w:sz w:val="20"/>
        <w:szCs w:val="20"/>
      </w:rPr>
      <w:t>TMAtz_180621_VSS-538</w:t>
    </w:r>
    <w:r>
      <w:rPr>
        <w:rFonts w:eastAsiaTheme="minorHAnsi" w:cstheme="minorBid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D50AC" w14:textId="77777777" w:rsidR="0054051A" w:rsidRDefault="0054051A" w:rsidP="00F6681B">
    <w:pPr>
      <w:pStyle w:val="Kjene"/>
      <w:rPr>
        <w:rFonts w:eastAsiaTheme="minorHAnsi" w:cstheme="minorBidi"/>
        <w:sz w:val="20"/>
        <w:szCs w:val="20"/>
      </w:rPr>
    </w:pPr>
  </w:p>
  <w:p w14:paraId="303B0E28" w14:textId="4A5E113F" w:rsidR="00AC4902" w:rsidRPr="00F6681B" w:rsidRDefault="00F6681B" w:rsidP="00F6681B">
    <w:pPr>
      <w:pStyle w:val="Kjene"/>
    </w:pPr>
    <w:r>
      <w:rPr>
        <w:rFonts w:eastAsiaTheme="minorHAnsi" w:cstheme="minorBidi"/>
        <w:sz w:val="20"/>
        <w:szCs w:val="20"/>
      </w:rPr>
      <w:fldChar w:fldCharType="begin"/>
    </w:r>
    <w:r>
      <w:rPr>
        <w:rFonts w:eastAsiaTheme="minorHAnsi" w:cstheme="minorBidi"/>
        <w:sz w:val="20"/>
        <w:szCs w:val="20"/>
      </w:rPr>
      <w:instrText xml:space="preserve"> FILENAME   \* MERGEFORMAT </w:instrText>
    </w:r>
    <w:r>
      <w:rPr>
        <w:rFonts w:eastAsiaTheme="minorHAnsi" w:cstheme="minorBidi"/>
        <w:sz w:val="20"/>
        <w:szCs w:val="20"/>
      </w:rPr>
      <w:fldChar w:fldCharType="separate"/>
    </w:r>
    <w:r w:rsidR="007D36E2">
      <w:rPr>
        <w:rFonts w:eastAsiaTheme="minorHAnsi" w:cstheme="minorBidi"/>
        <w:noProof/>
        <w:sz w:val="20"/>
        <w:szCs w:val="20"/>
      </w:rPr>
      <w:t>TMAtz_180621_VSS-538</w:t>
    </w:r>
    <w:r>
      <w:rPr>
        <w:rFonts w:eastAsiaTheme="minorHAnsi" w:cstheme="minorBid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82DFE" w14:textId="77777777" w:rsidR="00AC5596" w:rsidRDefault="00AC5596" w:rsidP="00AC4902">
      <w:r>
        <w:separator/>
      </w:r>
    </w:p>
  </w:footnote>
  <w:footnote w:type="continuationSeparator" w:id="0">
    <w:p w14:paraId="2499D943" w14:textId="77777777" w:rsidR="00AC5596" w:rsidRDefault="00AC5596" w:rsidP="00AC4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D36E2" w:rsidRDefault="007D36E2" w14:paraId="285C842C" w14:textId="7777777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rsidR="007B3740" w:rsidRDefault="008921BC" w14:paraId="0AFE69ED" w14:textId="77777777">
        <w:pPr>
          <w:pStyle w:val="Galvene"/>
          <w:jc w:val="center"/>
        </w:pPr>
        <w:r>
          <w:fldChar w:fldCharType="begin"/>
        </w:r>
        <w:r>
          <w:instrText>PAGE   \* MERGEFORMAT</w:instrText>
        </w:r>
        <w:r>
          <w:fldChar w:fldCharType="separate"/>
        </w:r>
        <w:r>
          <w:rPr>
            <w:noProof/>
          </w:rPr>
          <w:t>2</w:t>
        </w:r>
        <w:r>
          <w:fldChar w:fldCharType="end"/>
        </w:r>
      </w:p>
    </w:sdtContent>
  </w:sdt>
  <w:p w:rsidR="006C6018" w:rsidRDefault="007D36E2" w14:paraId="5D326138" w14:textId="77777777">
    <w:pPr>
      <w:pStyle w:val="Galvene"/>
    </w:pP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CB" w:rsidP="00A34ACB" w:rsidRDefault="007D36E2" w14:paraId="38881075" w14:textId="77777777">
    <w:pPr>
      <w:pStyle w:val="Galvene"/>
    </w:pPr>
  </w:p>
  <w:p w:rsidR="00A34ACB" w:rsidP="00A34ACB" w:rsidRDefault="008921BC" w14:paraId="56EC3B55" w14:textId="77777777">
    <w:pPr>
      <w:pStyle w:val="Galvene"/>
    </w:pPr>
    <w:r>
      <w:rPr>
        <w:noProof/>
        <w:lang w:eastAsia="lv-LV"/>
      </w:rPr>
      <w:drawing>
        <wp:anchor distT="0" distB="0" distL="114300" distR="114300" simplePos="0" relativeHeight="251661312" behindDoc="1" locked="0" layoutInCell="1" allowOverlap="1" wp14:editId="54D050F2" wp14:anchorId="76F94B72">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P="00A34ACB" w:rsidRDefault="007D36E2" w14:paraId="3FAD1C1F" w14:textId="77777777">
    <w:pPr>
      <w:pStyle w:val="Galvene"/>
    </w:pPr>
  </w:p>
  <w:p w:rsidR="00A34ACB" w:rsidP="00A34ACB" w:rsidRDefault="007D36E2" w14:paraId="6F1CAED8" w14:textId="77777777">
    <w:pPr>
      <w:pStyle w:val="Galvene"/>
    </w:pPr>
  </w:p>
  <w:p w:rsidR="00A34ACB" w:rsidP="00A34ACB" w:rsidRDefault="007D36E2" w14:paraId="3A6C8FA7" w14:textId="77777777">
    <w:pPr>
      <w:pStyle w:val="Galvene"/>
    </w:pPr>
  </w:p>
  <w:p w:rsidR="00A34ACB" w:rsidP="00A34ACB" w:rsidRDefault="007D36E2" w14:paraId="71CFC4D1" w14:textId="77777777">
    <w:pPr>
      <w:pStyle w:val="Galvene"/>
    </w:pPr>
  </w:p>
  <w:p w:rsidR="00A34ACB" w:rsidP="00A34ACB" w:rsidRDefault="007D36E2" w14:paraId="4ABE8D3F" w14:textId="77777777">
    <w:pPr>
      <w:pStyle w:val="Galvene"/>
    </w:pPr>
  </w:p>
  <w:p w:rsidR="00A34ACB" w:rsidP="00A34ACB" w:rsidRDefault="007D36E2" w14:paraId="0B3D8587" w14:textId="77777777">
    <w:pPr>
      <w:pStyle w:val="Galvene"/>
    </w:pPr>
  </w:p>
  <w:p w:rsidR="00A34ACB" w:rsidP="00A34ACB" w:rsidRDefault="007D36E2" w14:paraId="52384523" w14:textId="77777777">
    <w:pPr>
      <w:pStyle w:val="Galvene"/>
    </w:pPr>
  </w:p>
  <w:p w:rsidR="00A34ACB" w:rsidP="00A34ACB" w:rsidRDefault="007D36E2" w14:paraId="53C1394A" w14:textId="77777777">
    <w:pPr>
      <w:pStyle w:val="Galvene"/>
    </w:pPr>
  </w:p>
  <w:p w:rsidRPr="00815277" w:rsidR="00A34ACB" w:rsidP="00A34ACB" w:rsidRDefault="008921BC" w14:paraId="36BFA31A" w14:textId="77777777">
    <w:pPr>
      <w:pStyle w:val="Galvene"/>
    </w:pPr>
    <w:r>
      <w:rPr>
        <w:noProof/>
        <w:lang w:eastAsia="lv-LV"/>
      </w:rPr>
      <mc:AlternateContent>
        <mc:Choice Requires="wps">
          <w:drawing>
            <wp:anchor distT="0" distB="0" distL="114300" distR="114300" simplePos="0" relativeHeight="251660288" behindDoc="1" locked="0" layoutInCell="1" allowOverlap="1" wp14:editId="584D1E07" wp14:anchorId="56BE298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34ACB" w:rsidP="00A34ACB" w:rsidRDefault="008921BC" w14:paraId="2A68DBE0"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34ACB" w:rsidP="00A34ACB" w:rsidRDefault="008921BC" w14:paraId="13C7E670" w14:textId="2D2ACCA2">
                          <w:pPr>
                            <w:spacing w:line="194" w:lineRule="exact"/>
                            <w:ind w:left="20" w:right="-45"/>
                            <w:jc w:val="center"/>
                            <w:rPr>
                              <w:rFonts w:eastAsia="Times New Roman"/>
                              <w:sz w:val="17"/>
                              <w:szCs w:val="17"/>
                            </w:rPr>
                          </w:pPr>
                          <w:r w:rsidRPr="006C6018">
                            <w:rPr>
                              <w:rFonts w:eastAsia="Times New Roman"/>
                              <w:sz w:val="17"/>
                              <w:szCs w:val="17"/>
                            </w:rPr>
                            <w:t xml:space="preserve">e-pasts: </w:t>
                          </w:r>
                          <w:r w:rsidR="00482874">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6BE298E">
              <v:stroke joinstyle="miter"/>
              <v:path gradientshapeok="t" o:connecttype="rect"/>
            </v:shapetype>
            <v:shape id="Text Box 43"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8921BC" w14:paraId="2A68DBE0"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34ACB" w:rsidP="00A34ACB" w:rsidRDefault="008921BC" w14:paraId="13C7E670" w14:textId="2D2ACCA2">
                    <w:pPr>
                      <w:spacing w:line="194" w:lineRule="exact"/>
                      <w:ind w:left="20" w:right="-45"/>
                      <w:jc w:val="center"/>
                      <w:rPr>
                        <w:rFonts w:eastAsia="Times New Roman"/>
                        <w:sz w:val="17"/>
                        <w:szCs w:val="17"/>
                      </w:rPr>
                    </w:pPr>
                    <w:r w:rsidRPr="006C6018">
                      <w:rPr>
                        <w:rFonts w:eastAsia="Times New Roman"/>
                        <w:sz w:val="17"/>
                        <w:szCs w:val="17"/>
                      </w:rPr>
                      <w:t xml:space="preserve">e-pasts: </w:t>
                    </w:r>
                    <w:r w:rsidR="00482874">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editId="25045D04" wp14:anchorId="2185CC89">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42CEAC65">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B4E8A" w:rsidP="00AB4E8A" w:rsidRDefault="008921BC" w14:paraId="70E0E067" w14:textId="77777777">
    <w:pPr>
      <w:jc w:val="center"/>
      <w:rPr>
        <w:szCs w:val="24"/>
      </w:rPr>
    </w:pPr>
    <w:r w:rsidRPr="00C836FF">
      <w:rPr>
        <w:szCs w:val="24"/>
      </w:rPr>
      <w:t>Rīgā</w:t>
    </w:r>
  </w:p>
  <w:p w:rsidRPr="00C836FF" w:rsidR="00AB4E8A" w:rsidP="00AB4E8A" w:rsidRDefault="007D36E2" w14:paraId="7E0DC5F3" w14:textId="77777777">
    <w:pPr>
      <w:jc w:val="center"/>
      <w:rPr>
        <w:szCs w:val="24"/>
      </w:rP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11DA3" w:rsidTr="00A6153E" w14:paraId="61592C25" w14:textId="77777777">
      <w:tc>
        <w:tcPr>
          <w:tcW w:w="1810" w:type="dxa"/>
        </w:tcPr>
        <w:p w:rsidR="00E11DA3" w:rsidP="00E11DA3" w:rsidRDefault="007D36E2" w14:paraId="71700944" w14:textId="77777777">
          <w:pPr>
            <w:pStyle w:val="Galvene"/>
            <w:jc w:val="center"/>
            <w:rPr>
              <w:szCs w:val="24"/>
            </w:rPr>
          </w:pPr>
          <w:r>
            <w:t>18.06.2021</w:t>
          </w:r>
          <w:bookmarkEnd w:id="2"/>
        </w:p>
      </w:tc>
      <w:tc>
        <w:tcPr>
          <w:tcW w:w="420" w:type="dxa"/>
          <w:tcBorders>
            <w:bottom w:val="nil"/>
          </w:tcBorders>
        </w:tcPr>
        <w:p w:rsidR="00E11DA3" w:rsidP="00E11DA3" w:rsidRDefault="008921BC" w14:paraId="722057A2" w14:textId="77777777">
          <w:pPr>
            <w:pStyle w:val="Galvene"/>
            <w:rPr>
              <w:szCs w:val="24"/>
            </w:rPr>
          </w:pPr>
          <w:r>
            <w:rPr>
              <w:szCs w:val="24"/>
            </w:rPr>
            <w:t xml:space="preserve"> Nr.</w:t>
          </w:r>
        </w:p>
      </w:tc>
      <w:tc>
        <w:tcPr>
          <w:tcW w:w="1890" w:type="dxa"/>
        </w:tcPr>
        <w:p w:rsidR="00E11DA3" w:rsidP="00E11DA3" w:rsidRDefault="007D36E2" w14:paraId="5DCECB46" w14:textId="77777777">
          <w:pPr>
            <w:pStyle w:val="Galvene"/>
            <w:jc w:val="center"/>
            <w:rPr>
              <w:szCs w:val="24"/>
            </w:rPr>
          </w:pPr>
          <w:r>
            <w:t>1-9.1/701</w:t>
          </w:r>
          <w:bookmarkEnd w:id="3"/>
        </w:p>
      </w:tc>
    </w:tr>
  </w:tbl>
  <w:p w:rsidRPr="00C836FF" w:rsidR="00AB4E8A" w:rsidP="00E11DA3" w:rsidRDefault="007D36E2" w14:paraId="34FF80FA"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36401"/>
    <w:multiLevelType w:val="multilevel"/>
    <w:tmpl w:val="4404AC1A"/>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7E4FC1"/>
    <w:multiLevelType w:val="hybridMultilevel"/>
    <w:tmpl w:val="A1F6EB4C"/>
    <w:lvl w:ilvl="0" w:tplc="5C22EF36">
      <w:start w:val="6"/>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0C7B0136"/>
    <w:multiLevelType w:val="hybridMultilevel"/>
    <w:tmpl w:val="777AF59E"/>
    <w:lvl w:ilvl="0" w:tplc="E80C9C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211704"/>
    <w:multiLevelType w:val="hybridMultilevel"/>
    <w:tmpl w:val="796C9F56"/>
    <w:lvl w:ilvl="0" w:tplc="0426000F">
      <w:start w:val="1"/>
      <w:numFmt w:val="decimal"/>
      <w:lvlText w:val="%1."/>
      <w:lvlJc w:val="left"/>
      <w:pPr>
        <w:ind w:left="927" w:hanging="360"/>
      </w:pPr>
      <w:rPr>
        <w:rFonts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1B536906"/>
    <w:multiLevelType w:val="hybridMultilevel"/>
    <w:tmpl w:val="B786316C"/>
    <w:lvl w:ilvl="0" w:tplc="04260011">
      <w:start w:val="1"/>
      <w:numFmt w:val="decimal"/>
      <w:lvlText w:val="%1)"/>
      <w:lvlJc w:val="left"/>
      <w:pPr>
        <w:ind w:left="927" w:hanging="360"/>
      </w:pPr>
      <w:rPr>
        <w:rFonts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1F96767E"/>
    <w:multiLevelType w:val="hybridMultilevel"/>
    <w:tmpl w:val="94FAD4C2"/>
    <w:lvl w:ilvl="0" w:tplc="1E66A5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33C69C0"/>
    <w:multiLevelType w:val="hybridMultilevel"/>
    <w:tmpl w:val="DB18E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9B3559"/>
    <w:multiLevelType w:val="hybridMultilevel"/>
    <w:tmpl w:val="7B9A4AFC"/>
    <w:lvl w:ilvl="0" w:tplc="16669458">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7B86576"/>
    <w:multiLevelType w:val="hybridMultilevel"/>
    <w:tmpl w:val="4B30E888"/>
    <w:lvl w:ilvl="0" w:tplc="0EA2DD2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2FA6423D"/>
    <w:multiLevelType w:val="hybridMultilevel"/>
    <w:tmpl w:val="A15CA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643151"/>
    <w:multiLevelType w:val="hybridMultilevel"/>
    <w:tmpl w:val="5B844942"/>
    <w:lvl w:ilvl="0" w:tplc="764CA5FC">
      <w:start w:val="2"/>
      <w:numFmt w:val="bullet"/>
      <w:lvlText w:val="-"/>
      <w:lvlJc w:val="left"/>
      <w:pPr>
        <w:ind w:left="1106" w:hanging="360"/>
      </w:pPr>
      <w:rPr>
        <w:rFonts w:ascii="Times New Roman" w:eastAsiaTheme="minorHAnsi" w:hAnsi="Times New Roman" w:cs="Times New Roman" w:hint="default"/>
      </w:rPr>
    </w:lvl>
    <w:lvl w:ilvl="1" w:tplc="04260003" w:tentative="1">
      <w:start w:val="1"/>
      <w:numFmt w:val="bullet"/>
      <w:lvlText w:val="o"/>
      <w:lvlJc w:val="left"/>
      <w:pPr>
        <w:ind w:left="1826" w:hanging="360"/>
      </w:pPr>
      <w:rPr>
        <w:rFonts w:ascii="Courier New" w:hAnsi="Courier New" w:cs="Courier New" w:hint="default"/>
      </w:rPr>
    </w:lvl>
    <w:lvl w:ilvl="2" w:tplc="04260005" w:tentative="1">
      <w:start w:val="1"/>
      <w:numFmt w:val="bullet"/>
      <w:lvlText w:val=""/>
      <w:lvlJc w:val="left"/>
      <w:pPr>
        <w:ind w:left="2546" w:hanging="360"/>
      </w:pPr>
      <w:rPr>
        <w:rFonts w:ascii="Wingdings" w:hAnsi="Wingdings" w:hint="default"/>
      </w:rPr>
    </w:lvl>
    <w:lvl w:ilvl="3" w:tplc="04260001" w:tentative="1">
      <w:start w:val="1"/>
      <w:numFmt w:val="bullet"/>
      <w:lvlText w:val=""/>
      <w:lvlJc w:val="left"/>
      <w:pPr>
        <w:ind w:left="3266" w:hanging="360"/>
      </w:pPr>
      <w:rPr>
        <w:rFonts w:ascii="Symbol" w:hAnsi="Symbol" w:hint="default"/>
      </w:rPr>
    </w:lvl>
    <w:lvl w:ilvl="4" w:tplc="04260003" w:tentative="1">
      <w:start w:val="1"/>
      <w:numFmt w:val="bullet"/>
      <w:lvlText w:val="o"/>
      <w:lvlJc w:val="left"/>
      <w:pPr>
        <w:ind w:left="3986" w:hanging="360"/>
      </w:pPr>
      <w:rPr>
        <w:rFonts w:ascii="Courier New" w:hAnsi="Courier New" w:cs="Courier New" w:hint="default"/>
      </w:rPr>
    </w:lvl>
    <w:lvl w:ilvl="5" w:tplc="04260005" w:tentative="1">
      <w:start w:val="1"/>
      <w:numFmt w:val="bullet"/>
      <w:lvlText w:val=""/>
      <w:lvlJc w:val="left"/>
      <w:pPr>
        <w:ind w:left="4706" w:hanging="360"/>
      </w:pPr>
      <w:rPr>
        <w:rFonts w:ascii="Wingdings" w:hAnsi="Wingdings" w:hint="default"/>
      </w:rPr>
    </w:lvl>
    <w:lvl w:ilvl="6" w:tplc="04260001" w:tentative="1">
      <w:start w:val="1"/>
      <w:numFmt w:val="bullet"/>
      <w:lvlText w:val=""/>
      <w:lvlJc w:val="left"/>
      <w:pPr>
        <w:ind w:left="5426" w:hanging="360"/>
      </w:pPr>
      <w:rPr>
        <w:rFonts w:ascii="Symbol" w:hAnsi="Symbol" w:hint="default"/>
      </w:rPr>
    </w:lvl>
    <w:lvl w:ilvl="7" w:tplc="04260003" w:tentative="1">
      <w:start w:val="1"/>
      <w:numFmt w:val="bullet"/>
      <w:lvlText w:val="o"/>
      <w:lvlJc w:val="left"/>
      <w:pPr>
        <w:ind w:left="6146" w:hanging="360"/>
      </w:pPr>
      <w:rPr>
        <w:rFonts w:ascii="Courier New" w:hAnsi="Courier New" w:cs="Courier New" w:hint="default"/>
      </w:rPr>
    </w:lvl>
    <w:lvl w:ilvl="8" w:tplc="04260005" w:tentative="1">
      <w:start w:val="1"/>
      <w:numFmt w:val="bullet"/>
      <w:lvlText w:val=""/>
      <w:lvlJc w:val="left"/>
      <w:pPr>
        <w:ind w:left="6866" w:hanging="360"/>
      </w:pPr>
      <w:rPr>
        <w:rFonts w:ascii="Wingdings" w:hAnsi="Wingdings" w:hint="default"/>
      </w:rPr>
    </w:lvl>
  </w:abstractNum>
  <w:abstractNum w:abstractNumId="11" w15:restartNumberingAfterBreak="0">
    <w:nsid w:val="342419A5"/>
    <w:multiLevelType w:val="hybridMultilevel"/>
    <w:tmpl w:val="839452FE"/>
    <w:lvl w:ilvl="0" w:tplc="E0A6F486">
      <w:start w:val="1"/>
      <w:numFmt w:val="decimal"/>
      <w:lvlText w:val="%1."/>
      <w:lvlJc w:val="left"/>
      <w:pPr>
        <w:ind w:left="1080" w:hanging="360"/>
      </w:pPr>
      <w:rPr>
        <w:rFonts w:eastAsia="Times New Roman"/>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2" w15:restartNumberingAfterBreak="0">
    <w:nsid w:val="3825266A"/>
    <w:multiLevelType w:val="hybridMultilevel"/>
    <w:tmpl w:val="D152BA16"/>
    <w:lvl w:ilvl="0" w:tplc="04260001">
      <w:start w:val="1"/>
      <w:numFmt w:val="bullet"/>
      <w:lvlText w:val=""/>
      <w:lvlJc w:val="left"/>
      <w:pPr>
        <w:ind w:left="927" w:hanging="360"/>
      </w:pPr>
      <w:rPr>
        <w:rFonts w:ascii="Symbol" w:hAnsi="Symbo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3" w15:restartNumberingAfterBreak="0">
    <w:nsid w:val="48CD2DE4"/>
    <w:multiLevelType w:val="hybridMultilevel"/>
    <w:tmpl w:val="60A62C90"/>
    <w:lvl w:ilvl="0" w:tplc="78FE243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CA10B2F"/>
    <w:multiLevelType w:val="hybridMultilevel"/>
    <w:tmpl w:val="BE926980"/>
    <w:lvl w:ilvl="0" w:tplc="ABAA066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55E86845"/>
    <w:multiLevelType w:val="multilevel"/>
    <w:tmpl w:val="E01C52DE"/>
    <w:lvl w:ilvl="0">
      <w:start w:val="1"/>
      <w:numFmt w:val="decimal"/>
      <w:lvlText w:val="%1."/>
      <w:lvlJc w:val="left"/>
      <w:pPr>
        <w:ind w:left="1211" w:hanging="360"/>
      </w:pPr>
      <w:rPr>
        <w:rFonts w:hint="default"/>
        <w:b/>
      </w:rPr>
    </w:lvl>
    <w:lvl w:ilvl="1">
      <w:start w:val="1"/>
      <w:numFmt w:val="decimal"/>
      <w:isLgl/>
      <w:lvlText w:val="%1.%2."/>
      <w:lvlJc w:val="left"/>
      <w:pPr>
        <w:ind w:left="1341" w:hanging="49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5DD74100"/>
    <w:multiLevelType w:val="hybridMultilevel"/>
    <w:tmpl w:val="67A6AD5A"/>
    <w:lvl w:ilvl="0" w:tplc="63A89E5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FF5139C"/>
    <w:multiLevelType w:val="hybridMultilevel"/>
    <w:tmpl w:val="C9E29A5C"/>
    <w:lvl w:ilvl="0" w:tplc="2102BA84">
      <w:start w:val="1"/>
      <w:numFmt w:val="decimal"/>
      <w:lvlText w:val="%1."/>
      <w:lvlJc w:val="left"/>
      <w:pPr>
        <w:ind w:left="709" w:hanging="360"/>
      </w:pPr>
      <w:rPr>
        <w:rFonts w:hint="default"/>
        <w:b/>
        <w:bCs/>
      </w:r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18" w15:restartNumberingAfterBreak="0">
    <w:nsid w:val="6260541C"/>
    <w:multiLevelType w:val="hybridMultilevel"/>
    <w:tmpl w:val="9EFA5DF0"/>
    <w:lvl w:ilvl="0" w:tplc="18DC2E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52048F9"/>
    <w:multiLevelType w:val="hybridMultilevel"/>
    <w:tmpl w:val="09FC46A6"/>
    <w:lvl w:ilvl="0" w:tplc="7E90C772">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69D719C1"/>
    <w:multiLevelType w:val="hybridMultilevel"/>
    <w:tmpl w:val="A342B246"/>
    <w:lvl w:ilvl="0" w:tplc="F0241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7E34AE"/>
    <w:multiLevelType w:val="multilevel"/>
    <w:tmpl w:val="6FFA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3E04BE"/>
    <w:multiLevelType w:val="hybridMultilevel"/>
    <w:tmpl w:val="7D4893D4"/>
    <w:lvl w:ilvl="0" w:tplc="C4C0AE7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3" w15:restartNumberingAfterBreak="0">
    <w:nsid w:val="78330C7A"/>
    <w:multiLevelType w:val="multilevel"/>
    <w:tmpl w:val="6B1A27A4"/>
    <w:lvl w:ilvl="0">
      <w:start w:val="2"/>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7A8E5FD6"/>
    <w:multiLevelType w:val="hybridMultilevel"/>
    <w:tmpl w:val="F9C23C3E"/>
    <w:lvl w:ilvl="0" w:tplc="71F8D3B8">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D417B1B"/>
    <w:multiLevelType w:val="hybridMultilevel"/>
    <w:tmpl w:val="FDB2339C"/>
    <w:lvl w:ilvl="0" w:tplc="FD1A5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5B27C5"/>
    <w:multiLevelType w:val="hybridMultilevel"/>
    <w:tmpl w:val="32C87698"/>
    <w:lvl w:ilvl="0" w:tplc="CF0EC2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4"/>
  </w:num>
  <w:num w:numId="2">
    <w:abstractNumId w:val="13"/>
  </w:num>
  <w:num w:numId="3">
    <w:abstractNumId w:val="21"/>
  </w:num>
  <w:num w:numId="4">
    <w:abstractNumId w:val="19"/>
  </w:num>
  <w:num w:numId="5">
    <w:abstractNumId w:val="26"/>
  </w:num>
  <w:num w:numId="6">
    <w:abstractNumId w:val="7"/>
  </w:num>
  <w:num w:numId="7">
    <w:abstractNumId w:val="12"/>
  </w:num>
  <w:num w:numId="8">
    <w:abstractNumId w:val="3"/>
  </w:num>
  <w:num w:numId="9">
    <w:abstractNumId w:val="4"/>
  </w:num>
  <w:num w:numId="10">
    <w:abstractNumId w:val="22"/>
  </w:num>
  <w:num w:numId="11">
    <w:abstractNumId w:val="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6"/>
  </w:num>
  <w:num w:numId="15">
    <w:abstractNumId w:val="24"/>
  </w:num>
  <w:num w:numId="16">
    <w:abstractNumId w:val="0"/>
  </w:num>
  <w:num w:numId="17">
    <w:abstractNumId w:val="15"/>
  </w:num>
  <w:num w:numId="18">
    <w:abstractNumId w:val="10"/>
  </w:num>
  <w:num w:numId="19">
    <w:abstractNumId w:val="9"/>
  </w:num>
  <w:num w:numId="20">
    <w:abstractNumId w:val="17"/>
  </w:num>
  <w:num w:numId="21">
    <w:abstractNumId w:val="1"/>
  </w:num>
  <w:num w:numId="22">
    <w:abstractNumId w:val="6"/>
  </w:num>
  <w:num w:numId="23">
    <w:abstractNumId w:val="2"/>
  </w:num>
  <w:num w:numId="24">
    <w:abstractNumId w:val="23"/>
  </w:num>
  <w:num w:numId="25">
    <w:abstractNumId w:val="20"/>
  </w:num>
  <w:num w:numId="26">
    <w:abstractNumId w:val="2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8D5"/>
    <w:rsid w:val="000037D7"/>
    <w:rsid w:val="000072AA"/>
    <w:rsid w:val="00011237"/>
    <w:rsid w:val="00012AE9"/>
    <w:rsid w:val="00015978"/>
    <w:rsid w:val="000210B9"/>
    <w:rsid w:val="0002348F"/>
    <w:rsid w:val="00024AED"/>
    <w:rsid w:val="000252B9"/>
    <w:rsid w:val="000262C8"/>
    <w:rsid w:val="0002729A"/>
    <w:rsid w:val="00030976"/>
    <w:rsid w:val="00031302"/>
    <w:rsid w:val="00031DE7"/>
    <w:rsid w:val="00032924"/>
    <w:rsid w:val="00033A66"/>
    <w:rsid w:val="00034486"/>
    <w:rsid w:val="000374C5"/>
    <w:rsid w:val="00040490"/>
    <w:rsid w:val="00040D43"/>
    <w:rsid w:val="00040D76"/>
    <w:rsid w:val="00042B9B"/>
    <w:rsid w:val="00046207"/>
    <w:rsid w:val="000463AE"/>
    <w:rsid w:val="00054A20"/>
    <w:rsid w:val="00060CD0"/>
    <w:rsid w:val="0006125B"/>
    <w:rsid w:val="00061725"/>
    <w:rsid w:val="00064944"/>
    <w:rsid w:val="00070BB1"/>
    <w:rsid w:val="00075850"/>
    <w:rsid w:val="000763E6"/>
    <w:rsid w:val="000774D8"/>
    <w:rsid w:val="000847C3"/>
    <w:rsid w:val="00087BB4"/>
    <w:rsid w:val="000906DE"/>
    <w:rsid w:val="00090A54"/>
    <w:rsid w:val="0009130F"/>
    <w:rsid w:val="000939ED"/>
    <w:rsid w:val="00095312"/>
    <w:rsid w:val="00095D08"/>
    <w:rsid w:val="000A1637"/>
    <w:rsid w:val="000A1E11"/>
    <w:rsid w:val="000B1D7C"/>
    <w:rsid w:val="000C2675"/>
    <w:rsid w:val="000C55D8"/>
    <w:rsid w:val="000C5964"/>
    <w:rsid w:val="000C7EEA"/>
    <w:rsid w:val="000D0460"/>
    <w:rsid w:val="000D0D96"/>
    <w:rsid w:val="000D4A81"/>
    <w:rsid w:val="000D683A"/>
    <w:rsid w:val="000D6930"/>
    <w:rsid w:val="000D77CC"/>
    <w:rsid w:val="000E0745"/>
    <w:rsid w:val="000E2370"/>
    <w:rsid w:val="000E49F4"/>
    <w:rsid w:val="000E69E1"/>
    <w:rsid w:val="000F1F99"/>
    <w:rsid w:val="00103C8A"/>
    <w:rsid w:val="00107E83"/>
    <w:rsid w:val="001145D4"/>
    <w:rsid w:val="0011684A"/>
    <w:rsid w:val="00116C7E"/>
    <w:rsid w:val="0011761C"/>
    <w:rsid w:val="001207DE"/>
    <w:rsid w:val="001208DB"/>
    <w:rsid w:val="00126F10"/>
    <w:rsid w:val="001276C3"/>
    <w:rsid w:val="001315DE"/>
    <w:rsid w:val="001332A3"/>
    <w:rsid w:val="00137256"/>
    <w:rsid w:val="00137E85"/>
    <w:rsid w:val="00144841"/>
    <w:rsid w:val="001519B6"/>
    <w:rsid w:val="00161FC8"/>
    <w:rsid w:val="0016236C"/>
    <w:rsid w:val="00163FA9"/>
    <w:rsid w:val="001644DA"/>
    <w:rsid w:val="00173FF2"/>
    <w:rsid w:val="00174204"/>
    <w:rsid w:val="0018233C"/>
    <w:rsid w:val="001826DD"/>
    <w:rsid w:val="001834F5"/>
    <w:rsid w:val="00184D21"/>
    <w:rsid w:val="00186621"/>
    <w:rsid w:val="00186762"/>
    <w:rsid w:val="00187159"/>
    <w:rsid w:val="0018784F"/>
    <w:rsid w:val="0019589E"/>
    <w:rsid w:val="001A0073"/>
    <w:rsid w:val="001A1C7F"/>
    <w:rsid w:val="001A311B"/>
    <w:rsid w:val="001A5172"/>
    <w:rsid w:val="001B09FC"/>
    <w:rsid w:val="001B1F24"/>
    <w:rsid w:val="001B3C5E"/>
    <w:rsid w:val="001B53D0"/>
    <w:rsid w:val="001B66D1"/>
    <w:rsid w:val="001B7604"/>
    <w:rsid w:val="001C2253"/>
    <w:rsid w:val="001C4181"/>
    <w:rsid w:val="001C66F5"/>
    <w:rsid w:val="001D7559"/>
    <w:rsid w:val="001E06E5"/>
    <w:rsid w:val="001E0BCC"/>
    <w:rsid w:val="001E47D2"/>
    <w:rsid w:val="001E5A93"/>
    <w:rsid w:val="001F160F"/>
    <w:rsid w:val="001F1CA8"/>
    <w:rsid w:val="001F59B2"/>
    <w:rsid w:val="00204173"/>
    <w:rsid w:val="00205499"/>
    <w:rsid w:val="0020660C"/>
    <w:rsid w:val="0020690D"/>
    <w:rsid w:val="002101B0"/>
    <w:rsid w:val="00214E74"/>
    <w:rsid w:val="002227C0"/>
    <w:rsid w:val="0022291A"/>
    <w:rsid w:val="00227C0F"/>
    <w:rsid w:val="00227F62"/>
    <w:rsid w:val="002343D1"/>
    <w:rsid w:val="002414DD"/>
    <w:rsid w:val="00244134"/>
    <w:rsid w:val="002448DD"/>
    <w:rsid w:val="00245FAA"/>
    <w:rsid w:val="00250227"/>
    <w:rsid w:val="002515DA"/>
    <w:rsid w:val="00252249"/>
    <w:rsid w:val="002562F5"/>
    <w:rsid w:val="002600E0"/>
    <w:rsid w:val="002600EE"/>
    <w:rsid w:val="00264924"/>
    <w:rsid w:val="0026702A"/>
    <w:rsid w:val="002673DD"/>
    <w:rsid w:val="002713CD"/>
    <w:rsid w:val="002759EA"/>
    <w:rsid w:val="00275E8A"/>
    <w:rsid w:val="0027674B"/>
    <w:rsid w:val="00276AD9"/>
    <w:rsid w:val="0028052C"/>
    <w:rsid w:val="00283CD1"/>
    <w:rsid w:val="00291086"/>
    <w:rsid w:val="00292160"/>
    <w:rsid w:val="002A1387"/>
    <w:rsid w:val="002A5C04"/>
    <w:rsid w:val="002A6F75"/>
    <w:rsid w:val="002B4BF2"/>
    <w:rsid w:val="002B6324"/>
    <w:rsid w:val="002C6BA0"/>
    <w:rsid w:val="002D16F2"/>
    <w:rsid w:val="002D1775"/>
    <w:rsid w:val="002D30C8"/>
    <w:rsid w:val="002D3462"/>
    <w:rsid w:val="002D3649"/>
    <w:rsid w:val="002D61A6"/>
    <w:rsid w:val="002D64DD"/>
    <w:rsid w:val="002D700A"/>
    <w:rsid w:val="002E08A3"/>
    <w:rsid w:val="002E175B"/>
    <w:rsid w:val="002E1A94"/>
    <w:rsid w:val="002E4C75"/>
    <w:rsid w:val="002F5592"/>
    <w:rsid w:val="002F6C15"/>
    <w:rsid w:val="002F71AF"/>
    <w:rsid w:val="003000B6"/>
    <w:rsid w:val="0030093B"/>
    <w:rsid w:val="003020E7"/>
    <w:rsid w:val="003056D4"/>
    <w:rsid w:val="0031000A"/>
    <w:rsid w:val="00313A26"/>
    <w:rsid w:val="003144D3"/>
    <w:rsid w:val="00316BEF"/>
    <w:rsid w:val="00316F1F"/>
    <w:rsid w:val="003204D6"/>
    <w:rsid w:val="00320B9E"/>
    <w:rsid w:val="00321761"/>
    <w:rsid w:val="00324356"/>
    <w:rsid w:val="0033349B"/>
    <w:rsid w:val="003414DA"/>
    <w:rsid w:val="00346433"/>
    <w:rsid w:val="00346AD0"/>
    <w:rsid w:val="0034763D"/>
    <w:rsid w:val="0035132C"/>
    <w:rsid w:val="003527D5"/>
    <w:rsid w:val="00354D2E"/>
    <w:rsid w:val="0036435E"/>
    <w:rsid w:val="00365843"/>
    <w:rsid w:val="00366511"/>
    <w:rsid w:val="00370B9F"/>
    <w:rsid w:val="003713B9"/>
    <w:rsid w:val="003738A0"/>
    <w:rsid w:val="00380382"/>
    <w:rsid w:val="00380672"/>
    <w:rsid w:val="00385A9A"/>
    <w:rsid w:val="00391C97"/>
    <w:rsid w:val="0039738A"/>
    <w:rsid w:val="003A0297"/>
    <w:rsid w:val="003A0877"/>
    <w:rsid w:val="003A091D"/>
    <w:rsid w:val="003B3F64"/>
    <w:rsid w:val="003B4D6D"/>
    <w:rsid w:val="003B4FBB"/>
    <w:rsid w:val="003B6465"/>
    <w:rsid w:val="003C293F"/>
    <w:rsid w:val="003C7059"/>
    <w:rsid w:val="003D0331"/>
    <w:rsid w:val="003D51C2"/>
    <w:rsid w:val="003D54B0"/>
    <w:rsid w:val="003E0493"/>
    <w:rsid w:val="003E243F"/>
    <w:rsid w:val="003E528C"/>
    <w:rsid w:val="003E6344"/>
    <w:rsid w:val="003E64F0"/>
    <w:rsid w:val="003F1E76"/>
    <w:rsid w:val="00404D97"/>
    <w:rsid w:val="0041172D"/>
    <w:rsid w:val="004146AF"/>
    <w:rsid w:val="004157F1"/>
    <w:rsid w:val="00416B11"/>
    <w:rsid w:val="00416B24"/>
    <w:rsid w:val="004175F8"/>
    <w:rsid w:val="00417D66"/>
    <w:rsid w:val="004206F9"/>
    <w:rsid w:val="00421B75"/>
    <w:rsid w:val="00423365"/>
    <w:rsid w:val="004234EA"/>
    <w:rsid w:val="00430919"/>
    <w:rsid w:val="004332CB"/>
    <w:rsid w:val="00433DD8"/>
    <w:rsid w:val="0043617C"/>
    <w:rsid w:val="0043680F"/>
    <w:rsid w:val="0044311D"/>
    <w:rsid w:val="004435BA"/>
    <w:rsid w:val="00445BED"/>
    <w:rsid w:val="00445E7F"/>
    <w:rsid w:val="0044665E"/>
    <w:rsid w:val="004553A5"/>
    <w:rsid w:val="004569C1"/>
    <w:rsid w:val="00457E85"/>
    <w:rsid w:val="00461877"/>
    <w:rsid w:val="00461956"/>
    <w:rsid w:val="004634A0"/>
    <w:rsid w:val="00464CA3"/>
    <w:rsid w:val="00466215"/>
    <w:rsid w:val="00466B15"/>
    <w:rsid w:val="00481CE9"/>
    <w:rsid w:val="00482874"/>
    <w:rsid w:val="004829C2"/>
    <w:rsid w:val="004A0DC5"/>
    <w:rsid w:val="004A3993"/>
    <w:rsid w:val="004A4289"/>
    <w:rsid w:val="004A5616"/>
    <w:rsid w:val="004B7527"/>
    <w:rsid w:val="004C06BB"/>
    <w:rsid w:val="004C50A6"/>
    <w:rsid w:val="004C62B9"/>
    <w:rsid w:val="004C6584"/>
    <w:rsid w:val="004D0D74"/>
    <w:rsid w:val="004D45E1"/>
    <w:rsid w:val="004D6F7C"/>
    <w:rsid w:val="004D7019"/>
    <w:rsid w:val="004D76B7"/>
    <w:rsid w:val="004E13B8"/>
    <w:rsid w:val="004E3021"/>
    <w:rsid w:val="004E3E0A"/>
    <w:rsid w:val="004F065B"/>
    <w:rsid w:val="004F0FB3"/>
    <w:rsid w:val="004F5260"/>
    <w:rsid w:val="004F6FF1"/>
    <w:rsid w:val="004F73AD"/>
    <w:rsid w:val="004F7EFD"/>
    <w:rsid w:val="0050006D"/>
    <w:rsid w:val="005006EF"/>
    <w:rsid w:val="0050741E"/>
    <w:rsid w:val="00514111"/>
    <w:rsid w:val="00520491"/>
    <w:rsid w:val="00526E67"/>
    <w:rsid w:val="005271ED"/>
    <w:rsid w:val="0053183D"/>
    <w:rsid w:val="00533038"/>
    <w:rsid w:val="005339E9"/>
    <w:rsid w:val="00533C0A"/>
    <w:rsid w:val="005342DB"/>
    <w:rsid w:val="00535CAB"/>
    <w:rsid w:val="00536315"/>
    <w:rsid w:val="00536526"/>
    <w:rsid w:val="005379B2"/>
    <w:rsid w:val="00537EB6"/>
    <w:rsid w:val="0054051A"/>
    <w:rsid w:val="0055014F"/>
    <w:rsid w:val="005552B9"/>
    <w:rsid w:val="005648DB"/>
    <w:rsid w:val="00567C50"/>
    <w:rsid w:val="00570269"/>
    <w:rsid w:val="0057510A"/>
    <w:rsid w:val="00577676"/>
    <w:rsid w:val="00581B6D"/>
    <w:rsid w:val="00581E5B"/>
    <w:rsid w:val="00583D62"/>
    <w:rsid w:val="005866A4"/>
    <w:rsid w:val="005945BB"/>
    <w:rsid w:val="00596983"/>
    <w:rsid w:val="005A0EE5"/>
    <w:rsid w:val="005A126F"/>
    <w:rsid w:val="005A3BDB"/>
    <w:rsid w:val="005A567A"/>
    <w:rsid w:val="005B0805"/>
    <w:rsid w:val="005B2CDF"/>
    <w:rsid w:val="005B41C6"/>
    <w:rsid w:val="005B42E2"/>
    <w:rsid w:val="005B65D6"/>
    <w:rsid w:val="005C021E"/>
    <w:rsid w:val="005C1C0F"/>
    <w:rsid w:val="005C1F0E"/>
    <w:rsid w:val="005C3BE2"/>
    <w:rsid w:val="005C785A"/>
    <w:rsid w:val="005E0074"/>
    <w:rsid w:val="005E16EF"/>
    <w:rsid w:val="005E5037"/>
    <w:rsid w:val="005E5CC3"/>
    <w:rsid w:val="005E62D2"/>
    <w:rsid w:val="00601F0C"/>
    <w:rsid w:val="00602F39"/>
    <w:rsid w:val="00604DA3"/>
    <w:rsid w:val="006078A8"/>
    <w:rsid w:val="00613085"/>
    <w:rsid w:val="006161B0"/>
    <w:rsid w:val="0062039F"/>
    <w:rsid w:val="006267C5"/>
    <w:rsid w:val="00626E03"/>
    <w:rsid w:val="00630FAF"/>
    <w:rsid w:val="006360A0"/>
    <w:rsid w:val="006377A1"/>
    <w:rsid w:val="00641991"/>
    <w:rsid w:val="00641A7E"/>
    <w:rsid w:val="00641CE6"/>
    <w:rsid w:val="00642AA3"/>
    <w:rsid w:val="006434D9"/>
    <w:rsid w:val="006443C3"/>
    <w:rsid w:val="00652CC8"/>
    <w:rsid w:val="0065485E"/>
    <w:rsid w:val="00661A6F"/>
    <w:rsid w:val="0066302E"/>
    <w:rsid w:val="00663A1A"/>
    <w:rsid w:val="00663E25"/>
    <w:rsid w:val="006671E1"/>
    <w:rsid w:val="00672BB9"/>
    <w:rsid w:val="006764C9"/>
    <w:rsid w:val="00677552"/>
    <w:rsid w:val="006779AF"/>
    <w:rsid w:val="00677D7B"/>
    <w:rsid w:val="0068024B"/>
    <w:rsid w:val="00682859"/>
    <w:rsid w:val="00684158"/>
    <w:rsid w:val="00691C8D"/>
    <w:rsid w:val="006A3D6A"/>
    <w:rsid w:val="006A713C"/>
    <w:rsid w:val="006A7743"/>
    <w:rsid w:val="006B21F9"/>
    <w:rsid w:val="006B2794"/>
    <w:rsid w:val="006B3B78"/>
    <w:rsid w:val="006C1A3D"/>
    <w:rsid w:val="006C21BB"/>
    <w:rsid w:val="006C5515"/>
    <w:rsid w:val="006C6038"/>
    <w:rsid w:val="006C6AA7"/>
    <w:rsid w:val="006C71F7"/>
    <w:rsid w:val="006D07FD"/>
    <w:rsid w:val="006D1C22"/>
    <w:rsid w:val="006D1F12"/>
    <w:rsid w:val="006E13C5"/>
    <w:rsid w:val="006E174E"/>
    <w:rsid w:val="006F0AB8"/>
    <w:rsid w:val="006F17AA"/>
    <w:rsid w:val="006F7E3C"/>
    <w:rsid w:val="0070076E"/>
    <w:rsid w:val="007018D5"/>
    <w:rsid w:val="00701A14"/>
    <w:rsid w:val="00711738"/>
    <w:rsid w:val="00713447"/>
    <w:rsid w:val="00714A4B"/>
    <w:rsid w:val="00714BFC"/>
    <w:rsid w:val="00720D5C"/>
    <w:rsid w:val="00722D78"/>
    <w:rsid w:val="0072405B"/>
    <w:rsid w:val="00727F5D"/>
    <w:rsid w:val="00741721"/>
    <w:rsid w:val="007429D1"/>
    <w:rsid w:val="00743C37"/>
    <w:rsid w:val="00746CE1"/>
    <w:rsid w:val="007500CE"/>
    <w:rsid w:val="00754012"/>
    <w:rsid w:val="007547B9"/>
    <w:rsid w:val="00754B83"/>
    <w:rsid w:val="00755887"/>
    <w:rsid w:val="00757024"/>
    <w:rsid w:val="00767444"/>
    <w:rsid w:val="00771035"/>
    <w:rsid w:val="00772080"/>
    <w:rsid w:val="00772A6B"/>
    <w:rsid w:val="00774E91"/>
    <w:rsid w:val="00775848"/>
    <w:rsid w:val="00785D01"/>
    <w:rsid w:val="0079598F"/>
    <w:rsid w:val="0079655A"/>
    <w:rsid w:val="00797913"/>
    <w:rsid w:val="007A3E8F"/>
    <w:rsid w:val="007A77AB"/>
    <w:rsid w:val="007A7846"/>
    <w:rsid w:val="007B3327"/>
    <w:rsid w:val="007B3E3C"/>
    <w:rsid w:val="007B6ADF"/>
    <w:rsid w:val="007C0D4E"/>
    <w:rsid w:val="007C2A73"/>
    <w:rsid w:val="007D1603"/>
    <w:rsid w:val="007D2A38"/>
    <w:rsid w:val="007D36E2"/>
    <w:rsid w:val="007D5F65"/>
    <w:rsid w:val="007E20A2"/>
    <w:rsid w:val="007E3F9A"/>
    <w:rsid w:val="007E618E"/>
    <w:rsid w:val="007E66F6"/>
    <w:rsid w:val="007F127B"/>
    <w:rsid w:val="007F2200"/>
    <w:rsid w:val="007F37A5"/>
    <w:rsid w:val="007F4A13"/>
    <w:rsid w:val="00801D63"/>
    <w:rsid w:val="00801FC3"/>
    <w:rsid w:val="00803FFD"/>
    <w:rsid w:val="00804047"/>
    <w:rsid w:val="00806F33"/>
    <w:rsid w:val="00807E7A"/>
    <w:rsid w:val="00817FB0"/>
    <w:rsid w:val="00821BDF"/>
    <w:rsid w:val="00821C4E"/>
    <w:rsid w:val="008221AA"/>
    <w:rsid w:val="00822FA0"/>
    <w:rsid w:val="0083142B"/>
    <w:rsid w:val="00841F62"/>
    <w:rsid w:val="0084313C"/>
    <w:rsid w:val="00845AA4"/>
    <w:rsid w:val="008463D6"/>
    <w:rsid w:val="00847DF7"/>
    <w:rsid w:val="00853602"/>
    <w:rsid w:val="00861837"/>
    <w:rsid w:val="00863719"/>
    <w:rsid w:val="00863928"/>
    <w:rsid w:val="00874240"/>
    <w:rsid w:val="00884FDF"/>
    <w:rsid w:val="008916A3"/>
    <w:rsid w:val="00891CDC"/>
    <w:rsid w:val="008921BC"/>
    <w:rsid w:val="00893D3C"/>
    <w:rsid w:val="00895FF7"/>
    <w:rsid w:val="00896FBD"/>
    <w:rsid w:val="008A3F55"/>
    <w:rsid w:val="008A5737"/>
    <w:rsid w:val="008A79A5"/>
    <w:rsid w:val="008A7AE6"/>
    <w:rsid w:val="008B11BE"/>
    <w:rsid w:val="008B38BA"/>
    <w:rsid w:val="008B708D"/>
    <w:rsid w:val="008B79B8"/>
    <w:rsid w:val="008C077A"/>
    <w:rsid w:val="008C3488"/>
    <w:rsid w:val="008C3577"/>
    <w:rsid w:val="008C3BFF"/>
    <w:rsid w:val="008C6411"/>
    <w:rsid w:val="008D394B"/>
    <w:rsid w:val="008D4566"/>
    <w:rsid w:val="008D7431"/>
    <w:rsid w:val="008E04D9"/>
    <w:rsid w:val="008E2113"/>
    <w:rsid w:val="008E3057"/>
    <w:rsid w:val="008E3A2F"/>
    <w:rsid w:val="008E42C7"/>
    <w:rsid w:val="008E4C9D"/>
    <w:rsid w:val="008F29E4"/>
    <w:rsid w:val="008F4997"/>
    <w:rsid w:val="008F6534"/>
    <w:rsid w:val="0090590E"/>
    <w:rsid w:val="00911893"/>
    <w:rsid w:val="0092486E"/>
    <w:rsid w:val="009458F8"/>
    <w:rsid w:val="00963D72"/>
    <w:rsid w:val="00965CD0"/>
    <w:rsid w:val="009674FF"/>
    <w:rsid w:val="00967758"/>
    <w:rsid w:val="00975CC4"/>
    <w:rsid w:val="00977BA2"/>
    <w:rsid w:val="00980FCF"/>
    <w:rsid w:val="0098533A"/>
    <w:rsid w:val="00987CA2"/>
    <w:rsid w:val="009907D4"/>
    <w:rsid w:val="00990BA3"/>
    <w:rsid w:val="009910F4"/>
    <w:rsid w:val="00997BB8"/>
    <w:rsid w:val="009A0180"/>
    <w:rsid w:val="009A1F2C"/>
    <w:rsid w:val="009A3170"/>
    <w:rsid w:val="009A4724"/>
    <w:rsid w:val="009A599E"/>
    <w:rsid w:val="009A6C71"/>
    <w:rsid w:val="009B4713"/>
    <w:rsid w:val="009B7238"/>
    <w:rsid w:val="009C070C"/>
    <w:rsid w:val="009C1EF4"/>
    <w:rsid w:val="009C5CB9"/>
    <w:rsid w:val="009D0184"/>
    <w:rsid w:val="009D3027"/>
    <w:rsid w:val="009D389C"/>
    <w:rsid w:val="009E5097"/>
    <w:rsid w:val="009F5A28"/>
    <w:rsid w:val="009F609D"/>
    <w:rsid w:val="009F7022"/>
    <w:rsid w:val="009F7295"/>
    <w:rsid w:val="00A0077D"/>
    <w:rsid w:val="00A03FBB"/>
    <w:rsid w:val="00A06B86"/>
    <w:rsid w:val="00A07770"/>
    <w:rsid w:val="00A13B61"/>
    <w:rsid w:val="00A14551"/>
    <w:rsid w:val="00A149BC"/>
    <w:rsid w:val="00A201EB"/>
    <w:rsid w:val="00A20BFB"/>
    <w:rsid w:val="00A22723"/>
    <w:rsid w:val="00A257C8"/>
    <w:rsid w:val="00A2758D"/>
    <w:rsid w:val="00A32537"/>
    <w:rsid w:val="00A34063"/>
    <w:rsid w:val="00A40857"/>
    <w:rsid w:val="00A4278D"/>
    <w:rsid w:val="00A42AFF"/>
    <w:rsid w:val="00A42FB7"/>
    <w:rsid w:val="00A43764"/>
    <w:rsid w:val="00A50191"/>
    <w:rsid w:val="00A50A4F"/>
    <w:rsid w:val="00A52249"/>
    <w:rsid w:val="00A52B20"/>
    <w:rsid w:val="00A54ED5"/>
    <w:rsid w:val="00A57654"/>
    <w:rsid w:val="00A6260A"/>
    <w:rsid w:val="00A64ED6"/>
    <w:rsid w:val="00A7305C"/>
    <w:rsid w:val="00A80837"/>
    <w:rsid w:val="00A830E3"/>
    <w:rsid w:val="00A83B37"/>
    <w:rsid w:val="00A923FA"/>
    <w:rsid w:val="00A96DC2"/>
    <w:rsid w:val="00A96DC5"/>
    <w:rsid w:val="00A96DFD"/>
    <w:rsid w:val="00AA38EB"/>
    <w:rsid w:val="00AA5675"/>
    <w:rsid w:val="00AA6204"/>
    <w:rsid w:val="00AA7BDF"/>
    <w:rsid w:val="00AC1061"/>
    <w:rsid w:val="00AC2714"/>
    <w:rsid w:val="00AC4902"/>
    <w:rsid w:val="00AC5596"/>
    <w:rsid w:val="00AC6402"/>
    <w:rsid w:val="00AD18E6"/>
    <w:rsid w:val="00AD1F24"/>
    <w:rsid w:val="00AE43A1"/>
    <w:rsid w:val="00AE59F7"/>
    <w:rsid w:val="00AF04CD"/>
    <w:rsid w:val="00AF3C5B"/>
    <w:rsid w:val="00AF6F9C"/>
    <w:rsid w:val="00AF7EE4"/>
    <w:rsid w:val="00B00A2F"/>
    <w:rsid w:val="00B02E24"/>
    <w:rsid w:val="00B054E6"/>
    <w:rsid w:val="00B07EA5"/>
    <w:rsid w:val="00B13A58"/>
    <w:rsid w:val="00B13D08"/>
    <w:rsid w:val="00B17ED3"/>
    <w:rsid w:val="00B25D63"/>
    <w:rsid w:val="00B26449"/>
    <w:rsid w:val="00B346E9"/>
    <w:rsid w:val="00B3534C"/>
    <w:rsid w:val="00B425C6"/>
    <w:rsid w:val="00B43D80"/>
    <w:rsid w:val="00B53167"/>
    <w:rsid w:val="00B56746"/>
    <w:rsid w:val="00B610CA"/>
    <w:rsid w:val="00B6273A"/>
    <w:rsid w:val="00B62D73"/>
    <w:rsid w:val="00B6401B"/>
    <w:rsid w:val="00B64FF1"/>
    <w:rsid w:val="00B702F4"/>
    <w:rsid w:val="00B71391"/>
    <w:rsid w:val="00B721C4"/>
    <w:rsid w:val="00B736B4"/>
    <w:rsid w:val="00B769FB"/>
    <w:rsid w:val="00B80217"/>
    <w:rsid w:val="00B83B62"/>
    <w:rsid w:val="00B84AB0"/>
    <w:rsid w:val="00B87970"/>
    <w:rsid w:val="00BA010A"/>
    <w:rsid w:val="00BA0FD2"/>
    <w:rsid w:val="00BA63F7"/>
    <w:rsid w:val="00BB7A85"/>
    <w:rsid w:val="00BC283C"/>
    <w:rsid w:val="00BC3BE0"/>
    <w:rsid w:val="00BD7665"/>
    <w:rsid w:val="00BE0689"/>
    <w:rsid w:val="00BE1531"/>
    <w:rsid w:val="00BE1B3C"/>
    <w:rsid w:val="00BE270A"/>
    <w:rsid w:val="00BE45F1"/>
    <w:rsid w:val="00BF071F"/>
    <w:rsid w:val="00BF2E03"/>
    <w:rsid w:val="00BF571B"/>
    <w:rsid w:val="00BF6CA3"/>
    <w:rsid w:val="00C04372"/>
    <w:rsid w:val="00C11FDD"/>
    <w:rsid w:val="00C130CC"/>
    <w:rsid w:val="00C16664"/>
    <w:rsid w:val="00C17603"/>
    <w:rsid w:val="00C17C5D"/>
    <w:rsid w:val="00C30996"/>
    <w:rsid w:val="00C32C60"/>
    <w:rsid w:val="00C43903"/>
    <w:rsid w:val="00C47A59"/>
    <w:rsid w:val="00C5110A"/>
    <w:rsid w:val="00C52F2F"/>
    <w:rsid w:val="00C539D2"/>
    <w:rsid w:val="00C544F3"/>
    <w:rsid w:val="00C55B75"/>
    <w:rsid w:val="00C575A1"/>
    <w:rsid w:val="00C75E5B"/>
    <w:rsid w:val="00C7619F"/>
    <w:rsid w:val="00C77760"/>
    <w:rsid w:val="00C8198C"/>
    <w:rsid w:val="00C855E4"/>
    <w:rsid w:val="00C90448"/>
    <w:rsid w:val="00C91A3F"/>
    <w:rsid w:val="00C92E56"/>
    <w:rsid w:val="00C9641F"/>
    <w:rsid w:val="00C966FB"/>
    <w:rsid w:val="00C96A3E"/>
    <w:rsid w:val="00CA2344"/>
    <w:rsid w:val="00CA39EF"/>
    <w:rsid w:val="00CA4BE1"/>
    <w:rsid w:val="00CA6583"/>
    <w:rsid w:val="00CA793A"/>
    <w:rsid w:val="00CB05CE"/>
    <w:rsid w:val="00CB182C"/>
    <w:rsid w:val="00CB4258"/>
    <w:rsid w:val="00CB6695"/>
    <w:rsid w:val="00CC06DC"/>
    <w:rsid w:val="00CC74C2"/>
    <w:rsid w:val="00CD29A0"/>
    <w:rsid w:val="00CD42D4"/>
    <w:rsid w:val="00CD646B"/>
    <w:rsid w:val="00CD708C"/>
    <w:rsid w:val="00CD74A5"/>
    <w:rsid w:val="00CD7B57"/>
    <w:rsid w:val="00CE37DE"/>
    <w:rsid w:val="00CE6683"/>
    <w:rsid w:val="00CF09A8"/>
    <w:rsid w:val="00CF2D1F"/>
    <w:rsid w:val="00CF5568"/>
    <w:rsid w:val="00D02860"/>
    <w:rsid w:val="00D04297"/>
    <w:rsid w:val="00D079C1"/>
    <w:rsid w:val="00D10B25"/>
    <w:rsid w:val="00D11189"/>
    <w:rsid w:val="00D13C10"/>
    <w:rsid w:val="00D16EEC"/>
    <w:rsid w:val="00D16F79"/>
    <w:rsid w:val="00D224E5"/>
    <w:rsid w:val="00D232BB"/>
    <w:rsid w:val="00D23FAC"/>
    <w:rsid w:val="00D26161"/>
    <w:rsid w:val="00D30D38"/>
    <w:rsid w:val="00D31CE5"/>
    <w:rsid w:val="00D325EE"/>
    <w:rsid w:val="00D33B81"/>
    <w:rsid w:val="00D35350"/>
    <w:rsid w:val="00D37568"/>
    <w:rsid w:val="00D4482E"/>
    <w:rsid w:val="00D467EF"/>
    <w:rsid w:val="00D5005F"/>
    <w:rsid w:val="00D513ED"/>
    <w:rsid w:val="00D5163C"/>
    <w:rsid w:val="00D53434"/>
    <w:rsid w:val="00D57CDA"/>
    <w:rsid w:val="00D57EE7"/>
    <w:rsid w:val="00D616F2"/>
    <w:rsid w:val="00D6585A"/>
    <w:rsid w:val="00D710AD"/>
    <w:rsid w:val="00D73092"/>
    <w:rsid w:val="00D74F35"/>
    <w:rsid w:val="00D767A3"/>
    <w:rsid w:val="00D81C7C"/>
    <w:rsid w:val="00D90512"/>
    <w:rsid w:val="00D91317"/>
    <w:rsid w:val="00D9497F"/>
    <w:rsid w:val="00D96D2D"/>
    <w:rsid w:val="00DA0F72"/>
    <w:rsid w:val="00DB06C9"/>
    <w:rsid w:val="00DB253A"/>
    <w:rsid w:val="00DD0539"/>
    <w:rsid w:val="00DD4107"/>
    <w:rsid w:val="00DD4420"/>
    <w:rsid w:val="00DD5054"/>
    <w:rsid w:val="00DE0C70"/>
    <w:rsid w:val="00DE70EB"/>
    <w:rsid w:val="00DF2003"/>
    <w:rsid w:val="00E0001E"/>
    <w:rsid w:val="00E00023"/>
    <w:rsid w:val="00E00785"/>
    <w:rsid w:val="00E01B7A"/>
    <w:rsid w:val="00E06617"/>
    <w:rsid w:val="00E1418F"/>
    <w:rsid w:val="00E25685"/>
    <w:rsid w:val="00E3116C"/>
    <w:rsid w:val="00E3302C"/>
    <w:rsid w:val="00E334C3"/>
    <w:rsid w:val="00E42B7F"/>
    <w:rsid w:val="00E42D57"/>
    <w:rsid w:val="00E434F9"/>
    <w:rsid w:val="00E44E52"/>
    <w:rsid w:val="00E44E84"/>
    <w:rsid w:val="00E46A8C"/>
    <w:rsid w:val="00E503F6"/>
    <w:rsid w:val="00E52088"/>
    <w:rsid w:val="00E53468"/>
    <w:rsid w:val="00E55288"/>
    <w:rsid w:val="00E60549"/>
    <w:rsid w:val="00E610FA"/>
    <w:rsid w:val="00E62CB4"/>
    <w:rsid w:val="00E71053"/>
    <w:rsid w:val="00E722F1"/>
    <w:rsid w:val="00E81B79"/>
    <w:rsid w:val="00E857D0"/>
    <w:rsid w:val="00E8734F"/>
    <w:rsid w:val="00E90119"/>
    <w:rsid w:val="00E92319"/>
    <w:rsid w:val="00E960F2"/>
    <w:rsid w:val="00E973B4"/>
    <w:rsid w:val="00EA3FD4"/>
    <w:rsid w:val="00EA66DC"/>
    <w:rsid w:val="00EA68A1"/>
    <w:rsid w:val="00EA6B02"/>
    <w:rsid w:val="00EA7C9F"/>
    <w:rsid w:val="00EA7EA7"/>
    <w:rsid w:val="00EB0576"/>
    <w:rsid w:val="00EB2DD8"/>
    <w:rsid w:val="00EB33B3"/>
    <w:rsid w:val="00EC2732"/>
    <w:rsid w:val="00EC2966"/>
    <w:rsid w:val="00EC4F06"/>
    <w:rsid w:val="00ED118F"/>
    <w:rsid w:val="00ED4E8B"/>
    <w:rsid w:val="00ED5528"/>
    <w:rsid w:val="00ED6C8E"/>
    <w:rsid w:val="00ED7AE1"/>
    <w:rsid w:val="00ED7FBF"/>
    <w:rsid w:val="00EE280F"/>
    <w:rsid w:val="00EE7CDA"/>
    <w:rsid w:val="00EF095C"/>
    <w:rsid w:val="00EF33DE"/>
    <w:rsid w:val="00EF3CA3"/>
    <w:rsid w:val="00EF6327"/>
    <w:rsid w:val="00F06D8C"/>
    <w:rsid w:val="00F117A1"/>
    <w:rsid w:val="00F155F9"/>
    <w:rsid w:val="00F168AA"/>
    <w:rsid w:val="00F214EA"/>
    <w:rsid w:val="00F217C5"/>
    <w:rsid w:val="00F265C9"/>
    <w:rsid w:val="00F31827"/>
    <w:rsid w:val="00F32348"/>
    <w:rsid w:val="00F34270"/>
    <w:rsid w:val="00F34E4F"/>
    <w:rsid w:val="00F357E7"/>
    <w:rsid w:val="00F41782"/>
    <w:rsid w:val="00F50546"/>
    <w:rsid w:val="00F50B27"/>
    <w:rsid w:val="00F5280E"/>
    <w:rsid w:val="00F53AF8"/>
    <w:rsid w:val="00F54C19"/>
    <w:rsid w:val="00F60E23"/>
    <w:rsid w:val="00F633C2"/>
    <w:rsid w:val="00F6585D"/>
    <w:rsid w:val="00F6657B"/>
    <w:rsid w:val="00F6681B"/>
    <w:rsid w:val="00F71B86"/>
    <w:rsid w:val="00F7584F"/>
    <w:rsid w:val="00F76820"/>
    <w:rsid w:val="00F80BA2"/>
    <w:rsid w:val="00F8308A"/>
    <w:rsid w:val="00F85F71"/>
    <w:rsid w:val="00F92966"/>
    <w:rsid w:val="00F9747A"/>
    <w:rsid w:val="00FA2FFF"/>
    <w:rsid w:val="00FB1DAF"/>
    <w:rsid w:val="00FB4418"/>
    <w:rsid w:val="00FB4B44"/>
    <w:rsid w:val="00FB4CB8"/>
    <w:rsid w:val="00FC31E9"/>
    <w:rsid w:val="00FC7919"/>
    <w:rsid w:val="00FD4104"/>
    <w:rsid w:val="00FD6650"/>
    <w:rsid w:val="00FE327F"/>
    <w:rsid w:val="00FE396D"/>
    <w:rsid w:val="00FE77D6"/>
    <w:rsid w:val="00FF0384"/>
    <w:rsid w:val="00FF0759"/>
    <w:rsid w:val="00FF0A95"/>
    <w:rsid w:val="00FF193D"/>
    <w:rsid w:val="00FF2042"/>
    <w:rsid w:val="00FF39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3138F81"/>
  <w15:chartTrackingRefBased/>
  <w15:docId w15:val="{5A5D301A-BBC3-48FC-80CC-B7B5DDFEB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18D5"/>
    <w:pPr>
      <w:widowControl w:val="0"/>
      <w:spacing w:after="0" w:line="240" w:lineRule="auto"/>
      <w:jc w:val="both"/>
    </w:pPr>
    <w:rPr>
      <w:rFonts w:ascii="Times New Roman" w:eastAsia="Calibri" w:hAnsi="Times New Roman" w:cs="Times New Roman"/>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7018D5"/>
    <w:pPr>
      <w:tabs>
        <w:tab w:val="center" w:pos="4320"/>
        <w:tab w:val="right" w:pos="8640"/>
      </w:tabs>
    </w:pPr>
  </w:style>
  <w:style w:type="character" w:customStyle="1" w:styleId="GalveneRakstz">
    <w:name w:val="Galvene Rakstz."/>
    <w:basedOn w:val="Noklusjumarindkopasfonts"/>
    <w:link w:val="Galvene"/>
    <w:rsid w:val="007018D5"/>
    <w:rPr>
      <w:rFonts w:ascii="Times New Roman" w:eastAsia="Calibri" w:hAnsi="Times New Roman" w:cs="Times New Roman"/>
      <w:sz w:val="24"/>
    </w:rPr>
  </w:style>
  <w:style w:type="table" w:styleId="Reatabula">
    <w:name w:val="Table Grid"/>
    <w:basedOn w:val="Parastatabula"/>
    <w:uiPriority w:val="59"/>
    <w:rsid w:val="007018D5"/>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unhideWhenUsed/>
    <w:rsid w:val="00AC4902"/>
    <w:pPr>
      <w:tabs>
        <w:tab w:val="center" w:pos="4513"/>
        <w:tab w:val="right" w:pos="9026"/>
      </w:tabs>
    </w:pPr>
  </w:style>
  <w:style w:type="character" w:customStyle="1" w:styleId="KjeneRakstz">
    <w:name w:val="Kājene Rakstz."/>
    <w:basedOn w:val="Noklusjumarindkopasfonts"/>
    <w:link w:val="Kjene"/>
    <w:uiPriority w:val="99"/>
    <w:rsid w:val="00AC4902"/>
    <w:rPr>
      <w:rFonts w:ascii="Times New Roman" w:eastAsia="Calibri" w:hAnsi="Times New Roman" w:cs="Times New Roman"/>
      <w:sz w:val="24"/>
    </w:rPr>
  </w:style>
  <w:style w:type="paragraph" w:styleId="Sarakstarindkopa">
    <w:name w:val="List Paragraph"/>
    <w:basedOn w:val="Parasts"/>
    <w:uiPriority w:val="34"/>
    <w:qFormat/>
    <w:rsid w:val="006360A0"/>
    <w:pPr>
      <w:ind w:left="720"/>
      <w:contextualSpacing/>
    </w:pPr>
  </w:style>
  <w:style w:type="paragraph" w:styleId="Paraststmeklis">
    <w:name w:val="Normal (Web)"/>
    <w:basedOn w:val="Parasts"/>
    <w:uiPriority w:val="99"/>
    <w:rsid w:val="00B6401B"/>
    <w:pPr>
      <w:widowControl/>
      <w:spacing w:before="75" w:after="75"/>
      <w:jc w:val="left"/>
    </w:pPr>
    <w:rPr>
      <w:rFonts w:eastAsia="Times New Roman"/>
      <w:szCs w:val="24"/>
      <w:lang w:eastAsia="lv-LV"/>
    </w:rPr>
  </w:style>
  <w:style w:type="paragraph" w:styleId="Vresteksts">
    <w:name w:val="footnote text"/>
    <w:basedOn w:val="Parasts"/>
    <w:link w:val="VrestekstsRakstz"/>
    <w:uiPriority w:val="99"/>
    <w:semiHidden/>
    <w:unhideWhenUsed/>
    <w:rsid w:val="00B6401B"/>
    <w:rPr>
      <w:sz w:val="20"/>
      <w:szCs w:val="20"/>
    </w:rPr>
  </w:style>
  <w:style w:type="character" w:customStyle="1" w:styleId="VrestekstsRakstz">
    <w:name w:val="Vēres teksts Rakstz."/>
    <w:basedOn w:val="Noklusjumarindkopasfonts"/>
    <w:link w:val="Vresteksts"/>
    <w:uiPriority w:val="99"/>
    <w:semiHidden/>
    <w:rsid w:val="00B6401B"/>
    <w:rPr>
      <w:rFonts w:ascii="Times New Roman" w:eastAsia="Calibri" w:hAnsi="Times New Roman" w:cs="Times New Roman"/>
      <w:sz w:val="20"/>
      <w:szCs w:val="20"/>
    </w:rPr>
  </w:style>
  <w:style w:type="character" w:styleId="Vresatsauce">
    <w:name w:val="footnote reference"/>
    <w:basedOn w:val="Noklusjumarindkopasfonts"/>
    <w:semiHidden/>
    <w:unhideWhenUsed/>
    <w:rsid w:val="00B6401B"/>
    <w:rPr>
      <w:vertAlign w:val="superscript"/>
    </w:rPr>
  </w:style>
  <w:style w:type="paragraph" w:customStyle="1" w:styleId="tv20787921">
    <w:name w:val="tv207_87_921"/>
    <w:basedOn w:val="Parasts"/>
    <w:rsid w:val="00E90119"/>
    <w:pPr>
      <w:widowControl/>
      <w:spacing w:after="567" w:line="360" w:lineRule="auto"/>
      <w:jc w:val="center"/>
    </w:pPr>
    <w:rPr>
      <w:rFonts w:ascii="Verdana" w:eastAsia="Times New Roman" w:hAnsi="Verdana"/>
      <w:b/>
      <w:bCs/>
      <w:sz w:val="28"/>
      <w:szCs w:val="28"/>
      <w:lang w:eastAsia="lv-LV"/>
    </w:rPr>
  </w:style>
  <w:style w:type="paragraph" w:styleId="Balonteksts">
    <w:name w:val="Balloon Text"/>
    <w:basedOn w:val="Parasts"/>
    <w:link w:val="BalontekstsRakstz"/>
    <w:uiPriority w:val="99"/>
    <w:semiHidden/>
    <w:unhideWhenUsed/>
    <w:rsid w:val="003A091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A091D"/>
    <w:rPr>
      <w:rFonts w:ascii="Segoe UI" w:eastAsia="Calibri" w:hAnsi="Segoe UI" w:cs="Segoe UI"/>
      <w:sz w:val="18"/>
      <w:szCs w:val="18"/>
    </w:rPr>
  </w:style>
  <w:style w:type="character" w:styleId="Hipersaite">
    <w:name w:val="Hyperlink"/>
    <w:basedOn w:val="Noklusjumarindkopasfonts"/>
    <w:uiPriority w:val="99"/>
    <w:unhideWhenUsed/>
    <w:rsid w:val="0018233C"/>
    <w:rPr>
      <w:color w:val="0563C1" w:themeColor="hyperlink"/>
      <w:u w:val="single"/>
    </w:rPr>
  </w:style>
  <w:style w:type="character" w:styleId="Neatrisintapieminana">
    <w:name w:val="Unresolved Mention"/>
    <w:basedOn w:val="Noklusjumarindkopasfonts"/>
    <w:uiPriority w:val="99"/>
    <w:semiHidden/>
    <w:unhideWhenUsed/>
    <w:rsid w:val="00526E67"/>
    <w:rPr>
      <w:color w:val="605E5C"/>
      <w:shd w:val="clear" w:color="auto" w:fill="E1DFDD"/>
    </w:rPr>
  </w:style>
  <w:style w:type="character" w:styleId="Komentraatsauce">
    <w:name w:val="annotation reference"/>
    <w:basedOn w:val="Noklusjumarindkopasfonts"/>
    <w:uiPriority w:val="99"/>
    <w:semiHidden/>
    <w:unhideWhenUsed/>
    <w:rsid w:val="00533038"/>
    <w:rPr>
      <w:sz w:val="16"/>
      <w:szCs w:val="16"/>
    </w:rPr>
  </w:style>
  <w:style w:type="paragraph" w:styleId="Komentrateksts">
    <w:name w:val="annotation text"/>
    <w:basedOn w:val="Parasts"/>
    <w:link w:val="KomentratekstsRakstz"/>
    <w:uiPriority w:val="99"/>
    <w:unhideWhenUsed/>
    <w:rsid w:val="00533038"/>
    <w:rPr>
      <w:sz w:val="20"/>
      <w:szCs w:val="20"/>
    </w:rPr>
  </w:style>
  <w:style w:type="character" w:customStyle="1" w:styleId="KomentratekstsRakstz">
    <w:name w:val="Komentāra teksts Rakstz."/>
    <w:basedOn w:val="Noklusjumarindkopasfonts"/>
    <w:link w:val="Komentrateksts"/>
    <w:uiPriority w:val="99"/>
    <w:rsid w:val="00533038"/>
    <w:rPr>
      <w:rFonts w:ascii="Times New Roman" w:eastAsia="Calibri"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533038"/>
    <w:rPr>
      <w:b/>
      <w:bCs/>
    </w:rPr>
  </w:style>
  <w:style w:type="character" w:customStyle="1" w:styleId="KomentratmaRakstz">
    <w:name w:val="Komentāra tēma Rakstz."/>
    <w:basedOn w:val="KomentratekstsRakstz"/>
    <w:link w:val="Komentratma"/>
    <w:uiPriority w:val="99"/>
    <w:semiHidden/>
    <w:rsid w:val="00533038"/>
    <w:rPr>
      <w:rFonts w:ascii="Times New Roman" w:eastAsia="Calibri" w:hAnsi="Times New Roman" w:cs="Times New Roman"/>
      <w:b/>
      <w:bCs/>
      <w:sz w:val="20"/>
      <w:szCs w:val="20"/>
    </w:rPr>
  </w:style>
  <w:style w:type="paragraph" w:customStyle="1" w:styleId="tv2132">
    <w:name w:val="tv2132"/>
    <w:basedOn w:val="Parasts"/>
    <w:rsid w:val="00604DA3"/>
    <w:pPr>
      <w:widowControl/>
      <w:spacing w:line="360" w:lineRule="auto"/>
      <w:ind w:firstLine="300"/>
      <w:jc w:val="left"/>
    </w:pPr>
    <w:rPr>
      <w:rFonts w:eastAsia="Times New Roman"/>
      <w:color w:val="414142"/>
      <w:sz w:val="20"/>
      <w:szCs w:val="20"/>
      <w:lang w:eastAsia="lv-LV"/>
    </w:rPr>
  </w:style>
  <w:style w:type="paragraph" w:customStyle="1" w:styleId="labojumupamats1">
    <w:name w:val="labojumu_pamats1"/>
    <w:basedOn w:val="Parasts"/>
    <w:rsid w:val="003414DA"/>
    <w:pPr>
      <w:widowControl/>
      <w:spacing w:before="45" w:line="360" w:lineRule="auto"/>
      <w:ind w:firstLine="300"/>
      <w:jc w:val="left"/>
    </w:pPr>
    <w:rPr>
      <w:rFonts w:eastAsia="Times New Roman"/>
      <w:i/>
      <w:iCs/>
      <w:color w:val="414142"/>
      <w:sz w:val="20"/>
      <w:szCs w:val="20"/>
      <w:lang w:eastAsia="lv-LV"/>
    </w:rPr>
  </w:style>
  <w:style w:type="paragraph" w:customStyle="1" w:styleId="print2">
    <w:name w:val="print2"/>
    <w:basedOn w:val="Parasts"/>
    <w:rsid w:val="003414DA"/>
    <w:pPr>
      <w:widowControl/>
      <w:pBdr>
        <w:bottom w:val="single" w:sz="6" w:space="0" w:color="59595B"/>
      </w:pBdr>
      <w:spacing w:line="435" w:lineRule="atLeast"/>
      <w:jc w:val="left"/>
    </w:pPr>
    <w:rPr>
      <w:rFonts w:eastAsia="Times New Roman"/>
      <w:b/>
      <w:bCs/>
      <w:color w:val="FFFFFF"/>
      <w:sz w:val="20"/>
      <w:szCs w:val="20"/>
      <w:lang w:eastAsia="lv-LV"/>
    </w:rPr>
  </w:style>
  <w:style w:type="paragraph" w:customStyle="1" w:styleId="pdf2">
    <w:name w:val="pdf2"/>
    <w:basedOn w:val="Parasts"/>
    <w:rsid w:val="003414DA"/>
    <w:pPr>
      <w:widowControl/>
      <w:pBdr>
        <w:bottom w:val="single" w:sz="6" w:space="0" w:color="59595B"/>
      </w:pBdr>
      <w:spacing w:line="435" w:lineRule="atLeast"/>
      <w:jc w:val="left"/>
    </w:pPr>
    <w:rPr>
      <w:rFonts w:eastAsia="Times New Roman"/>
      <w:b/>
      <w:bCs/>
      <w:color w:val="FFFFFF"/>
      <w:sz w:val="20"/>
      <w:szCs w:val="20"/>
      <w:lang w:eastAsia="lv-LV"/>
    </w:rPr>
  </w:style>
  <w:style w:type="paragraph" w:customStyle="1" w:styleId="pin-nan2">
    <w:name w:val="pin-nan2"/>
    <w:basedOn w:val="Parasts"/>
    <w:rsid w:val="003414DA"/>
    <w:pPr>
      <w:widowControl/>
      <w:pBdr>
        <w:bottom w:val="single" w:sz="6" w:space="0" w:color="59595B"/>
      </w:pBdr>
      <w:spacing w:line="435" w:lineRule="atLeast"/>
      <w:jc w:val="left"/>
    </w:pPr>
    <w:rPr>
      <w:rFonts w:eastAsia="Times New Roman"/>
      <w:b/>
      <w:bCs/>
      <w:color w:val="FFFFFF"/>
      <w:sz w:val="20"/>
      <w:szCs w:val="20"/>
      <w:lang w:eastAsia="lv-LV"/>
    </w:rPr>
  </w:style>
  <w:style w:type="paragraph" w:customStyle="1" w:styleId="quote2">
    <w:name w:val="quote2"/>
    <w:basedOn w:val="Parasts"/>
    <w:rsid w:val="003414DA"/>
    <w:pPr>
      <w:widowControl/>
      <w:pBdr>
        <w:bottom w:val="single" w:sz="6" w:space="0" w:color="59595B"/>
      </w:pBdr>
      <w:spacing w:line="435" w:lineRule="atLeast"/>
      <w:jc w:val="left"/>
    </w:pPr>
    <w:rPr>
      <w:rFonts w:eastAsia="Times New Roman"/>
      <w:b/>
      <w:bCs/>
      <w:color w:val="FFFFFF"/>
      <w:sz w:val="20"/>
      <w:szCs w:val="20"/>
      <w:lang w:eastAsia="lv-LV"/>
    </w:rPr>
  </w:style>
  <w:style w:type="paragraph" w:customStyle="1" w:styleId="naiskr">
    <w:name w:val="naiskr"/>
    <w:basedOn w:val="Parasts"/>
    <w:rsid w:val="00A923FA"/>
    <w:pPr>
      <w:widowControl/>
      <w:spacing w:before="75" w:after="75"/>
      <w:jc w:val="left"/>
    </w:pPr>
    <w:rPr>
      <w:rFonts w:eastAsia="Times New Roman"/>
      <w:szCs w:val="24"/>
      <w:lang w:eastAsia="lv-LV"/>
    </w:rPr>
  </w:style>
  <w:style w:type="paragraph" w:customStyle="1" w:styleId="tv213">
    <w:name w:val="tv213"/>
    <w:basedOn w:val="Parasts"/>
    <w:rsid w:val="00370B9F"/>
    <w:pPr>
      <w:widowControl/>
      <w:spacing w:before="100" w:beforeAutospacing="1" w:after="100" w:afterAutospacing="1"/>
      <w:jc w:val="left"/>
    </w:pPr>
    <w:rPr>
      <w:rFonts w:eastAsia="Times New Roman"/>
      <w:szCs w:val="24"/>
      <w:lang w:eastAsia="lv-LV"/>
    </w:rPr>
  </w:style>
  <w:style w:type="character" w:styleId="Izmantotahipersaite">
    <w:name w:val="FollowedHyperlink"/>
    <w:basedOn w:val="Noklusjumarindkopasfonts"/>
    <w:uiPriority w:val="99"/>
    <w:semiHidden/>
    <w:unhideWhenUsed/>
    <w:rsid w:val="0031000A"/>
    <w:rPr>
      <w:color w:val="954F72" w:themeColor="followedHyperlink"/>
      <w:u w:val="single"/>
    </w:rPr>
  </w:style>
  <w:style w:type="paragraph" w:customStyle="1" w:styleId="xtvhtml">
    <w:name w:val="x_tvhtml"/>
    <w:basedOn w:val="Parasts"/>
    <w:rsid w:val="00520491"/>
    <w:pPr>
      <w:widowControl/>
      <w:spacing w:before="100" w:beforeAutospacing="1" w:after="100" w:afterAutospacing="1"/>
      <w:jc w:val="left"/>
    </w:pPr>
    <w:rPr>
      <w:rFonts w:ascii="Calibri" w:eastAsiaTheme="minorHAnsi" w:hAnsi="Calibri" w:cs="Calibri"/>
      <w:sz w:val="22"/>
      <w:lang w:eastAsia="lv-LV"/>
    </w:rPr>
  </w:style>
  <w:style w:type="character" w:styleId="Izteiksmgs">
    <w:name w:val="Strong"/>
    <w:basedOn w:val="Noklusjumarindkopasfonts"/>
    <w:uiPriority w:val="22"/>
    <w:qFormat/>
    <w:rsid w:val="00BF571B"/>
    <w:rPr>
      <w:b/>
      <w:bCs/>
    </w:rPr>
  </w:style>
  <w:style w:type="character" w:customStyle="1" w:styleId="highlight">
    <w:name w:val="highlight"/>
    <w:basedOn w:val="Noklusjumarindkopasfonts"/>
    <w:rsid w:val="00BF5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4849">
      <w:bodyDiv w:val="1"/>
      <w:marLeft w:val="0"/>
      <w:marRight w:val="0"/>
      <w:marTop w:val="0"/>
      <w:marBottom w:val="0"/>
      <w:divBdr>
        <w:top w:val="none" w:sz="0" w:space="0" w:color="auto"/>
        <w:left w:val="none" w:sz="0" w:space="0" w:color="auto"/>
        <w:bottom w:val="none" w:sz="0" w:space="0" w:color="auto"/>
        <w:right w:val="none" w:sz="0" w:space="0" w:color="auto"/>
      </w:divBdr>
      <w:divsChild>
        <w:div w:id="749346411">
          <w:marLeft w:val="0"/>
          <w:marRight w:val="0"/>
          <w:marTop w:val="0"/>
          <w:marBottom w:val="0"/>
          <w:divBdr>
            <w:top w:val="none" w:sz="0" w:space="0" w:color="auto"/>
            <w:left w:val="none" w:sz="0" w:space="0" w:color="auto"/>
            <w:bottom w:val="none" w:sz="0" w:space="0" w:color="auto"/>
            <w:right w:val="none" w:sz="0" w:space="0" w:color="auto"/>
          </w:divBdr>
          <w:divsChild>
            <w:div w:id="1141581945">
              <w:marLeft w:val="0"/>
              <w:marRight w:val="0"/>
              <w:marTop w:val="0"/>
              <w:marBottom w:val="0"/>
              <w:divBdr>
                <w:top w:val="none" w:sz="0" w:space="0" w:color="auto"/>
                <w:left w:val="none" w:sz="0" w:space="0" w:color="auto"/>
                <w:bottom w:val="none" w:sz="0" w:space="0" w:color="auto"/>
                <w:right w:val="none" w:sz="0" w:space="0" w:color="auto"/>
              </w:divBdr>
              <w:divsChild>
                <w:div w:id="1914385170">
                  <w:marLeft w:val="0"/>
                  <w:marRight w:val="0"/>
                  <w:marTop w:val="0"/>
                  <w:marBottom w:val="0"/>
                  <w:divBdr>
                    <w:top w:val="none" w:sz="0" w:space="0" w:color="auto"/>
                    <w:left w:val="none" w:sz="0" w:space="0" w:color="auto"/>
                    <w:bottom w:val="none" w:sz="0" w:space="0" w:color="auto"/>
                    <w:right w:val="none" w:sz="0" w:space="0" w:color="auto"/>
                  </w:divBdr>
                  <w:divsChild>
                    <w:div w:id="2022927731">
                      <w:marLeft w:val="0"/>
                      <w:marRight w:val="0"/>
                      <w:marTop w:val="0"/>
                      <w:marBottom w:val="0"/>
                      <w:divBdr>
                        <w:top w:val="none" w:sz="0" w:space="0" w:color="auto"/>
                        <w:left w:val="none" w:sz="0" w:space="0" w:color="auto"/>
                        <w:bottom w:val="none" w:sz="0" w:space="0" w:color="auto"/>
                        <w:right w:val="none" w:sz="0" w:space="0" w:color="auto"/>
                      </w:divBdr>
                      <w:divsChild>
                        <w:div w:id="1326519651">
                          <w:marLeft w:val="0"/>
                          <w:marRight w:val="0"/>
                          <w:marTop w:val="0"/>
                          <w:marBottom w:val="0"/>
                          <w:divBdr>
                            <w:top w:val="none" w:sz="0" w:space="0" w:color="auto"/>
                            <w:left w:val="none" w:sz="0" w:space="0" w:color="auto"/>
                            <w:bottom w:val="none" w:sz="0" w:space="0" w:color="auto"/>
                            <w:right w:val="none" w:sz="0" w:space="0" w:color="auto"/>
                          </w:divBdr>
                          <w:divsChild>
                            <w:div w:id="962081972">
                              <w:marLeft w:val="0"/>
                              <w:marRight w:val="0"/>
                              <w:marTop w:val="0"/>
                              <w:marBottom w:val="0"/>
                              <w:divBdr>
                                <w:top w:val="none" w:sz="0" w:space="0" w:color="auto"/>
                                <w:left w:val="none" w:sz="0" w:space="0" w:color="auto"/>
                                <w:bottom w:val="none" w:sz="0" w:space="0" w:color="auto"/>
                                <w:right w:val="none" w:sz="0" w:space="0" w:color="auto"/>
                              </w:divBdr>
                              <w:divsChild>
                                <w:div w:id="1679039591">
                                  <w:marLeft w:val="0"/>
                                  <w:marRight w:val="0"/>
                                  <w:marTop w:val="0"/>
                                  <w:marBottom w:val="0"/>
                                  <w:divBdr>
                                    <w:top w:val="none" w:sz="0" w:space="0" w:color="auto"/>
                                    <w:left w:val="none" w:sz="0" w:space="0" w:color="auto"/>
                                    <w:bottom w:val="none" w:sz="0" w:space="0" w:color="auto"/>
                                    <w:right w:val="none" w:sz="0" w:space="0" w:color="auto"/>
                                  </w:divBdr>
                                </w:div>
                                <w:div w:id="1382824572">
                                  <w:marLeft w:val="0"/>
                                  <w:marRight w:val="0"/>
                                  <w:marTop w:val="0"/>
                                  <w:marBottom w:val="0"/>
                                  <w:divBdr>
                                    <w:top w:val="none" w:sz="0" w:space="0" w:color="auto"/>
                                    <w:left w:val="none" w:sz="0" w:space="0" w:color="auto"/>
                                    <w:bottom w:val="none" w:sz="0" w:space="0" w:color="auto"/>
                                    <w:right w:val="none" w:sz="0" w:space="0" w:color="auto"/>
                                  </w:divBdr>
                                  <w:divsChild>
                                    <w:div w:id="1778872104">
                                      <w:marLeft w:val="0"/>
                                      <w:marRight w:val="0"/>
                                      <w:marTop w:val="0"/>
                                      <w:marBottom w:val="0"/>
                                      <w:divBdr>
                                        <w:top w:val="none" w:sz="0" w:space="0" w:color="auto"/>
                                        <w:left w:val="none" w:sz="0" w:space="0" w:color="auto"/>
                                        <w:bottom w:val="none" w:sz="0" w:space="0" w:color="auto"/>
                                        <w:right w:val="none" w:sz="0" w:space="0" w:color="auto"/>
                                      </w:divBdr>
                                      <w:divsChild>
                                        <w:div w:id="949580500">
                                          <w:marLeft w:val="0"/>
                                          <w:marRight w:val="0"/>
                                          <w:marTop w:val="0"/>
                                          <w:marBottom w:val="0"/>
                                          <w:divBdr>
                                            <w:top w:val="none" w:sz="0" w:space="0" w:color="auto"/>
                                            <w:left w:val="none" w:sz="0" w:space="0" w:color="auto"/>
                                            <w:bottom w:val="none" w:sz="0" w:space="0" w:color="auto"/>
                                            <w:right w:val="none" w:sz="0" w:space="0" w:color="auto"/>
                                          </w:divBdr>
                                        </w:div>
                                        <w:div w:id="12437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50676">
      <w:bodyDiv w:val="1"/>
      <w:marLeft w:val="0"/>
      <w:marRight w:val="0"/>
      <w:marTop w:val="0"/>
      <w:marBottom w:val="0"/>
      <w:divBdr>
        <w:top w:val="none" w:sz="0" w:space="0" w:color="auto"/>
        <w:left w:val="none" w:sz="0" w:space="0" w:color="auto"/>
        <w:bottom w:val="none" w:sz="0" w:space="0" w:color="auto"/>
        <w:right w:val="none" w:sz="0" w:space="0" w:color="auto"/>
      </w:divBdr>
    </w:div>
    <w:div w:id="166334300">
      <w:bodyDiv w:val="1"/>
      <w:marLeft w:val="0"/>
      <w:marRight w:val="0"/>
      <w:marTop w:val="0"/>
      <w:marBottom w:val="0"/>
      <w:divBdr>
        <w:top w:val="none" w:sz="0" w:space="0" w:color="auto"/>
        <w:left w:val="none" w:sz="0" w:space="0" w:color="auto"/>
        <w:bottom w:val="none" w:sz="0" w:space="0" w:color="auto"/>
        <w:right w:val="none" w:sz="0" w:space="0" w:color="auto"/>
      </w:divBdr>
    </w:div>
    <w:div w:id="260842709">
      <w:bodyDiv w:val="1"/>
      <w:marLeft w:val="0"/>
      <w:marRight w:val="0"/>
      <w:marTop w:val="0"/>
      <w:marBottom w:val="0"/>
      <w:divBdr>
        <w:top w:val="none" w:sz="0" w:space="0" w:color="auto"/>
        <w:left w:val="none" w:sz="0" w:space="0" w:color="auto"/>
        <w:bottom w:val="none" w:sz="0" w:space="0" w:color="auto"/>
        <w:right w:val="none" w:sz="0" w:space="0" w:color="auto"/>
      </w:divBdr>
    </w:div>
    <w:div w:id="337584365">
      <w:bodyDiv w:val="1"/>
      <w:marLeft w:val="0"/>
      <w:marRight w:val="0"/>
      <w:marTop w:val="0"/>
      <w:marBottom w:val="0"/>
      <w:divBdr>
        <w:top w:val="none" w:sz="0" w:space="0" w:color="auto"/>
        <w:left w:val="none" w:sz="0" w:space="0" w:color="auto"/>
        <w:bottom w:val="none" w:sz="0" w:space="0" w:color="auto"/>
        <w:right w:val="none" w:sz="0" w:space="0" w:color="auto"/>
      </w:divBdr>
      <w:divsChild>
        <w:div w:id="491995635">
          <w:marLeft w:val="0"/>
          <w:marRight w:val="0"/>
          <w:marTop w:val="0"/>
          <w:marBottom w:val="0"/>
          <w:divBdr>
            <w:top w:val="none" w:sz="0" w:space="0" w:color="auto"/>
            <w:left w:val="none" w:sz="0" w:space="0" w:color="auto"/>
            <w:bottom w:val="none" w:sz="0" w:space="0" w:color="auto"/>
            <w:right w:val="none" w:sz="0" w:space="0" w:color="auto"/>
          </w:divBdr>
          <w:divsChild>
            <w:div w:id="1949652385">
              <w:marLeft w:val="0"/>
              <w:marRight w:val="0"/>
              <w:marTop w:val="0"/>
              <w:marBottom w:val="0"/>
              <w:divBdr>
                <w:top w:val="none" w:sz="0" w:space="0" w:color="auto"/>
                <w:left w:val="none" w:sz="0" w:space="0" w:color="auto"/>
                <w:bottom w:val="none" w:sz="0" w:space="0" w:color="auto"/>
                <w:right w:val="none" w:sz="0" w:space="0" w:color="auto"/>
              </w:divBdr>
              <w:divsChild>
                <w:div w:id="1063060877">
                  <w:marLeft w:val="0"/>
                  <w:marRight w:val="0"/>
                  <w:marTop w:val="0"/>
                  <w:marBottom w:val="0"/>
                  <w:divBdr>
                    <w:top w:val="none" w:sz="0" w:space="0" w:color="auto"/>
                    <w:left w:val="none" w:sz="0" w:space="0" w:color="auto"/>
                    <w:bottom w:val="none" w:sz="0" w:space="0" w:color="auto"/>
                    <w:right w:val="none" w:sz="0" w:space="0" w:color="auto"/>
                  </w:divBdr>
                  <w:divsChild>
                    <w:div w:id="1177422023">
                      <w:marLeft w:val="0"/>
                      <w:marRight w:val="0"/>
                      <w:marTop w:val="0"/>
                      <w:marBottom w:val="0"/>
                      <w:divBdr>
                        <w:top w:val="none" w:sz="0" w:space="0" w:color="auto"/>
                        <w:left w:val="none" w:sz="0" w:space="0" w:color="auto"/>
                        <w:bottom w:val="none" w:sz="0" w:space="0" w:color="auto"/>
                        <w:right w:val="none" w:sz="0" w:space="0" w:color="auto"/>
                      </w:divBdr>
                      <w:divsChild>
                        <w:div w:id="683094307">
                          <w:marLeft w:val="0"/>
                          <w:marRight w:val="0"/>
                          <w:marTop w:val="0"/>
                          <w:marBottom w:val="0"/>
                          <w:divBdr>
                            <w:top w:val="none" w:sz="0" w:space="0" w:color="auto"/>
                            <w:left w:val="none" w:sz="0" w:space="0" w:color="auto"/>
                            <w:bottom w:val="none" w:sz="0" w:space="0" w:color="auto"/>
                            <w:right w:val="none" w:sz="0" w:space="0" w:color="auto"/>
                          </w:divBdr>
                          <w:divsChild>
                            <w:div w:id="125994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138728">
      <w:bodyDiv w:val="1"/>
      <w:marLeft w:val="0"/>
      <w:marRight w:val="0"/>
      <w:marTop w:val="0"/>
      <w:marBottom w:val="0"/>
      <w:divBdr>
        <w:top w:val="none" w:sz="0" w:space="0" w:color="auto"/>
        <w:left w:val="none" w:sz="0" w:space="0" w:color="auto"/>
        <w:bottom w:val="none" w:sz="0" w:space="0" w:color="auto"/>
        <w:right w:val="none" w:sz="0" w:space="0" w:color="auto"/>
      </w:divBdr>
      <w:divsChild>
        <w:div w:id="1697388292">
          <w:marLeft w:val="0"/>
          <w:marRight w:val="0"/>
          <w:marTop w:val="0"/>
          <w:marBottom w:val="0"/>
          <w:divBdr>
            <w:top w:val="none" w:sz="0" w:space="0" w:color="auto"/>
            <w:left w:val="none" w:sz="0" w:space="0" w:color="auto"/>
            <w:bottom w:val="none" w:sz="0" w:space="0" w:color="auto"/>
            <w:right w:val="none" w:sz="0" w:space="0" w:color="auto"/>
          </w:divBdr>
          <w:divsChild>
            <w:div w:id="602498478">
              <w:marLeft w:val="0"/>
              <w:marRight w:val="0"/>
              <w:marTop w:val="0"/>
              <w:marBottom w:val="0"/>
              <w:divBdr>
                <w:top w:val="none" w:sz="0" w:space="0" w:color="auto"/>
                <w:left w:val="none" w:sz="0" w:space="0" w:color="auto"/>
                <w:bottom w:val="none" w:sz="0" w:space="0" w:color="auto"/>
                <w:right w:val="none" w:sz="0" w:space="0" w:color="auto"/>
              </w:divBdr>
              <w:divsChild>
                <w:div w:id="990132953">
                  <w:marLeft w:val="0"/>
                  <w:marRight w:val="0"/>
                  <w:marTop w:val="0"/>
                  <w:marBottom w:val="0"/>
                  <w:divBdr>
                    <w:top w:val="none" w:sz="0" w:space="0" w:color="auto"/>
                    <w:left w:val="none" w:sz="0" w:space="0" w:color="auto"/>
                    <w:bottom w:val="none" w:sz="0" w:space="0" w:color="auto"/>
                    <w:right w:val="none" w:sz="0" w:space="0" w:color="auto"/>
                  </w:divBdr>
                  <w:divsChild>
                    <w:div w:id="666060076">
                      <w:marLeft w:val="0"/>
                      <w:marRight w:val="0"/>
                      <w:marTop w:val="0"/>
                      <w:marBottom w:val="0"/>
                      <w:divBdr>
                        <w:top w:val="none" w:sz="0" w:space="0" w:color="auto"/>
                        <w:left w:val="none" w:sz="0" w:space="0" w:color="auto"/>
                        <w:bottom w:val="none" w:sz="0" w:space="0" w:color="auto"/>
                        <w:right w:val="none" w:sz="0" w:space="0" w:color="auto"/>
                      </w:divBdr>
                      <w:divsChild>
                        <w:div w:id="15154341">
                          <w:marLeft w:val="-225"/>
                          <w:marRight w:val="-225"/>
                          <w:marTop w:val="0"/>
                          <w:marBottom w:val="0"/>
                          <w:divBdr>
                            <w:top w:val="none" w:sz="0" w:space="0" w:color="auto"/>
                            <w:left w:val="none" w:sz="0" w:space="0" w:color="auto"/>
                            <w:bottom w:val="none" w:sz="0" w:space="0" w:color="auto"/>
                            <w:right w:val="none" w:sz="0" w:space="0" w:color="auto"/>
                          </w:divBdr>
                          <w:divsChild>
                            <w:div w:id="713119036">
                              <w:marLeft w:val="0"/>
                              <w:marRight w:val="0"/>
                              <w:marTop w:val="0"/>
                              <w:marBottom w:val="0"/>
                              <w:divBdr>
                                <w:top w:val="none" w:sz="0" w:space="0" w:color="auto"/>
                                <w:left w:val="none" w:sz="0" w:space="0" w:color="auto"/>
                                <w:bottom w:val="none" w:sz="0" w:space="0" w:color="auto"/>
                                <w:right w:val="none" w:sz="0" w:space="0" w:color="auto"/>
                              </w:divBdr>
                              <w:divsChild>
                                <w:div w:id="181823917">
                                  <w:marLeft w:val="0"/>
                                  <w:marRight w:val="0"/>
                                  <w:marTop w:val="0"/>
                                  <w:marBottom w:val="0"/>
                                  <w:divBdr>
                                    <w:top w:val="single" w:sz="6" w:space="15" w:color="E5E5E5"/>
                                    <w:left w:val="single" w:sz="6" w:space="15" w:color="E5E5E5"/>
                                    <w:bottom w:val="single" w:sz="6" w:space="15" w:color="E5E5E5"/>
                                    <w:right w:val="single" w:sz="6" w:space="15" w:color="E5E5E5"/>
                                  </w:divBdr>
                                  <w:divsChild>
                                    <w:div w:id="611088569">
                                      <w:marLeft w:val="0"/>
                                      <w:marRight w:val="0"/>
                                      <w:marTop w:val="0"/>
                                      <w:marBottom w:val="0"/>
                                      <w:divBdr>
                                        <w:top w:val="none" w:sz="0" w:space="0" w:color="auto"/>
                                        <w:left w:val="none" w:sz="0" w:space="0" w:color="auto"/>
                                        <w:bottom w:val="none" w:sz="0" w:space="0" w:color="auto"/>
                                        <w:right w:val="none" w:sz="0" w:space="0" w:color="auto"/>
                                      </w:divBdr>
                                      <w:divsChild>
                                        <w:div w:id="1648321314">
                                          <w:marLeft w:val="0"/>
                                          <w:marRight w:val="0"/>
                                          <w:marTop w:val="300"/>
                                          <w:marBottom w:val="0"/>
                                          <w:divBdr>
                                            <w:top w:val="none" w:sz="0" w:space="0" w:color="auto"/>
                                            <w:left w:val="none" w:sz="0" w:space="0" w:color="auto"/>
                                            <w:bottom w:val="none" w:sz="0" w:space="0" w:color="auto"/>
                                            <w:right w:val="none" w:sz="0" w:space="0" w:color="auto"/>
                                          </w:divBdr>
                                          <w:divsChild>
                                            <w:div w:id="2131587763">
                                              <w:marLeft w:val="0"/>
                                              <w:marRight w:val="0"/>
                                              <w:marTop w:val="0"/>
                                              <w:marBottom w:val="0"/>
                                              <w:divBdr>
                                                <w:top w:val="none" w:sz="0" w:space="0" w:color="auto"/>
                                                <w:left w:val="none" w:sz="0" w:space="0" w:color="auto"/>
                                                <w:bottom w:val="none" w:sz="0" w:space="0" w:color="auto"/>
                                                <w:right w:val="none" w:sz="0" w:space="0" w:color="auto"/>
                                              </w:divBdr>
                                              <w:divsChild>
                                                <w:div w:id="43451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3108667">
      <w:bodyDiv w:val="1"/>
      <w:marLeft w:val="0"/>
      <w:marRight w:val="0"/>
      <w:marTop w:val="0"/>
      <w:marBottom w:val="0"/>
      <w:divBdr>
        <w:top w:val="none" w:sz="0" w:space="0" w:color="auto"/>
        <w:left w:val="none" w:sz="0" w:space="0" w:color="auto"/>
        <w:bottom w:val="none" w:sz="0" w:space="0" w:color="auto"/>
        <w:right w:val="none" w:sz="0" w:space="0" w:color="auto"/>
      </w:divBdr>
    </w:div>
    <w:div w:id="568461403">
      <w:bodyDiv w:val="1"/>
      <w:marLeft w:val="0"/>
      <w:marRight w:val="0"/>
      <w:marTop w:val="0"/>
      <w:marBottom w:val="0"/>
      <w:divBdr>
        <w:top w:val="none" w:sz="0" w:space="0" w:color="auto"/>
        <w:left w:val="none" w:sz="0" w:space="0" w:color="auto"/>
        <w:bottom w:val="none" w:sz="0" w:space="0" w:color="auto"/>
        <w:right w:val="none" w:sz="0" w:space="0" w:color="auto"/>
      </w:divBdr>
    </w:div>
    <w:div w:id="618412073">
      <w:bodyDiv w:val="1"/>
      <w:marLeft w:val="0"/>
      <w:marRight w:val="0"/>
      <w:marTop w:val="0"/>
      <w:marBottom w:val="0"/>
      <w:divBdr>
        <w:top w:val="none" w:sz="0" w:space="0" w:color="auto"/>
        <w:left w:val="none" w:sz="0" w:space="0" w:color="auto"/>
        <w:bottom w:val="none" w:sz="0" w:space="0" w:color="auto"/>
        <w:right w:val="none" w:sz="0" w:space="0" w:color="auto"/>
      </w:divBdr>
    </w:div>
    <w:div w:id="679281503">
      <w:bodyDiv w:val="1"/>
      <w:marLeft w:val="0"/>
      <w:marRight w:val="0"/>
      <w:marTop w:val="0"/>
      <w:marBottom w:val="0"/>
      <w:divBdr>
        <w:top w:val="none" w:sz="0" w:space="0" w:color="auto"/>
        <w:left w:val="none" w:sz="0" w:space="0" w:color="auto"/>
        <w:bottom w:val="none" w:sz="0" w:space="0" w:color="auto"/>
        <w:right w:val="none" w:sz="0" w:space="0" w:color="auto"/>
      </w:divBdr>
      <w:divsChild>
        <w:div w:id="498738713">
          <w:marLeft w:val="0"/>
          <w:marRight w:val="0"/>
          <w:marTop w:val="0"/>
          <w:marBottom w:val="0"/>
          <w:divBdr>
            <w:top w:val="none" w:sz="0" w:space="0" w:color="auto"/>
            <w:left w:val="none" w:sz="0" w:space="0" w:color="auto"/>
            <w:bottom w:val="none" w:sz="0" w:space="0" w:color="auto"/>
            <w:right w:val="none" w:sz="0" w:space="0" w:color="auto"/>
          </w:divBdr>
          <w:divsChild>
            <w:div w:id="184759914">
              <w:marLeft w:val="0"/>
              <w:marRight w:val="0"/>
              <w:marTop w:val="0"/>
              <w:marBottom w:val="0"/>
              <w:divBdr>
                <w:top w:val="none" w:sz="0" w:space="0" w:color="auto"/>
                <w:left w:val="none" w:sz="0" w:space="0" w:color="auto"/>
                <w:bottom w:val="none" w:sz="0" w:space="0" w:color="auto"/>
                <w:right w:val="none" w:sz="0" w:space="0" w:color="auto"/>
              </w:divBdr>
              <w:divsChild>
                <w:div w:id="1675574436">
                  <w:marLeft w:val="0"/>
                  <w:marRight w:val="0"/>
                  <w:marTop w:val="0"/>
                  <w:marBottom w:val="0"/>
                  <w:divBdr>
                    <w:top w:val="none" w:sz="0" w:space="0" w:color="auto"/>
                    <w:left w:val="none" w:sz="0" w:space="0" w:color="auto"/>
                    <w:bottom w:val="none" w:sz="0" w:space="0" w:color="auto"/>
                    <w:right w:val="none" w:sz="0" w:space="0" w:color="auto"/>
                  </w:divBdr>
                  <w:divsChild>
                    <w:div w:id="1542553038">
                      <w:marLeft w:val="0"/>
                      <w:marRight w:val="0"/>
                      <w:marTop w:val="0"/>
                      <w:marBottom w:val="0"/>
                      <w:divBdr>
                        <w:top w:val="none" w:sz="0" w:space="0" w:color="auto"/>
                        <w:left w:val="none" w:sz="0" w:space="0" w:color="auto"/>
                        <w:bottom w:val="none" w:sz="0" w:space="0" w:color="auto"/>
                        <w:right w:val="none" w:sz="0" w:space="0" w:color="auto"/>
                      </w:divBdr>
                      <w:divsChild>
                        <w:div w:id="272905258">
                          <w:marLeft w:val="0"/>
                          <w:marRight w:val="0"/>
                          <w:marTop w:val="0"/>
                          <w:marBottom w:val="0"/>
                          <w:divBdr>
                            <w:top w:val="none" w:sz="0" w:space="0" w:color="auto"/>
                            <w:left w:val="none" w:sz="0" w:space="0" w:color="auto"/>
                            <w:bottom w:val="none" w:sz="0" w:space="0" w:color="auto"/>
                            <w:right w:val="none" w:sz="0" w:space="0" w:color="auto"/>
                          </w:divBdr>
                          <w:divsChild>
                            <w:div w:id="155871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09889">
      <w:bodyDiv w:val="1"/>
      <w:marLeft w:val="0"/>
      <w:marRight w:val="0"/>
      <w:marTop w:val="0"/>
      <w:marBottom w:val="0"/>
      <w:divBdr>
        <w:top w:val="none" w:sz="0" w:space="0" w:color="auto"/>
        <w:left w:val="none" w:sz="0" w:space="0" w:color="auto"/>
        <w:bottom w:val="none" w:sz="0" w:space="0" w:color="auto"/>
        <w:right w:val="none" w:sz="0" w:space="0" w:color="auto"/>
      </w:divBdr>
    </w:div>
    <w:div w:id="970673945">
      <w:bodyDiv w:val="1"/>
      <w:marLeft w:val="0"/>
      <w:marRight w:val="0"/>
      <w:marTop w:val="0"/>
      <w:marBottom w:val="0"/>
      <w:divBdr>
        <w:top w:val="none" w:sz="0" w:space="0" w:color="auto"/>
        <w:left w:val="none" w:sz="0" w:space="0" w:color="auto"/>
        <w:bottom w:val="none" w:sz="0" w:space="0" w:color="auto"/>
        <w:right w:val="none" w:sz="0" w:space="0" w:color="auto"/>
      </w:divBdr>
      <w:divsChild>
        <w:div w:id="171847821">
          <w:marLeft w:val="0"/>
          <w:marRight w:val="0"/>
          <w:marTop w:val="0"/>
          <w:marBottom w:val="0"/>
          <w:divBdr>
            <w:top w:val="none" w:sz="0" w:space="0" w:color="auto"/>
            <w:left w:val="none" w:sz="0" w:space="0" w:color="auto"/>
            <w:bottom w:val="none" w:sz="0" w:space="0" w:color="auto"/>
            <w:right w:val="none" w:sz="0" w:space="0" w:color="auto"/>
          </w:divBdr>
          <w:divsChild>
            <w:div w:id="228149664">
              <w:marLeft w:val="0"/>
              <w:marRight w:val="0"/>
              <w:marTop w:val="0"/>
              <w:marBottom w:val="0"/>
              <w:divBdr>
                <w:top w:val="none" w:sz="0" w:space="0" w:color="auto"/>
                <w:left w:val="none" w:sz="0" w:space="0" w:color="auto"/>
                <w:bottom w:val="none" w:sz="0" w:space="0" w:color="auto"/>
                <w:right w:val="none" w:sz="0" w:space="0" w:color="auto"/>
              </w:divBdr>
              <w:divsChild>
                <w:div w:id="198050963">
                  <w:marLeft w:val="0"/>
                  <w:marRight w:val="0"/>
                  <w:marTop w:val="0"/>
                  <w:marBottom w:val="0"/>
                  <w:divBdr>
                    <w:top w:val="none" w:sz="0" w:space="0" w:color="auto"/>
                    <w:left w:val="none" w:sz="0" w:space="0" w:color="auto"/>
                    <w:bottom w:val="none" w:sz="0" w:space="0" w:color="auto"/>
                    <w:right w:val="none" w:sz="0" w:space="0" w:color="auto"/>
                  </w:divBdr>
                  <w:divsChild>
                    <w:div w:id="263078790">
                      <w:marLeft w:val="0"/>
                      <w:marRight w:val="0"/>
                      <w:marTop w:val="0"/>
                      <w:marBottom w:val="0"/>
                      <w:divBdr>
                        <w:top w:val="none" w:sz="0" w:space="0" w:color="auto"/>
                        <w:left w:val="none" w:sz="0" w:space="0" w:color="auto"/>
                        <w:bottom w:val="none" w:sz="0" w:space="0" w:color="auto"/>
                        <w:right w:val="none" w:sz="0" w:space="0" w:color="auto"/>
                      </w:divBdr>
                      <w:divsChild>
                        <w:div w:id="2088725609">
                          <w:marLeft w:val="0"/>
                          <w:marRight w:val="0"/>
                          <w:marTop w:val="0"/>
                          <w:marBottom w:val="0"/>
                          <w:divBdr>
                            <w:top w:val="none" w:sz="0" w:space="0" w:color="auto"/>
                            <w:left w:val="none" w:sz="0" w:space="0" w:color="auto"/>
                            <w:bottom w:val="none" w:sz="0" w:space="0" w:color="auto"/>
                            <w:right w:val="none" w:sz="0" w:space="0" w:color="auto"/>
                          </w:divBdr>
                          <w:divsChild>
                            <w:div w:id="14975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631418">
      <w:bodyDiv w:val="1"/>
      <w:marLeft w:val="0"/>
      <w:marRight w:val="0"/>
      <w:marTop w:val="0"/>
      <w:marBottom w:val="0"/>
      <w:divBdr>
        <w:top w:val="none" w:sz="0" w:space="0" w:color="auto"/>
        <w:left w:val="none" w:sz="0" w:space="0" w:color="auto"/>
        <w:bottom w:val="none" w:sz="0" w:space="0" w:color="auto"/>
        <w:right w:val="none" w:sz="0" w:space="0" w:color="auto"/>
      </w:divBdr>
      <w:divsChild>
        <w:div w:id="818693720">
          <w:marLeft w:val="0"/>
          <w:marRight w:val="0"/>
          <w:marTop w:val="0"/>
          <w:marBottom w:val="0"/>
          <w:divBdr>
            <w:top w:val="none" w:sz="0" w:space="0" w:color="auto"/>
            <w:left w:val="none" w:sz="0" w:space="0" w:color="auto"/>
            <w:bottom w:val="none" w:sz="0" w:space="0" w:color="auto"/>
            <w:right w:val="none" w:sz="0" w:space="0" w:color="auto"/>
          </w:divBdr>
          <w:divsChild>
            <w:div w:id="995497803">
              <w:marLeft w:val="0"/>
              <w:marRight w:val="0"/>
              <w:marTop w:val="0"/>
              <w:marBottom w:val="0"/>
              <w:divBdr>
                <w:top w:val="none" w:sz="0" w:space="0" w:color="auto"/>
                <w:left w:val="none" w:sz="0" w:space="0" w:color="auto"/>
                <w:bottom w:val="none" w:sz="0" w:space="0" w:color="auto"/>
                <w:right w:val="none" w:sz="0" w:space="0" w:color="auto"/>
              </w:divBdr>
              <w:divsChild>
                <w:div w:id="1654214803">
                  <w:marLeft w:val="0"/>
                  <w:marRight w:val="0"/>
                  <w:marTop w:val="0"/>
                  <w:marBottom w:val="0"/>
                  <w:divBdr>
                    <w:top w:val="none" w:sz="0" w:space="0" w:color="auto"/>
                    <w:left w:val="none" w:sz="0" w:space="0" w:color="auto"/>
                    <w:bottom w:val="none" w:sz="0" w:space="0" w:color="auto"/>
                    <w:right w:val="none" w:sz="0" w:space="0" w:color="auto"/>
                  </w:divBdr>
                  <w:divsChild>
                    <w:div w:id="47461085">
                      <w:marLeft w:val="0"/>
                      <w:marRight w:val="0"/>
                      <w:marTop w:val="0"/>
                      <w:marBottom w:val="0"/>
                      <w:divBdr>
                        <w:top w:val="none" w:sz="0" w:space="0" w:color="auto"/>
                        <w:left w:val="none" w:sz="0" w:space="0" w:color="auto"/>
                        <w:bottom w:val="none" w:sz="0" w:space="0" w:color="auto"/>
                        <w:right w:val="none" w:sz="0" w:space="0" w:color="auto"/>
                      </w:divBdr>
                      <w:divsChild>
                        <w:div w:id="2045404232">
                          <w:marLeft w:val="0"/>
                          <w:marRight w:val="0"/>
                          <w:marTop w:val="0"/>
                          <w:marBottom w:val="0"/>
                          <w:divBdr>
                            <w:top w:val="none" w:sz="0" w:space="0" w:color="auto"/>
                            <w:left w:val="none" w:sz="0" w:space="0" w:color="auto"/>
                            <w:bottom w:val="none" w:sz="0" w:space="0" w:color="auto"/>
                            <w:right w:val="none" w:sz="0" w:space="0" w:color="auto"/>
                          </w:divBdr>
                          <w:divsChild>
                            <w:div w:id="52475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355391">
      <w:bodyDiv w:val="1"/>
      <w:marLeft w:val="0"/>
      <w:marRight w:val="0"/>
      <w:marTop w:val="0"/>
      <w:marBottom w:val="0"/>
      <w:divBdr>
        <w:top w:val="none" w:sz="0" w:space="0" w:color="auto"/>
        <w:left w:val="none" w:sz="0" w:space="0" w:color="auto"/>
        <w:bottom w:val="none" w:sz="0" w:space="0" w:color="auto"/>
        <w:right w:val="none" w:sz="0" w:space="0" w:color="auto"/>
      </w:divBdr>
      <w:divsChild>
        <w:div w:id="717169465">
          <w:marLeft w:val="0"/>
          <w:marRight w:val="0"/>
          <w:marTop w:val="0"/>
          <w:marBottom w:val="0"/>
          <w:divBdr>
            <w:top w:val="none" w:sz="0" w:space="0" w:color="auto"/>
            <w:left w:val="none" w:sz="0" w:space="0" w:color="auto"/>
            <w:bottom w:val="none" w:sz="0" w:space="0" w:color="auto"/>
            <w:right w:val="none" w:sz="0" w:space="0" w:color="auto"/>
          </w:divBdr>
          <w:divsChild>
            <w:div w:id="1708677838">
              <w:marLeft w:val="0"/>
              <w:marRight w:val="0"/>
              <w:marTop w:val="0"/>
              <w:marBottom w:val="0"/>
              <w:divBdr>
                <w:top w:val="none" w:sz="0" w:space="0" w:color="auto"/>
                <w:left w:val="none" w:sz="0" w:space="0" w:color="auto"/>
                <w:bottom w:val="none" w:sz="0" w:space="0" w:color="auto"/>
                <w:right w:val="none" w:sz="0" w:space="0" w:color="auto"/>
              </w:divBdr>
              <w:divsChild>
                <w:div w:id="1771851884">
                  <w:marLeft w:val="0"/>
                  <w:marRight w:val="0"/>
                  <w:marTop w:val="0"/>
                  <w:marBottom w:val="0"/>
                  <w:divBdr>
                    <w:top w:val="none" w:sz="0" w:space="0" w:color="auto"/>
                    <w:left w:val="none" w:sz="0" w:space="0" w:color="auto"/>
                    <w:bottom w:val="none" w:sz="0" w:space="0" w:color="auto"/>
                    <w:right w:val="none" w:sz="0" w:space="0" w:color="auto"/>
                  </w:divBdr>
                  <w:divsChild>
                    <w:div w:id="896204986">
                      <w:marLeft w:val="0"/>
                      <w:marRight w:val="0"/>
                      <w:marTop w:val="0"/>
                      <w:marBottom w:val="0"/>
                      <w:divBdr>
                        <w:top w:val="none" w:sz="0" w:space="0" w:color="auto"/>
                        <w:left w:val="none" w:sz="0" w:space="0" w:color="auto"/>
                        <w:bottom w:val="none" w:sz="0" w:space="0" w:color="auto"/>
                        <w:right w:val="none" w:sz="0" w:space="0" w:color="auto"/>
                      </w:divBdr>
                      <w:divsChild>
                        <w:div w:id="1470125485">
                          <w:marLeft w:val="0"/>
                          <w:marRight w:val="0"/>
                          <w:marTop w:val="0"/>
                          <w:marBottom w:val="0"/>
                          <w:divBdr>
                            <w:top w:val="none" w:sz="0" w:space="0" w:color="auto"/>
                            <w:left w:val="none" w:sz="0" w:space="0" w:color="auto"/>
                            <w:bottom w:val="none" w:sz="0" w:space="0" w:color="auto"/>
                            <w:right w:val="none" w:sz="0" w:space="0" w:color="auto"/>
                          </w:divBdr>
                          <w:divsChild>
                            <w:div w:id="83376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876712">
      <w:bodyDiv w:val="1"/>
      <w:marLeft w:val="0"/>
      <w:marRight w:val="0"/>
      <w:marTop w:val="0"/>
      <w:marBottom w:val="0"/>
      <w:divBdr>
        <w:top w:val="none" w:sz="0" w:space="0" w:color="auto"/>
        <w:left w:val="none" w:sz="0" w:space="0" w:color="auto"/>
        <w:bottom w:val="none" w:sz="0" w:space="0" w:color="auto"/>
        <w:right w:val="none" w:sz="0" w:space="0" w:color="auto"/>
      </w:divBdr>
    </w:div>
    <w:div w:id="1183088564">
      <w:bodyDiv w:val="1"/>
      <w:marLeft w:val="0"/>
      <w:marRight w:val="0"/>
      <w:marTop w:val="0"/>
      <w:marBottom w:val="0"/>
      <w:divBdr>
        <w:top w:val="none" w:sz="0" w:space="0" w:color="auto"/>
        <w:left w:val="none" w:sz="0" w:space="0" w:color="auto"/>
        <w:bottom w:val="none" w:sz="0" w:space="0" w:color="auto"/>
        <w:right w:val="none" w:sz="0" w:space="0" w:color="auto"/>
      </w:divBdr>
    </w:div>
    <w:div w:id="1233811988">
      <w:bodyDiv w:val="1"/>
      <w:marLeft w:val="0"/>
      <w:marRight w:val="0"/>
      <w:marTop w:val="0"/>
      <w:marBottom w:val="0"/>
      <w:divBdr>
        <w:top w:val="none" w:sz="0" w:space="0" w:color="auto"/>
        <w:left w:val="none" w:sz="0" w:space="0" w:color="auto"/>
        <w:bottom w:val="none" w:sz="0" w:space="0" w:color="auto"/>
        <w:right w:val="none" w:sz="0" w:space="0" w:color="auto"/>
      </w:divBdr>
    </w:div>
    <w:div w:id="1238124852">
      <w:bodyDiv w:val="1"/>
      <w:marLeft w:val="0"/>
      <w:marRight w:val="0"/>
      <w:marTop w:val="0"/>
      <w:marBottom w:val="0"/>
      <w:divBdr>
        <w:top w:val="none" w:sz="0" w:space="0" w:color="auto"/>
        <w:left w:val="none" w:sz="0" w:space="0" w:color="auto"/>
        <w:bottom w:val="none" w:sz="0" w:space="0" w:color="auto"/>
        <w:right w:val="none" w:sz="0" w:space="0" w:color="auto"/>
      </w:divBdr>
    </w:div>
    <w:div w:id="1351293610">
      <w:bodyDiv w:val="1"/>
      <w:marLeft w:val="0"/>
      <w:marRight w:val="0"/>
      <w:marTop w:val="0"/>
      <w:marBottom w:val="0"/>
      <w:divBdr>
        <w:top w:val="none" w:sz="0" w:space="0" w:color="auto"/>
        <w:left w:val="none" w:sz="0" w:space="0" w:color="auto"/>
        <w:bottom w:val="none" w:sz="0" w:space="0" w:color="auto"/>
        <w:right w:val="none" w:sz="0" w:space="0" w:color="auto"/>
      </w:divBdr>
    </w:div>
    <w:div w:id="1364479456">
      <w:bodyDiv w:val="1"/>
      <w:marLeft w:val="0"/>
      <w:marRight w:val="0"/>
      <w:marTop w:val="0"/>
      <w:marBottom w:val="0"/>
      <w:divBdr>
        <w:top w:val="none" w:sz="0" w:space="0" w:color="auto"/>
        <w:left w:val="none" w:sz="0" w:space="0" w:color="auto"/>
        <w:bottom w:val="none" w:sz="0" w:space="0" w:color="auto"/>
        <w:right w:val="none" w:sz="0" w:space="0" w:color="auto"/>
      </w:divBdr>
    </w:div>
    <w:div w:id="1411125175">
      <w:bodyDiv w:val="1"/>
      <w:marLeft w:val="0"/>
      <w:marRight w:val="0"/>
      <w:marTop w:val="0"/>
      <w:marBottom w:val="0"/>
      <w:divBdr>
        <w:top w:val="none" w:sz="0" w:space="0" w:color="auto"/>
        <w:left w:val="none" w:sz="0" w:space="0" w:color="auto"/>
        <w:bottom w:val="none" w:sz="0" w:space="0" w:color="auto"/>
        <w:right w:val="none" w:sz="0" w:space="0" w:color="auto"/>
      </w:divBdr>
      <w:divsChild>
        <w:div w:id="1560240871">
          <w:marLeft w:val="0"/>
          <w:marRight w:val="0"/>
          <w:marTop w:val="0"/>
          <w:marBottom w:val="0"/>
          <w:divBdr>
            <w:top w:val="none" w:sz="0" w:space="0" w:color="auto"/>
            <w:left w:val="none" w:sz="0" w:space="0" w:color="auto"/>
            <w:bottom w:val="none" w:sz="0" w:space="0" w:color="auto"/>
            <w:right w:val="none" w:sz="0" w:space="0" w:color="auto"/>
          </w:divBdr>
          <w:divsChild>
            <w:div w:id="559294993">
              <w:marLeft w:val="0"/>
              <w:marRight w:val="0"/>
              <w:marTop w:val="0"/>
              <w:marBottom w:val="0"/>
              <w:divBdr>
                <w:top w:val="none" w:sz="0" w:space="0" w:color="auto"/>
                <w:left w:val="none" w:sz="0" w:space="0" w:color="auto"/>
                <w:bottom w:val="none" w:sz="0" w:space="0" w:color="auto"/>
                <w:right w:val="none" w:sz="0" w:space="0" w:color="auto"/>
              </w:divBdr>
              <w:divsChild>
                <w:div w:id="220483774">
                  <w:marLeft w:val="0"/>
                  <w:marRight w:val="0"/>
                  <w:marTop w:val="0"/>
                  <w:marBottom w:val="0"/>
                  <w:divBdr>
                    <w:top w:val="none" w:sz="0" w:space="0" w:color="auto"/>
                    <w:left w:val="none" w:sz="0" w:space="0" w:color="auto"/>
                    <w:bottom w:val="none" w:sz="0" w:space="0" w:color="auto"/>
                    <w:right w:val="none" w:sz="0" w:space="0" w:color="auto"/>
                  </w:divBdr>
                  <w:divsChild>
                    <w:div w:id="167255683">
                      <w:marLeft w:val="0"/>
                      <w:marRight w:val="0"/>
                      <w:marTop w:val="0"/>
                      <w:marBottom w:val="0"/>
                      <w:divBdr>
                        <w:top w:val="none" w:sz="0" w:space="0" w:color="auto"/>
                        <w:left w:val="none" w:sz="0" w:space="0" w:color="auto"/>
                        <w:bottom w:val="none" w:sz="0" w:space="0" w:color="auto"/>
                        <w:right w:val="none" w:sz="0" w:space="0" w:color="auto"/>
                      </w:divBdr>
                      <w:divsChild>
                        <w:div w:id="496655849">
                          <w:marLeft w:val="0"/>
                          <w:marRight w:val="0"/>
                          <w:marTop w:val="0"/>
                          <w:marBottom w:val="0"/>
                          <w:divBdr>
                            <w:top w:val="none" w:sz="0" w:space="0" w:color="auto"/>
                            <w:left w:val="none" w:sz="0" w:space="0" w:color="auto"/>
                            <w:bottom w:val="none" w:sz="0" w:space="0" w:color="auto"/>
                            <w:right w:val="none" w:sz="0" w:space="0" w:color="auto"/>
                          </w:divBdr>
                          <w:divsChild>
                            <w:div w:id="148546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8569322">
      <w:bodyDiv w:val="1"/>
      <w:marLeft w:val="0"/>
      <w:marRight w:val="0"/>
      <w:marTop w:val="0"/>
      <w:marBottom w:val="0"/>
      <w:divBdr>
        <w:top w:val="none" w:sz="0" w:space="0" w:color="auto"/>
        <w:left w:val="none" w:sz="0" w:space="0" w:color="auto"/>
        <w:bottom w:val="none" w:sz="0" w:space="0" w:color="auto"/>
        <w:right w:val="none" w:sz="0" w:space="0" w:color="auto"/>
      </w:divBdr>
      <w:divsChild>
        <w:div w:id="356470491">
          <w:marLeft w:val="0"/>
          <w:marRight w:val="0"/>
          <w:marTop w:val="0"/>
          <w:marBottom w:val="0"/>
          <w:divBdr>
            <w:top w:val="none" w:sz="0" w:space="0" w:color="auto"/>
            <w:left w:val="none" w:sz="0" w:space="0" w:color="auto"/>
            <w:bottom w:val="none" w:sz="0" w:space="0" w:color="auto"/>
            <w:right w:val="none" w:sz="0" w:space="0" w:color="auto"/>
          </w:divBdr>
          <w:divsChild>
            <w:div w:id="626745294">
              <w:marLeft w:val="0"/>
              <w:marRight w:val="0"/>
              <w:marTop w:val="0"/>
              <w:marBottom w:val="0"/>
              <w:divBdr>
                <w:top w:val="none" w:sz="0" w:space="0" w:color="auto"/>
                <w:left w:val="none" w:sz="0" w:space="0" w:color="auto"/>
                <w:bottom w:val="none" w:sz="0" w:space="0" w:color="auto"/>
                <w:right w:val="none" w:sz="0" w:space="0" w:color="auto"/>
              </w:divBdr>
              <w:divsChild>
                <w:div w:id="750590889">
                  <w:marLeft w:val="0"/>
                  <w:marRight w:val="0"/>
                  <w:marTop w:val="0"/>
                  <w:marBottom w:val="0"/>
                  <w:divBdr>
                    <w:top w:val="none" w:sz="0" w:space="0" w:color="auto"/>
                    <w:left w:val="none" w:sz="0" w:space="0" w:color="auto"/>
                    <w:bottom w:val="none" w:sz="0" w:space="0" w:color="auto"/>
                    <w:right w:val="none" w:sz="0" w:space="0" w:color="auto"/>
                  </w:divBdr>
                  <w:divsChild>
                    <w:div w:id="27996718">
                      <w:marLeft w:val="0"/>
                      <w:marRight w:val="0"/>
                      <w:marTop w:val="0"/>
                      <w:marBottom w:val="0"/>
                      <w:divBdr>
                        <w:top w:val="none" w:sz="0" w:space="0" w:color="auto"/>
                        <w:left w:val="none" w:sz="0" w:space="0" w:color="auto"/>
                        <w:bottom w:val="none" w:sz="0" w:space="0" w:color="auto"/>
                        <w:right w:val="none" w:sz="0" w:space="0" w:color="auto"/>
                      </w:divBdr>
                      <w:divsChild>
                        <w:div w:id="1380665081">
                          <w:marLeft w:val="0"/>
                          <w:marRight w:val="0"/>
                          <w:marTop w:val="0"/>
                          <w:marBottom w:val="0"/>
                          <w:divBdr>
                            <w:top w:val="none" w:sz="0" w:space="0" w:color="auto"/>
                            <w:left w:val="none" w:sz="0" w:space="0" w:color="auto"/>
                            <w:bottom w:val="none" w:sz="0" w:space="0" w:color="auto"/>
                            <w:right w:val="none" w:sz="0" w:space="0" w:color="auto"/>
                          </w:divBdr>
                          <w:divsChild>
                            <w:div w:id="144828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135669">
      <w:bodyDiv w:val="1"/>
      <w:marLeft w:val="0"/>
      <w:marRight w:val="0"/>
      <w:marTop w:val="0"/>
      <w:marBottom w:val="0"/>
      <w:divBdr>
        <w:top w:val="none" w:sz="0" w:space="0" w:color="auto"/>
        <w:left w:val="none" w:sz="0" w:space="0" w:color="auto"/>
        <w:bottom w:val="none" w:sz="0" w:space="0" w:color="auto"/>
        <w:right w:val="none" w:sz="0" w:space="0" w:color="auto"/>
      </w:divBdr>
    </w:div>
    <w:div w:id="1690639784">
      <w:bodyDiv w:val="1"/>
      <w:marLeft w:val="0"/>
      <w:marRight w:val="0"/>
      <w:marTop w:val="0"/>
      <w:marBottom w:val="0"/>
      <w:divBdr>
        <w:top w:val="none" w:sz="0" w:space="0" w:color="auto"/>
        <w:left w:val="none" w:sz="0" w:space="0" w:color="auto"/>
        <w:bottom w:val="none" w:sz="0" w:space="0" w:color="auto"/>
        <w:right w:val="none" w:sz="0" w:space="0" w:color="auto"/>
      </w:divBdr>
      <w:divsChild>
        <w:div w:id="1553275778">
          <w:marLeft w:val="0"/>
          <w:marRight w:val="0"/>
          <w:marTop w:val="0"/>
          <w:marBottom w:val="0"/>
          <w:divBdr>
            <w:top w:val="none" w:sz="0" w:space="0" w:color="auto"/>
            <w:left w:val="none" w:sz="0" w:space="0" w:color="auto"/>
            <w:bottom w:val="none" w:sz="0" w:space="0" w:color="auto"/>
            <w:right w:val="none" w:sz="0" w:space="0" w:color="auto"/>
          </w:divBdr>
          <w:divsChild>
            <w:div w:id="1548835575">
              <w:marLeft w:val="0"/>
              <w:marRight w:val="0"/>
              <w:marTop w:val="0"/>
              <w:marBottom w:val="0"/>
              <w:divBdr>
                <w:top w:val="none" w:sz="0" w:space="0" w:color="auto"/>
                <w:left w:val="none" w:sz="0" w:space="0" w:color="auto"/>
                <w:bottom w:val="none" w:sz="0" w:space="0" w:color="auto"/>
                <w:right w:val="none" w:sz="0" w:space="0" w:color="auto"/>
              </w:divBdr>
              <w:divsChild>
                <w:div w:id="442111774">
                  <w:marLeft w:val="0"/>
                  <w:marRight w:val="0"/>
                  <w:marTop w:val="0"/>
                  <w:marBottom w:val="0"/>
                  <w:divBdr>
                    <w:top w:val="none" w:sz="0" w:space="0" w:color="auto"/>
                    <w:left w:val="none" w:sz="0" w:space="0" w:color="auto"/>
                    <w:bottom w:val="none" w:sz="0" w:space="0" w:color="auto"/>
                    <w:right w:val="none" w:sz="0" w:space="0" w:color="auto"/>
                  </w:divBdr>
                  <w:divsChild>
                    <w:div w:id="279729112">
                      <w:marLeft w:val="0"/>
                      <w:marRight w:val="0"/>
                      <w:marTop w:val="0"/>
                      <w:marBottom w:val="0"/>
                      <w:divBdr>
                        <w:top w:val="none" w:sz="0" w:space="0" w:color="auto"/>
                        <w:left w:val="none" w:sz="0" w:space="0" w:color="auto"/>
                        <w:bottom w:val="none" w:sz="0" w:space="0" w:color="auto"/>
                        <w:right w:val="none" w:sz="0" w:space="0" w:color="auto"/>
                      </w:divBdr>
                      <w:divsChild>
                        <w:div w:id="934560241">
                          <w:marLeft w:val="0"/>
                          <w:marRight w:val="0"/>
                          <w:marTop w:val="0"/>
                          <w:marBottom w:val="0"/>
                          <w:divBdr>
                            <w:top w:val="none" w:sz="0" w:space="0" w:color="auto"/>
                            <w:left w:val="none" w:sz="0" w:space="0" w:color="auto"/>
                            <w:bottom w:val="none" w:sz="0" w:space="0" w:color="auto"/>
                            <w:right w:val="none" w:sz="0" w:space="0" w:color="auto"/>
                          </w:divBdr>
                          <w:divsChild>
                            <w:div w:id="12301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19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brazauska@t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869F4-8969-440A-A391-945E4F727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2472</Characters>
  <Application>Microsoft Office Word</Application>
  <DocSecurity>0</DocSecurity>
  <Lines>20</Lines>
  <Paragraphs>5</Paragraphs>
  <ScaleCrop>false</ScaleCrop>
  <HeadingPairs>
    <vt:vector size="2" baseType="variant">
      <vt:variant>
        <vt:lpstr>Nosaukums</vt:lpstr>
      </vt:variant>
      <vt:variant>
        <vt:i4>1</vt:i4>
      </vt:variant>
    </vt:vector>
  </HeadingPairs>
  <TitlesOfParts>
    <vt:vector size="1" baseType="lpstr">
      <vt:lpstr>Par informatīvā ziņojuma projektu "Par inovāciju veicināšanu un pētniecības un attīstības mērķu noteikšanu valsts kapitālsabiedrībās" un tam pievienoto Ministru kabineta sēdes protokollēmuma projektu </vt:lpstr>
    </vt:vector>
  </TitlesOfParts>
  <Company>Tieslietu ministrija</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projektu "Par inovāciju veicināšanu un pētniecības un attīstības mērķu noteikšanu valsts kapitālsabiedrībās" un tam pievienoto Ministru kabineta sēdes protokollēmuma projektu </dc:title>
  <dc:subject>Atzinums</dc:subject>
  <dc:creator>Ilze Brazauska</dc:creator>
  <cp:keywords/>
  <dc:description>67036933, ilze.brazauska@tm.gov.lv</dc:description>
  <cp:lastModifiedBy>Ilze Brazauska</cp:lastModifiedBy>
  <cp:revision>3</cp:revision>
  <cp:lastPrinted>2020-03-11T12:46:00Z</cp:lastPrinted>
  <dcterms:created xsi:type="dcterms:W3CDTF">2021-06-18T06:22:00Z</dcterms:created>
  <dcterms:modified xsi:type="dcterms:W3CDTF">2021-06-18T06:23:00Z</dcterms:modified>
</cp:coreProperties>
</file>