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BFA675" w14:textId="77777777" w:rsidR="00447B55" w:rsidRDefault="00447B55">
      <w:pPr>
        <w:sectPr w:rsidR="00447B55" w:rsidSect="00447B55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2761D3A3" w14:textId="77777777" w:rsidR="005C47D8" w:rsidRDefault="005C47D8" w:rsidP="00A743D8">
      <w:pPr>
        <w:spacing w:after="0" w:line="240" w:lineRule="auto"/>
        <w:rPr>
          <w:rFonts w:ascii="Arial" w:hAnsi="Arial" w:cs="Arial"/>
        </w:rPr>
      </w:pPr>
    </w:p>
    <w:p w14:paraId="6F00D4BA" w14:textId="77777777" w:rsidR="009B641F" w:rsidRDefault="00451EA5" w:rsidP="00A743D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LĒMUMS</w:t>
      </w:r>
    </w:p>
    <w:p w14:paraId="0DEDCC79" w14:textId="77777777" w:rsidR="009B641F" w:rsidRDefault="009B641F" w:rsidP="00A743D8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C9FCD2" w14:textId="77777777" w:rsidR="009B641F" w:rsidRPr="009B641F" w:rsidRDefault="00451EA5" w:rsidP="00A743D8">
      <w:pPr>
        <w:pStyle w:val="ListParagraph"/>
        <w:tabs>
          <w:tab w:val="left" w:pos="7655"/>
        </w:tabs>
        <w:spacing w:after="0" w:line="240" w:lineRule="auto"/>
        <w:ind w:left="0"/>
        <w:jc w:val="both"/>
        <w:rPr>
          <w:rFonts w:ascii="Arial" w:hAnsi="Arial" w:cs="Arial"/>
          <w:b/>
          <w:sz w:val="24"/>
          <w:szCs w:val="24"/>
        </w:rPr>
      </w:pPr>
      <w:r w:rsidRPr="009B641F">
        <w:rPr>
          <w:rFonts w:ascii="Arial" w:hAnsi="Arial" w:cs="Arial"/>
          <w:b/>
          <w:sz w:val="24"/>
          <w:szCs w:val="24"/>
        </w:rPr>
        <w:t>2023.gada 23.februārī</w:t>
      </w:r>
      <w:r w:rsidRPr="009B641F">
        <w:rPr>
          <w:rFonts w:ascii="Arial" w:hAnsi="Arial" w:cs="Arial"/>
          <w:b/>
          <w:sz w:val="24"/>
          <w:szCs w:val="24"/>
        </w:rPr>
        <w:tab/>
        <w:t>Nr.</w:t>
      </w:r>
      <w:bookmarkStart w:id="0" w:name="_Par_dzīvojamās_telpas_3"/>
      <w:bookmarkEnd w:id="0"/>
      <w:r w:rsidRPr="009B641F">
        <w:rPr>
          <w:sz w:val="24"/>
          <w:szCs w:val="24"/>
        </w:rPr>
        <w:t xml:space="preserve"> </w:t>
      </w:r>
      <w:r w:rsidRPr="009B641F">
        <w:rPr>
          <w:rFonts w:ascii="Arial" w:hAnsi="Arial" w:cs="Arial"/>
          <w:b/>
          <w:sz w:val="24"/>
          <w:szCs w:val="24"/>
        </w:rPr>
        <w:t>98</w:t>
      </w:r>
    </w:p>
    <w:p w14:paraId="3DF4ED57" w14:textId="77777777" w:rsidR="009B641F" w:rsidRDefault="009B641F" w:rsidP="00A743D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841EF8E" w14:textId="77777777" w:rsidR="009B641F" w:rsidRDefault="00451EA5" w:rsidP="00A743D8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bookmarkStart w:id="1" w:name="_Hlk80115077"/>
      <w:r>
        <w:rPr>
          <w:rFonts w:ascii="Arial" w:hAnsi="Arial" w:cs="Arial"/>
          <w:b/>
          <w:bCs/>
          <w:sz w:val="24"/>
          <w:szCs w:val="24"/>
          <w:u w:val="single"/>
        </w:rPr>
        <w:t xml:space="preserve">Par </w:t>
      </w:r>
      <w:r>
        <w:rPr>
          <w:rFonts w:ascii="Arial" w:hAnsi="Arial" w:cs="Arial"/>
          <w:b/>
          <w:bCs/>
          <w:sz w:val="24"/>
          <w:szCs w:val="24"/>
          <w:u w:val="single"/>
        </w:rPr>
        <w:t>valstij piekritīgās mant</w:t>
      </w:r>
      <w:bookmarkStart w:id="2" w:name="_GoBack"/>
      <w:bookmarkEnd w:id="2"/>
      <w:r>
        <w:rPr>
          <w:rFonts w:ascii="Arial" w:hAnsi="Arial" w:cs="Arial"/>
          <w:b/>
          <w:bCs/>
          <w:sz w:val="24"/>
          <w:szCs w:val="24"/>
          <w:u w:val="single"/>
        </w:rPr>
        <w:t>as - nekustamā īpašuma "Rūpnieki" - 2, Bārtas pagastā, pieņemšanu pašvaldības īpašumā</w:t>
      </w:r>
    </w:p>
    <w:p w14:paraId="14900955" w14:textId="77777777" w:rsidR="009B641F" w:rsidRDefault="009B641F" w:rsidP="00A743D8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C2C756" w14:textId="77777777" w:rsidR="00B22FA1" w:rsidRPr="00EA18A5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 w:rsidRPr="00EA18A5">
        <w:rPr>
          <w:rFonts w:ascii="Arial" w:hAnsi="Arial" w:cs="Arial"/>
          <w:sz w:val="24"/>
          <w:szCs w:val="24"/>
          <w:lang w:eastAsia="lv-LV"/>
        </w:rPr>
        <w:t xml:space="preserve">Izskatot Valsts </w:t>
      </w:r>
      <w:r>
        <w:rPr>
          <w:rFonts w:ascii="Arial" w:hAnsi="Arial" w:cs="Arial"/>
          <w:sz w:val="24"/>
          <w:szCs w:val="24"/>
          <w:lang w:eastAsia="lv-LV"/>
        </w:rPr>
        <w:t xml:space="preserve">ieņēmumu dienesta (turpmāk - VID) 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202</w:t>
      </w:r>
      <w:r>
        <w:rPr>
          <w:rFonts w:ascii="Arial" w:hAnsi="Arial" w:cs="Arial"/>
          <w:sz w:val="24"/>
          <w:szCs w:val="24"/>
          <w:lang w:eastAsia="lv-LV"/>
        </w:rPr>
        <w:t>3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. gada </w:t>
      </w:r>
      <w:r>
        <w:rPr>
          <w:rFonts w:ascii="Arial" w:hAnsi="Arial" w:cs="Arial"/>
          <w:sz w:val="24"/>
          <w:szCs w:val="24"/>
          <w:lang w:eastAsia="lv-LV"/>
        </w:rPr>
        <w:t>18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. </w:t>
      </w:r>
      <w:r>
        <w:rPr>
          <w:rFonts w:ascii="Arial" w:hAnsi="Arial" w:cs="Arial"/>
          <w:sz w:val="24"/>
          <w:szCs w:val="24"/>
          <w:lang w:eastAsia="lv-LV"/>
        </w:rPr>
        <w:t>janvāra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</w:t>
      </w:r>
      <w:r>
        <w:rPr>
          <w:rFonts w:ascii="Arial" w:hAnsi="Arial" w:cs="Arial"/>
          <w:sz w:val="24"/>
          <w:szCs w:val="24"/>
          <w:lang w:eastAsia="lv-LV"/>
        </w:rPr>
        <w:t>vēstuli (reģ. Nr. DKN/2023/4.10/252-S), kurā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</w:t>
      </w:r>
      <w:r>
        <w:rPr>
          <w:rFonts w:ascii="Arial" w:hAnsi="Arial" w:cs="Arial"/>
          <w:sz w:val="24"/>
          <w:szCs w:val="24"/>
          <w:lang w:eastAsia="lv-LV"/>
        </w:rPr>
        <w:t>VID informē, ka saskaņā ar</w:t>
      </w:r>
      <w:r>
        <w:rPr>
          <w:rFonts w:ascii="Arial" w:hAnsi="Arial" w:cs="Arial"/>
          <w:sz w:val="24"/>
          <w:szCs w:val="24"/>
          <w:lang w:eastAsia="lv-LV"/>
        </w:rPr>
        <w:t xml:space="preserve"> Latvijas Republikas Uzņēmumu reģistra 2020. gada 9. oktobra lēmumu Nr. 6-12/101659</w:t>
      </w:r>
      <w:r w:rsidR="007C3317">
        <w:rPr>
          <w:rFonts w:ascii="Arial" w:hAnsi="Arial" w:cs="Arial"/>
          <w:sz w:val="24"/>
          <w:szCs w:val="24"/>
          <w:lang w:eastAsia="lv-LV"/>
        </w:rPr>
        <w:t>,</w:t>
      </w:r>
      <w:r>
        <w:rPr>
          <w:rFonts w:ascii="Arial" w:hAnsi="Arial" w:cs="Arial"/>
          <w:sz w:val="24"/>
          <w:szCs w:val="24"/>
          <w:lang w:eastAsia="lv-LV"/>
        </w:rPr>
        <w:t xml:space="preserve"> ar kuru SIA “ARTIFEX JG”, reģ. Nr.40103805427 ir izslēgta no komercreģistra, ir ņēmis uzskaitē valstij piekritīgo mantu - neapdzīvojamo telpu Nr. NT ( kadastra apzīmējums </w:t>
      </w:r>
      <w:r>
        <w:rPr>
          <w:rFonts w:ascii="Arial" w:hAnsi="Arial" w:cs="Arial"/>
          <w:sz w:val="24"/>
          <w:szCs w:val="24"/>
          <w:lang w:eastAsia="lv-LV"/>
        </w:rPr>
        <w:t>6444 004 0129 001 002),  “Rūpnieki” - 2, Bārtā, Bārtas pag., Dienvidkurzemes nov. ar kadastra Nr. 6444 900 0016 (turpmāk - Nekustamais īpašums).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</w:t>
      </w:r>
      <w:r>
        <w:rPr>
          <w:rFonts w:ascii="Arial" w:hAnsi="Arial" w:cs="Arial"/>
          <w:sz w:val="24"/>
          <w:szCs w:val="24"/>
          <w:lang w:eastAsia="lv-LV"/>
        </w:rPr>
        <w:t>VID lūdz sniegt informāciju, vai minētais Nekustamais īpašums ir nepieciešams Dienvidkurzemes novada pašvaldība</w:t>
      </w:r>
      <w:r>
        <w:rPr>
          <w:rFonts w:ascii="Arial" w:hAnsi="Arial" w:cs="Arial"/>
          <w:sz w:val="24"/>
          <w:szCs w:val="24"/>
          <w:lang w:eastAsia="lv-LV"/>
        </w:rPr>
        <w:t>s (turpmāk - Pašvaldība)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īpašumā, </w:t>
      </w:r>
      <w:r w:rsidRPr="00EA18A5">
        <w:rPr>
          <w:rFonts w:ascii="Arial" w:hAnsi="Arial" w:cs="Arial"/>
          <w:sz w:val="24"/>
          <w:szCs w:val="24"/>
        </w:rPr>
        <w:t xml:space="preserve">Dienvidkurzemes novada pašvaldības dome </w:t>
      </w:r>
      <w:r w:rsidRPr="00EA18A5">
        <w:rPr>
          <w:rFonts w:ascii="Arial" w:hAnsi="Arial" w:cs="Arial"/>
          <w:b/>
          <w:bCs/>
          <w:sz w:val="24"/>
          <w:szCs w:val="24"/>
        </w:rPr>
        <w:t>KONSTATĒ</w:t>
      </w:r>
      <w:r w:rsidRPr="00EA18A5">
        <w:rPr>
          <w:rFonts w:ascii="Arial" w:hAnsi="Arial" w:cs="Arial"/>
          <w:sz w:val="24"/>
          <w:szCs w:val="24"/>
        </w:rPr>
        <w:t>:</w:t>
      </w:r>
    </w:p>
    <w:p w14:paraId="6F6616B1" w14:textId="77777777" w:rsidR="00B22FA1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Nekustamais īpašums</w:t>
      </w:r>
      <w:r w:rsidRPr="00EA18A5">
        <w:rPr>
          <w:rFonts w:ascii="Arial" w:hAnsi="Arial" w:cs="Arial"/>
          <w:sz w:val="24"/>
          <w:szCs w:val="24"/>
        </w:rPr>
        <w:t>, kadastra numurs 64</w:t>
      </w:r>
      <w:r>
        <w:rPr>
          <w:rFonts w:ascii="Arial" w:hAnsi="Arial" w:cs="Arial"/>
          <w:sz w:val="24"/>
          <w:szCs w:val="24"/>
        </w:rPr>
        <w:t>44</w:t>
      </w:r>
      <w:r w:rsidRPr="00EA1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900</w:t>
      </w:r>
      <w:r w:rsidRPr="00EA18A5">
        <w:rPr>
          <w:rFonts w:ascii="Arial" w:hAnsi="Arial" w:cs="Arial"/>
          <w:sz w:val="24"/>
          <w:szCs w:val="24"/>
        </w:rPr>
        <w:t xml:space="preserve"> 00</w:t>
      </w:r>
      <w:r>
        <w:rPr>
          <w:rFonts w:ascii="Arial" w:hAnsi="Arial" w:cs="Arial"/>
          <w:sz w:val="24"/>
          <w:szCs w:val="24"/>
        </w:rPr>
        <w:t>16</w:t>
      </w:r>
      <w:r w:rsidRPr="00EA18A5">
        <w:rPr>
          <w:rFonts w:ascii="Arial" w:hAnsi="Arial" w:cs="Arial"/>
          <w:sz w:val="24"/>
          <w:szCs w:val="24"/>
        </w:rPr>
        <w:t xml:space="preserve">, reģistrēts Kurzemes rajona tiesas </w:t>
      </w:r>
      <w:r>
        <w:rPr>
          <w:rFonts w:ascii="Arial" w:hAnsi="Arial" w:cs="Arial"/>
          <w:sz w:val="24"/>
          <w:szCs w:val="24"/>
        </w:rPr>
        <w:t>Bārtas pagasta</w:t>
      </w:r>
      <w:r w:rsidRPr="00EA18A5">
        <w:rPr>
          <w:rFonts w:ascii="Arial" w:hAnsi="Arial" w:cs="Arial"/>
          <w:sz w:val="24"/>
          <w:szCs w:val="24"/>
        </w:rPr>
        <w:t xml:space="preserve"> zemesgrāmatā, nodalījuma numurs 100000</w:t>
      </w:r>
      <w:r>
        <w:rPr>
          <w:rFonts w:ascii="Arial" w:hAnsi="Arial" w:cs="Arial"/>
          <w:sz w:val="24"/>
          <w:szCs w:val="24"/>
        </w:rPr>
        <w:t>068699 NT, platība</w:t>
      </w:r>
      <w:r w:rsidRPr="00EA1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44,6</w:t>
      </w:r>
      <w:r w:rsidRPr="00EA18A5">
        <w:rPr>
          <w:rFonts w:ascii="Arial" w:hAnsi="Arial" w:cs="Arial"/>
          <w:sz w:val="24"/>
          <w:szCs w:val="24"/>
        </w:rPr>
        <w:t xml:space="preserve"> m</w:t>
      </w:r>
      <w:r w:rsidRPr="00EA18A5">
        <w:rPr>
          <w:rFonts w:ascii="Arial" w:hAnsi="Arial" w:cs="Arial"/>
          <w:sz w:val="24"/>
          <w:szCs w:val="24"/>
          <w:vertAlign w:val="superscript"/>
        </w:rPr>
        <w:t>2</w:t>
      </w:r>
      <w:r>
        <w:rPr>
          <w:rFonts w:ascii="Arial" w:hAnsi="Arial" w:cs="Arial"/>
          <w:sz w:val="24"/>
          <w:szCs w:val="24"/>
        </w:rPr>
        <w:t>.</w:t>
      </w:r>
      <w:r w:rsidRPr="00EA1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Kopīpašuma domājamā daļa ( 4460/14910) no daudzdzīvokļu mājas, zemes </w:t>
      </w:r>
      <w:r w:rsidR="007C3317">
        <w:rPr>
          <w:rFonts w:ascii="Arial" w:hAnsi="Arial" w:cs="Arial"/>
          <w:sz w:val="24"/>
          <w:szCs w:val="24"/>
        </w:rPr>
        <w:t>vienības</w:t>
      </w:r>
      <w:r>
        <w:rPr>
          <w:rFonts w:ascii="Arial" w:hAnsi="Arial" w:cs="Arial"/>
          <w:sz w:val="24"/>
          <w:szCs w:val="24"/>
        </w:rPr>
        <w:t xml:space="preserve"> (kadastra apzīmējums 6444 004 0129) un divām palīgēkām. (Pielikums).</w:t>
      </w:r>
    </w:p>
    <w:p w14:paraId="3A81663C" w14:textId="77777777" w:rsidR="007C3317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Īpašuma “Rūpnieki”, Bārtas pagasts, sastāvā ietilpst divi dzīvokļu īpašumi: “Rūpnieki”-1, kurš pieder fiziska</w:t>
      </w:r>
      <w:r>
        <w:rPr>
          <w:rFonts w:ascii="Arial" w:hAnsi="Arial" w:cs="Arial"/>
          <w:sz w:val="24"/>
          <w:szCs w:val="24"/>
        </w:rPr>
        <w:t>i personai, reģistrēts zemesgrāmatā un iepriekš norādītais “Rūpnieki”-2.</w:t>
      </w:r>
    </w:p>
    <w:p w14:paraId="113BCEDC" w14:textId="77777777" w:rsidR="007C3317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Īpašums “Rūpnieki” atrodas Bārtas ciema centrā, publiskās apbūves teritorijā, robežojas ar Pašvaldības īpašumiem: publiskai lietošanai paredzētu autostāv</w:t>
      </w:r>
      <w:r w:rsidR="000C5A6A">
        <w:rPr>
          <w:rFonts w:ascii="Arial" w:hAnsi="Arial" w:cs="Arial"/>
          <w:sz w:val="24"/>
          <w:szCs w:val="24"/>
        </w:rPr>
        <w:t>v</w:t>
      </w:r>
      <w:r>
        <w:rPr>
          <w:rFonts w:ascii="Arial" w:hAnsi="Arial" w:cs="Arial"/>
          <w:sz w:val="24"/>
          <w:szCs w:val="24"/>
        </w:rPr>
        <w:t xml:space="preserve">ietu un labiekārtotu atpūtas </w:t>
      </w:r>
      <w:r>
        <w:rPr>
          <w:rFonts w:ascii="Arial" w:hAnsi="Arial" w:cs="Arial"/>
          <w:sz w:val="24"/>
          <w:szCs w:val="24"/>
        </w:rPr>
        <w:t xml:space="preserve">vietu ar dīķi, apstādījumiem. </w:t>
      </w:r>
      <w:r w:rsidR="00844612">
        <w:rPr>
          <w:rFonts w:ascii="Arial" w:hAnsi="Arial" w:cs="Arial"/>
          <w:sz w:val="24"/>
          <w:szCs w:val="24"/>
        </w:rPr>
        <w:t>Robežojas ar v</w:t>
      </w:r>
      <w:r>
        <w:rPr>
          <w:rFonts w:ascii="Arial" w:hAnsi="Arial" w:cs="Arial"/>
          <w:sz w:val="24"/>
          <w:szCs w:val="24"/>
        </w:rPr>
        <w:t xml:space="preserve">alsts </w:t>
      </w:r>
      <w:r w:rsidR="001634E3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sz w:val="24"/>
          <w:szCs w:val="24"/>
        </w:rPr>
        <w:t>eģionāl</w:t>
      </w:r>
      <w:r w:rsidR="00844612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autoceļ</w:t>
      </w:r>
      <w:r w:rsidR="00844612">
        <w:rPr>
          <w:rFonts w:ascii="Arial" w:hAnsi="Arial" w:cs="Arial"/>
          <w:sz w:val="24"/>
          <w:szCs w:val="24"/>
        </w:rPr>
        <w:t>u</w:t>
      </w:r>
      <w:r>
        <w:rPr>
          <w:rFonts w:ascii="Arial" w:hAnsi="Arial" w:cs="Arial"/>
          <w:sz w:val="24"/>
          <w:szCs w:val="24"/>
        </w:rPr>
        <w:t xml:space="preserve"> Grobiņa - Bārta- Rucava, ce</w:t>
      </w:r>
      <w:r w:rsidR="001634E3">
        <w:rPr>
          <w:rFonts w:ascii="Arial" w:hAnsi="Arial" w:cs="Arial"/>
          <w:sz w:val="24"/>
          <w:szCs w:val="24"/>
        </w:rPr>
        <w:t xml:space="preserve">ļam otrā pusē Bārtas muzejs un “Tautas nams”.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3E7B9734" w14:textId="77777777" w:rsidR="00FD4337" w:rsidRPr="00EA18A5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Grobiņas novada būvvalde 2019. gada 21. oktobrī par īpašumu “Rūpnieki”, Bārtas pagastā, sagatavojusi Atzinumu pa</w:t>
      </w:r>
      <w:r>
        <w:rPr>
          <w:rFonts w:ascii="Arial" w:hAnsi="Arial" w:cs="Arial"/>
          <w:sz w:val="24"/>
          <w:szCs w:val="24"/>
        </w:rPr>
        <w:t>r būves ekspluatācijas pārbaudi Nr.BIS-BV-15.1-2019-289 (2019-40), kurā norādīts, ka būve daļēji sagruvusi, sienu apšaubāmā stabilitāte rada draudus garāmgājēju drošībai un veselībai, transporta kustības drošībai, kā arī bojā ciema ainavu.</w:t>
      </w:r>
    </w:p>
    <w:p w14:paraId="26647218" w14:textId="77777777" w:rsidR="00B22FA1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Bārtas un Kalētu</w:t>
      </w:r>
      <w:r>
        <w:rPr>
          <w:rFonts w:ascii="Arial" w:hAnsi="Arial" w:cs="Arial"/>
          <w:sz w:val="24"/>
          <w:szCs w:val="24"/>
        </w:rPr>
        <w:t xml:space="preserve"> pagastu apvienības pārvaldes vadītājs ierosina Pašvaldībai pieņemt l</w:t>
      </w:r>
      <w:r w:rsidR="001634E3">
        <w:rPr>
          <w:rFonts w:ascii="Arial" w:hAnsi="Arial" w:cs="Arial"/>
          <w:sz w:val="24"/>
          <w:szCs w:val="24"/>
        </w:rPr>
        <w:t>ēmumu pārņemt Nekustamo īpašumu</w:t>
      </w:r>
      <w:r>
        <w:rPr>
          <w:rFonts w:ascii="Arial" w:hAnsi="Arial" w:cs="Arial"/>
          <w:sz w:val="24"/>
          <w:szCs w:val="24"/>
        </w:rPr>
        <w:t xml:space="preserve">, lai sakārtotu Bārtas ciema centra apkārtējo vidi, </w:t>
      </w:r>
      <w:r w:rsidRPr="00D73F54">
        <w:rPr>
          <w:rFonts w:ascii="Arial" w:hAnsi="Arial" w:cs="Arial"/>
          <w:sz w:val="24"/>
          <w:szCs w:val="24"/>
        </w:rPr>
        <w:t>pamatojoties uz iepriekš minēto būvvaldes atzinumu.</w:t>
      </w:r>
      <w:r w:rsidRPr="00FD4337">
        <w:rPr>
          <w:rFonts w:ascii="Arial" w:hAnsi="Arial" w:cs="Arial"/>
          <w:color w:val="0070C0"/>
          <w:sz w:val="24"/>
          <w:szCs w:val="24"/>
        </w:rPr>
        <w:t xml:space="preserve">  </w:t>
      </w:r>
    </w:p>
    <w:p w14:paraId="7679D224" w14:textId="77777777" w:rsidR="00B22FA1" w:rsidRPr="00EA18A5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</w:rPr>
      </w:pPr>
      <w:r w:rsidRPr="00EA18A5">
        <w:rPr>
          <w:rFonts w:ascii="Arial" w:hAnsi="Arial" w:cs="Arial"/>
          <w:sz w:val="24"/>
          <w:szCs w:val="24"/>
          <w:lang w:eastAsia="lv-LV"/>
        </w:rPr>
        <w:t>Pašvaldīb</w:t>
      </w:r>
      <w:r>
        <w:rPr>
          <w:rFonts w:ascii="Arial" w:hAnsi="Arial" w:cs="Arial"/>
          <w:sz w:val="24"/>
          <w:szCs w:val="24"/>
          <w:lang w:eastAsia="lv-LV"/>
        </w:rPr>
        <w:t>u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likuma</w:t>
      </w:r>
      <w:r w:rsidRPr="00EA18A5">
        <w:rPr>
          <w:rFonts w:ascii="Arial" w:hAnsi="Arial" w:cs="Arial"/>
          <w:bCs/>
          <w:sz w:val="24"/>
          <w:szCs w:val="24"/>
        </w:rPr>
        <w:t xml:space="preserve"> 4. panta </w:t>
      </w:r>
      <w:r w:rsidRPr="00AF2FA4">
        <w:rPr>
          <w:rFonts w:ascii="Arial" w:hAnsi="Arial" w:cs="Arial"/>
          <w:bCs/>
          <w:color w:val="000000" w:themeColor="text1"/>
          <w:sz w:val="24"/>
          <w:szCs w:val="24"/>
        </w:rPr>
        <w:t xml:space="preserve">pirmās daļas </w:t>
      </w:r>
      <w:r w:rsidR="00E47FAF">
        <w:rPr>
          <w:rFonts w:ascii="Arial" w:hAnsi="Arial" w:cs="Arial"/>
          <w:bCs/>
          <w:sz w:val="24"/>
          <w:szCs w:val="24"/>
        </w:rPr>
        <w:t>2</w:t>
      </w:r>
      <w:r w:rsidRPr="00EA18A5">
        <w:rPr>
          <w:rFonts w:ascii="Arial" w:hAnsi="Arial" w:cs="Arial"/>
          <w:bCs/>
          <w:sz w:val="24"/>
          <w:szCs w:val="24"/>
        </w:rPr>
        <w:t xml:space="preserve">. punkts </w:t>
      </w:r>
      <w:r w:rsidRPr="00EA18A5">
        <w:rPr>
          <w:rFonts w:ascii="Arial" w:hAnsi="Arial" w:cs="Arial"/>
          <w:bCs/>
          <w:sz w:val="24"/>
          <w:szCs w:val="24"/>
        </w:rPr>
        <w:t>nosaka, ka viena no p</w:t>
      </w:r>
      <w:r w:rsidRPr="00EA18A5">
        <w:rPr>
          <w:rFonts w:ascii="Arial" w:hAnsi="Arial" w:cs="Arial"/>
          <w:sz w:val="24"/>
          <w:szCs w:val="24"/>
        </w:rPr>
        <w:t>ašvaldības autonomajām funkcijām ir gādāt par pašvaldības administratīvās teritorijas labiekārtošanu un sanitāro tīrību</w:t>
      </w:r>
      <w:r w:rsidR="00F10523">
        <w:rPr>
          <w:rFonts w:ascii="Arial" w:hAnsi="Arial" w:cs="Arial"/>
          <w:sz w:val="24"/>
          <w:szCs w:val="24"/>
        </w:rPr>
        <w:t>.</w:t>
      </w:r>
    </w:p>
    <w:p w14:paraId="3A7F9D99" w14:textId="77777777" w:rsidR="00B22FA1" w:rsidRPr="00EA18A5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  <w:lang w:eastAsia="lv-LV"/>
        </w:rPr>
      </w:pPr>
      <w:r w:rsidRPr="00EA18A5">
        <w:rPr>
          <w:rFonts w:ascii="Arial" w:hAnsi="Arial" w:cs="Arial"/>
          <w:sz w:val="24"/>
          <w:szCs w:val="24"/>
          <w:lang w:eastAsia="lv-LV"/>
        </w:rPr>
        <w:t>Pašvaldīb</w:t>
      </w:r>
      <w:r>
        <w:rPr>
          <w:rFonts w:ascii="Arial" w:hAnsi="Arial" w:cs="Arial"/>
          <w:sz w:val="24"/>
          <w:szCs w:val="24"/>
          <w:lang w:eastAsia="lv-LV"/>
        </w:rPr>
        <w:t>u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likuma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 xml:space="preserve"> 10. panta </w:t>
      </w:r>
      <w:r w:rsidRPr="00AF2FA4">
        <w:rPr>
          <w:rFonts w:ascii="Arial" w:hAnsi="Arial" w:cs="Arial"/>
          <w:bCs/>
          <w:color w:val="000000" w:themeColor="text1"/>
          <w:sz w:val="24"/>
          <w:szCs w:val="24"/>
          <w:lang w:eastAsia="lv-LV"/>
        </w:rPr>
        <w:t xml:space="preserve">pirmās daļas 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>16. punktā noteikts, dome ir tiesīga izlemt ikvienu pašvaldības kompetenc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>es jautājumu. Tikai domes kompetencē ir</w:t>
      </w:r>
      <w:r w:rsidRPr="00EA18A5">
        <w:rPr>
          <w:rFonts w:ascii="Arial" w:hAnsi="Arial" w:cs="Arial"/>
          <w:sz w:val="24"/>
          <w:szCs w:val="24"/>
          <w:lang w:eastAsia="lv-LV"/>
        </w:rPr>
        <w:t>: lemt par pašvaldības nekustamā īpašuma atsavināšanu un apgrūtināšanu, kā arī par nekustamā īpašuma iegūšanu.</w:t>
      </w:r>
    </w:p>
    <w:p w14:paraId="4CCDCD6C" w14:textId="77777777" w:rsidR="00B22FA1" w:rsidRPr="00EA18A5" w:rsidRDefault="00451EA5" w:rsidP="00A743D8">
      <w:pPr>
        <w:spacing w:after="0" w:line="240" w:lineRule="auto"/>
        <w:ind w:right="44" w:firstLine="720"/>
        <w:jc w:val="both"/>
        <w:rPr>
          <w:rFonts w:ascii="Arial" w:hAnsi="Arial" w:cs="Arial"/>
          <w:sz w:val="24"/>
          <w:szCs w:val="24"/>
          <w:lang w:eastAsia="lv-LV"/>
        </w:rPr>
      </w:pPr>
      <w:r w:rsidRPr="00EA18A5">
        <w:rPr>
          <w:rFonts w:ascii="Arial" w:hAnsi="Arial" w:cs="Arial"/>
          <w:bCs/>
          <w:sz w:val="24"/>
          <w:szCs w:val="24"/>
          <w:lang w:eastAsia="lv-LV"/>
        </w:rPr>
        <w:t>Īpašuma nodošanas pamatojums ir tā turpmākā izmantošana pašvaldības autonomās funkcijas īstenošanai</w:t>
      </w:r>
      <w:r w:rsidR="007A4BBF">
        <w:rPr>
          <w:rFonts w:ascii="Arial" w:hAnsi="Arial" w:cs="Arial"/>
          <w:bCs/>
          <w:sz w:val="24"/>
          <w:szCs w:val="24"/>
          <w:lang w:eastAsia="lv-LV"/>
        </w:rPr>
        <w:t>.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 xml:space="preserve"> </w:t>
      </w:r>
    </w:p>
    <w:p w14:paraId="0E4E9615" w14:textId="77777777" w:rsidR="00B22FA1" w:rsidRDefault="00451EA5" w:rsidP="00A743D8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sz w:val="24"/>
          <w:szCs w:val="24"/>
          <w:lang w:eastAsia="lv-LV"/>
        </w:rPr>
      </w:pPr>
      <w:r w:rsidRPr="00EA18A5">
        <w:rPr>
          <w:rFonts w:ascii="Arial" w:hAnsi="Arial" w:cs="Arial"/>
          <w:sz w:val="24"/>
          <w:szCs w:val="24"/>
          <w:lang w:eastAsia="lv-LV"/>
        </w:rPr>
        <w:t>Pamatojoties uz iepriekš minēto un uz Pašvaldīb</w:t>
      </w:r>
      <w:r>
        <w:rPr>
          <w:rFonts w:ascii="Arial" w:hAnsi="Arial" w:cs="Arial"/>
          <w:sz w:val="24"/>
          <w:szCs w:val="24"/>
          <w:lang w:eastAsia="lv-LV"/>
        </w:rPr>
        <w:t>u</w:t>
      </w:r>
      <w:r w:rsidRPr="00EA18A5">
        <w:rPr>
          <w:rFonts w:ascii="Arial" w:hAnsi="Arial" w:cs="Arial"/>
          <w:sz w:val="24"/>
          <w:szCs w:val="24"/>
          <w:lang w:eastAsia="lv-LV"/>
        </w:rPr>
        <w:t xml:space="preserve"> likuma 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 xml:space="preserve">4. panta </w:t>
      </w:r>
      <w:r w:rsidRPr="00AF2FA4">
        <w:rPr>
          <w:rFonts w:ascii="Arial" w:hAnsi="Arial" w:cs="Arial"/>
          <w:bCs/>
          <w:color w:val="000000" w:themeColor="text1"/>
          <w:sz w:val="24"/>
          <w:szCs w:val="24"/>
        </w:rPr>
        <w:t xml:space="preserve">pirmās daļas 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 xml:space="preserve">2. </w:t>
      </w:r>
      <w:r w:rsidR="007A4BBF">
        <w:rPr>
          <w:rFonts w:ascii="Arial" w:hAnsi="Arial" w:cs="Arial"/>
          <w:bCs/>
          <w:sz w:val="24"/>
          <w:szCs w:val="24"/>
          <w:lang w:eastAsia="lv-LV"/>
        </w:rPr>
        <w:t xml:space="preserve">un 10. 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 xml:space="preserve">punktu, 10. panta </w:t>
      </w:r>
      <w:r w:rsidRPr="00AF2FA4">
        <w:rPr>
          <w:rFonts w:ascii="Arial" w:hAnsi="Arial" w:cs="Arial"/>
          <w:bCs/>
          <w:color w:val="000000" w:themeColor="text1"/>
          <w:sz w:val="24"/>
          <w:szCs w:val="24"/>
        </w:rPr>
        <w:t xml:space="preserve">pirmās daļas </w:t>
      </w:r>
      <w:r w:rsidRPr="00EA18A5">
        <w:rPr>
          <w:rFonts w:ascii="Arial" w:hAnsi="Arial" w:cs="Arial"/>
          <w:bCs/>
          <w:sz w:val="24"/>
          <w:szCs w:val="24"/>
          <w:lang w:eastAsia="lv-LV"/>
        </w:rPr>
        <w:t>16. punktu</w:t>
      </w:r>
      <w:r>
        <w:rPr>
          <w:rFonts w:ascii="Arial" w:hAnsi="Arial" w:cs="Arial"/>
          <w:bCs/>
          <w:sz w:val="24"/>
          <w:szCs w:val="24"/>
          <w:lang w:eastAsia="lv-LV"/>
        </w:rPr>
        <w:t>,</w:t>
      </w:r>
      <w:r>
        <w:rPr>
          <w:rFonts w:ascii="Arial" w:hAnsi="Arial" w:cs="Arial"/>
          <w:sz w:val="24"/>
          <w:szCs w:val="24"/>
          <w:lang w:eastAsia="lv-LV"/>
        </w:rPr>
        <w:t xml:space="preserve"> Publiskas personas mantas atsavināšanas likuma 42. panta 1. daļu,</w:t>
      </w:r>
    </w:p>
    <w:p w14:paraId="77E0620B" w14:textId="77777777" w:rsidR="009B641F" w:rsidRDefault="00451EA5" w:rsidP="00A743D8">
      <w:pPr>
        <w:shd w:val="clear" w:color="auto" w:fill="FFFFFF" w:themeFill="background1"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rPr>
          <w:rFonts w:ascii="Arial" w:hAnsi="Arial" w:cs="Arial"/>
          <w:b/>
          <w:bCs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Dienvidkurzemes novada pašvaldības dome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NOLEMJ:</w:t>
      </w:r>
    </w:p>
    <w:p w14:paraId="761E2599" w14:textId="77777777" w:rsidR="00B22FA1" w:rsidRPr="00EA18A5" w:rsidRDefault="00451EA5" w:rsidP="00A743D8">
      <w:pPr>
        <w:pStyle w:val="ListParagraph"/>
        <w:numPr>
          <w:ilvl w:val="0"/>
          <w:numId w:val="5"/>
        </w:numPr>
        <w:spacing w:after="0" w:line="24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EA18A5">
        <w:rPr>
          <w:rFonts w:ascii="Arial" w:hAnsi="Arial" w:cs="Arial"/>
          <w:b/>
          <w:bCs/>
          <w:sz w:val="24"/>
          <w:szCs w:val="24"/>
        </w:rPr>
        <w:t>Ierosināt</w:t>
      </w:r>
      <w:r w:rsidRPr="00EA18A5">
        <w:rPr>
          <w:rFonts w:ascii="Arial" w:hAnsi="Arial" w:cs="Arial"/>
          <w:sz w:val="24"/>
          <w:szCs w:val="24"/>
        </w:rPr>
        <w:t xml:space="preserve"> n</w:t>
      </w:r>
      <w:r w:rsidRPr="00EA18A5">
        <w:rPr>
          <w:rFonts w:ascii="Arial" w:hAnsi="Arial" w:cs="Arial"/>
          <w:sz w:val="24"/>
          <w:szCs w:val="24"/>
        </w:rPr>
        <w:t xml:space="preserve">odot bez atlīdzības Dienvidkurzemes novada pašvaldībai </w:t>
      </w:r>
      <w:r>
        <w:rPr>
          <w:rFonts w:ascii="Arial" w:hAnsi="Arial" w:cs="Arial"/>
          <w:sz w:val="24"/>
          <w:szCs w:val="24"/>
        </w:rPr>
        <w:t xml:space="preserve">Latvijas </w:t>
      </w:r>
      <w:r w:rsidRPr="00EA18A5">
        <w:rPr>
          <w:rFonts w:ascii="Arial" w:hAnsi="Arial" w:cs="Arial"/>
          <w:sz w:val="24"/>
          <w:szCs w:val="24"/>
        </w:rPr>
        <w:t>valst</w:t>
      </w:r>
      <w:r>
        <w:rPr>
          <w:rFonts w:ascii="Arial" w:hAnsi="Arial" w:cs="Arial"/>
          <w:sz w:val="24"/>
          <w:szCs w:val="24"/>
        </w:rPr>
        <w:t>ij</w:t>
      </w:r>
      <w:r w:rsidRPr="00EA18A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piekritīgo</w:t>
      </w:r>
      <w:r w:rsidRPr="00EA18A5">
        <w:rPr>
          <w:rFonts w:ascii="Arial" w:hAnsi="Arial" w:cs="Arial"/>
          <w:sz w:val="24"/>
          <w:szCs w:val="24"/>
        </w:rPr>
        <w:t xml:space="preserve"> ne</w:t>
      </w:r>
      <w:r w:rsidRPr="00EA18A5">
        <w:rPr>
          <w:rFonts w:ascii="Arial" w:hAnsi="Arial" w:cs="Arial"/>
          <w:sz w:val="24"/>
          <w:szCs w:val="24"/>
        </w:rPr>
        <w:lastRenderedPageBreak/>
        <w:t xml:space="preserve">kustamo īpašumu </w:t>
      </w:r>
      <w:r>
        <w:rPr>
          <w:rFonts w:ascii="Arial" w:hAnsi="Arial" w:cs="Arial"/>
          <w:sz w:val="24"/>
          <w:szCs w:val="24"/>
        </w:rPr>
        <w:t>“Rūpnieki”-2</w:t>
      </w:r>
      <w:r w:rsidRPr="00EA18A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Bārta</w:t>
      </w:r>
      <w:r w:rsidRPr="00EA18A5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Bārtas pagasts, Dienvidkurzemes novads, </w:t>
      </w:r>
      <w:r w:rsidRPr="00EA18A5">
        <w:rPr>
          <w:rFonts w:ascii="Arial" w:hAnsi="Arial" w:cs="Arial"/>
          <w:sz w:val="24"/>
          <w:szCs w:val="24"/>
        </w:rPr>
        <w:t xml:space="preserve">kadastra numurs </w:t>
      </w:r>
      <w:r>
        <w:rPr>
          <w:rFonts w:ascii="Arial" w:hAnsi="Arial" w:cs="Arial"/>
          <w:sz w:val="24"/>
          <w:szCs w:val="24"/>
        </w:rPr>
        <w:t>6444 900 0016</w:t>
      </w:r>
      <w:r w:rsidRPr="00EA18A5">
        <w:rPr>
          <w:rFonts w:ascii="Arial" w:hAnsi="Arial" w:cs="Arial"/>
          <w:sz w:val="24"/>
          <w:szCs w:val="24"/>
        </w:rPr>
        <w:t xml:space="preserve">, kas sastāv no </w:t>
      </w:r>
      <w:r>
        <w:rPr>
          <w:rFonts w:ascii="Arial" w:hAnsi="Arial" w:cs="Arial"/>
          <w:sz w:val="24"/>
          <w:szCs w:val="24"/>
        </w:rPr>
        <w:t xml:space="preserve">kopīpašuma 4460/14910 domājamām daļām no daudzdzīvokļu mājas, zemes </w:t>
      </w:r>
      <w:r w:rsidR="001634E3">
        <w:rPr>
          <w:rFonts w:ascii="Arial" w:hAnsi="Arial" w:cs="Arial"/>
          <w:sz w:val="24"/>
          <w:szCs w:val="24"/>
        </w:rPr>
        <w:t xml:space="preserve">vienības </w:t>
      </w:r>
      <w:r>
        <w:rPr>
          <w:rFonts w:ascii="Arial" w:hAnsi="Arial" w:cs="Arial"/>
          <w:sz w:val="24"/>
          <w:szCs w:val="24"/>
        </w:rPr>
        <w:t>(kadastra apzīmējums 6444 004 0129) un divām palīgēkām</w:t>
      </w:r>
      <w:r w:rsidR="00844612">
        <w:rPr>
          <w:rFonts w:ascii="Arial" w:hAnsi="Arial" w:cs="Arial"/>
          <w:sz w:val="24"/>
          <w:szCs w:val="24"/>
        </w:rPr>
        <w:t xml:space="preserve">, </w:t>
      </w:r>
      <w:r w:rsidR="00844612" w:rsidRPr="00F10523">
        <w:rPr>
          <w:rFonts w:ascii="Arial" w:hAnsi="Arial" w:cs="Arial"/>
          <w:sz w:val="24"/>
          <w:szCs w:val="24"/>
        </w:rPr>
        <w:t>ar mērķi - gādāt par pašvaldības administratīvās teritorijas labiekārtošanu un sanitāro tīrību</w:t>
      </w:r>
      <w:r w:rsidRPr="00F10523">
        <w:rPr>
          <w:rFonts w:ascii="Arial" w:hAnsi="Arial" w:cs="Arial"/>
          <w:sz w:val="24"/>
          <w:szCs w:val="24"/>
        </w:rPr>
        <w:t>.</w:t>
      </w:r>
    </w:p>
    <w:bookmarkEnd w:id="1"/>
    <w:p w14:paraId="7D95441B" w14:textId="77777777" w:rsidR="009B641F" w:rsidRDefault="009B641F" w:rsidP="00A743D8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14:paraId="6262C4CE" w14:textId="77777777" w:rsidR="009B641F" w:rsidRDefault="00451EA5" w:rsidP="00A743D8">
      <w:pPr>
        <w:tabs>
          <w:tab w:val="left" w:pos="3969"/>
          <w:tab w:val="left" w:pos="6237"/>
        </w:tabs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Domes priekšsēdētājs</w:t>
      </w:r>
      <w:r>
        <w:rPr>
          <w:rFonts w:ascii="Arial" w:hAnsi="Arial" w:cs="Arial"/>
          <w:sz w:val="24"/>
          <w:szCs w:val="24"/>
        </w:rPr>
        <w:tab/>
        <w:t>(para</w:t>
      </w:r>
      <w:r>
        <w:rPr>
          <w:rFonts w:ascii="Arial" w:hAnsi="Arial" w:cs="Arial"/>
          <w:sz w:val="24"/>
          <w:szCs w:val="24"/>
        </w:rPr>
        <w:t>ksts*)</w:t>
      </w:r>
      <w:r>
        <w:rPr>
          <w:rFonts w:ascii="Arial" w:hAnsi="Arial" w:cs="Arial"/>
          <w:sz w:val="24"/>
          <w:szCs w:val="24"/>
        </w:rPr>
        <w:tab/>
        <w:t>Aivars Priedols</w:t>
      </w:r>
    </w:p>
    <w:p w14:paraId="0224FC90" w14:textId="77777777" w:rsidR="009B641F" w:rsidRDefault="009B641F" w:rsidP="00A743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FF9DF1A" w14:textId="77777777" w:rsidR="00055DB7" w:rsidRDefault="00055DB7" w:rsidP="00A743D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FF0CA88" w14:textId="77777777" w:rsidR="009B641F" w:rsidRDefault="00451EA5" w:rsidP="00A743D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Lēmums nosūtāms:</w:t>
      </w:r>
    </w:p>
    <w:p w14:paraId="239684F8" w14:textId="77777777" w:rsidR="00B22FA1" w:rsidRPr="00944064" w:rsidRDefault="00451EA5" w:rsidP="00A743D8">
      <w:pPr>
        <w:spacing w:after="0" w:line="240" w:lineRule="auto"/>
        <w:jc w:val="both"/>
        <w:rPr>
          <w:rFonts w:asciiTheme="minorBidi" w:hAnsiTheme="minorBidi" w:cstheme="minorBidi"/>
          <w:iCs/>
        </w:rPr>
      </w:pPr>
      <w:r w:rsidRPr="00944064">
        <w:rPr>
          <w:rFonts w:asciiTheme="minorBidi" w:eastAsia="Times New Roman" w:hAnsiTheme="minorBidi" w:cstheme="minorBidi"/>
          <w:iCs/>
        </w:rPr>
        <w:t>1.</w:t>
      </w:r>
      <w:r w:rsidRPr="00944064">
        <w:rPr>
          <w:rFonts w:asciiTheme="minorBidi" w:eastAsia="Times New Roman" w:hAnsiTheme="minorBidi" w:cstheme="minorBidi"/>
          <w:b/>
          <w:iCs/>
        </w:rPr>
        <w:t xml:space="preserve"> </w:t>
      </w:r>
      <w:r w:rsidRPr="00944064">
        <w:rPr>
          <w:rFonts w:asciiTheme="minorBidi" w:eastAsia="Times New Roman" w:hAnsiTheme="minorBidi" w:cstheme="minorBidi"/>
          <w:iCs/>
        </w:rPr>
        <w:t>Finanšu un grāmatvedības daļai Inta Ķinēna.</w:t>
      </w:r>
    </w:p>
    <w:p w14:paraId="6077F575" w14:textId="77777777" w:rsidR="00B22FA1" w:rsidRDefault="00451EA5" w:rsidP="00A743D8">
      <w:pPr>
        <w:spacing w:after="0" w:line="240" w:lineRule="auto"/>
        <w:jc w:val="both"/>
        <w:rPr>
          <w:rFonts w:asciiTheme="minorBidi" w:eastAsia="Times New Roman" w:hAnsiTheme="minorBidi" w:cstheme="minorBidi"/>
        </w:rPr>
      </w:pPr>
      <w:r>
        <w:rPr>
          <w:rFonts w:asciiTheme="minorBidi" w:eastAsia="Times New Roman" w:hAnsiTheme="minorBidi" w:cstheme="minorBidi"/>
        </w:rPr>
        <w:t>2. Nekustamā īpašuma</w:t>
      </w:r>
      <w:r w:rsidRPr="00944064">
        <w:rPr>
          <w:rFonts w:asciiTheme="minorBidi" w:eastAsia="Times New Roman" w:hAnsiTheme="minorBidi" w:cstheme="minorBidi"/>
        </w:rPr>
        <w:t xml:space="preserve"> speciālistei </w:t>
      </w:r>
      <w:r>
        <w:rPr>
          <w:rFonts w:asciiTheme="minorBidi" w:eastAsia="Times New Roman" w:hAnsiTheme="minorBidi" w:cstheme="minorBidi"/>
        </w:rPr>
        <w:t>Vizmai Lapuķei</w:t>
      </w:r>
      <w:r w:rsidRPr="00944064">
        <w:rPr>
          <w:rFonts w:asciiTheme="minorBidi" w:eastAsia="Times New Roman" w:hAnsiTheme="minorBidi" w:cstheme="minorBidi"/>
        </w:rPr>
        <w:t>.</w:t>
      </w:r>
    </w:p>
    <w:p w14:paraId="751081C3" w14:textId="77777777" w:rsidR="00B22FA1" w:rsidRDefault="00451EA5" w:rsidP="00A743D8">
      <w:pPr>
        <w:spacing w:after="0" w:line="240" w:lineRule="auto"/>
        <w:jc w:val="both"/>
        <w:rPr>
          <w:rFonts w:asciiTheme="minorBidi" w:eastAsia="Times New Roman" w:hAnsiTheme="minorBidi" w:cstheme="minorBidi"/>
        </w:rPr>
      </w:pPr>
      <w:r>
        <w:rPr>
          <w:rFonts w:asciiTheme="minorBidi" w:eastAsia="Times New Roman" w:hAnsiTheme="minorBidi" w:cstheme="minorBidi"/>
        </w:rPr>
        <w:t>3. Bārtas un Kalētu pagastu apvienības pārvaldes vadītājam Ģirtam Laugalim.</w:t>
      </w:r>
    </w:p>
    <w:p w14:paraId="154F0423" w14:textId="77777777" w:rsidR="009B641F" w:rsidRPr="00A743D8" w:rsidRDefault="00451EA5" w:rsidP="00A743D8">
      <w:pPr>
        <w:spacing w:after="0" w:line="240" w:lineRule="auto"/>
        <w:jc w:val="both"/>
        <w:rPr>
          <w:rFonts w:asciiTheme="minorBidi" w:eastAsia="Times New Roman" w:hAnsiTheme="minorBidi" w:cstheme="minorBidi"/>
        </w:rPr>
      </w:pPr>
      <w:r>
        <w:rPr>
          <w:rFonts w:asciiTheme="minorBidi" w:eastAsia="Times New Roman" w:hAnsiTheme="minorBidi" w:cstheme="minorBidi"/>
        </w:rPr>
        <w:t xml:space="preserve">4. </w:t>
      </w:r>
      <w:r w:rsidR="00FF5AAC">
        <w:rPr>
          <w:rFonts w:asciiTheme="minorBidi" w:eastAsia="Times New Roman" w:hAnsiTheme="minorBidi" w:cstheme="minorBidi"/>
        </w:rPr>
        <w:t xml:space="preserve">Valsts ieņēmumu dienestam, e -pasta adrese: </w:t>
      </w:r>
      <w:r w:rsidR="00FF5AAC" w:rsidRPr="00FF5AAC">
        <w:rPr>
          <w:rFonts w:asciiTheme="minorBidi" w:eastAsia="Times New Roman" w:hAnsiTheme="minorBidi" w:cstheme="minorBidi"/>
          <w:color w:val="4472C4" w:themeColor="accent1"/>
        </w:rPr>
        <w:t>FP.lietvediba@vid.gov.lv</w:t>
      </w:r>
    </w:p>
    <w:sectPr w:rsidR="009B641F" w:rsidRPr="00A743D8" w:rsidSect="00447B55">
      <w:type w:val="continuous"/>
      <w:pgSz w:w="12240" w:h="15840"/>
      <w:pgMar w:top="1440" w:right="1440" w:bottom="1440" w:left="1440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CCBA7B" w14:textId="77777777" w:rsidR="00000000" w:rsidRDefault="00451EA5">
      <w:pPr>
        <w:spacing w:after="0" w:line="240" w:lineRule="auto"/>
      </w:pPr>
      <w:r>
        <w:separator/>
      </w:r>
    </w:p>
  </w:endnote>
  <w:endnote w:type="continuationSeparator" w:id="0">
    <w:p w14:paraId="3DBFC98D" w14:textId="77777777" w:rsidR="00000000" w:rsidRDefault="00451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388541" w14:textId="77777777" w:rsidR="00E146A8" w:rsidRDefault="00451EA5">
    <w:r>
      <w:t xml:space="preserve">          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CA878" w14:textId="77777777" w:rsidR="00E146A8" w:rsidRDefault="00451EA5">
    <w:r>
      <w:t xml:space="preserve">          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AB1EA5" w14:textId="77777777" w:rsidR="00000000" w:rsidRDefault="00451EA5">
      <w:pPr>
        <w:spacing w:after="0" w:line="240" w:lineRule="auto"/>
      </w:pPr>
      <w:r>
        <w:separator/>
      </w:r>
    </w:p>
  </w:footnote>
  <w:footnote w:type="continuationSeparator" w:id="0">
    <w:p w14:paraId="767AA97C" w14:textId="77777777" w:rsidR="00000000" w:rsidRDefault="00451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9180"/>
    </w:tblGrid>
    <w:tr w:rsidR="00E146A8" w14:paraId="6CA88BC6" w14:textId="77777777" w:rsidTr="007836E5">
      <w:tc>
        <w:tcPr>
          <w:tcW w:w="9180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1CA5F402" w14:textId="77777777" w:rsidR="00447B55" w:rsidRDefault="00451EA5" w:rsidP="00447B55">
          <w:pPr>
            <w:pStyle w:val="Heading11"/>
            <w:spacing w:before="120" w:after="120" w:line="276" w:lineRule="auto"/>
            <w:ind w:right="-2"/>
            <w:rPr>
              <w:sz w:val="36"/>
              <w:szCs w:val="36"/>
              <w:lang w:val="lv-LV"/>
            </w:rPr>
          </w:pPr>
          <w:r>
            <w:rPr>
              <w:noProof/>
              <w:sz w:val="36"/>
              <w:szCs w:val="36"/>
              <w:lang w:val="lv-LV" w:eastAsia="lv-LV"/>
            </w:rPr>
            <w:drawing>
              <wp:inline distT="0" distB="0" distL="0" distR="0" wp14:anchorId="5F99A575" wp14:editId="246D6FF8">
                <wp:extent cx="520700" cy="762000"/>
                <wp:effectExtent l="0" t="0" r="0" b="0"/>
                <wp:docPr id="1" name="Picture 1" descr="gerbonis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95431243" name="Attēls 2" descr="gerbonis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07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58EA6FA" w14:textId="77777777" w:rsidR="00447B55" w:rsidRPr="00E01F25" w:rsidRDefault="00451EA5" w:rsidP="00447B55">
          <w:pPr>
            <w:pStyle w:val="Heading11"/>
            <w:spacing w:before="120" w:after="120" w:line="276" w:lineRule="auto"/>
            <w:ind w:right="-2"/>
            <w:rPr>
              <w:rFonts w:ascii="Arial" w:hAnsi="Arial" w:cs="Arial"/>
              <w:b w:val="0"/>
              <w:bCs w:val="0"/>
              <w:sz w:val="28"/>
              <w:szCs w:val="28"/>
              <w:lang w:val="lv-LV"/>
            </w:rPr>
          </w:pPr>
          <w:r w:rsidRPr="00E01F25">
            <w:rPr>
              <w:rFonts w:ascii="Arial" w:hAnsi="Arial" w:cs="Arial"/>
              <w:b w:val="0"/>
              <w:bCs w:val="0"/>
              <w:sz w:val="28"/>
              <w:szCs w:val="28"/>
              <w:lang w:val="lv-LV"/>
            </w:rPr>
            <w:t>Dienvidkurzemes novada pašvaldība</w:t>
          </w:r>
        </w:p>
      </w:tc>
    </w:tr>
  </w:tbl>
  <w:p w14:paraId="19072BA9" w14:textId="77777777" w:rsidR="00447B55" w:rsidRDefault="00451EA5" w:rsidP="00447B55">
    <w:pPr>
      <w:jc w:val="center"/>
    </w:pPr>
    <w:r>
      <w:t xml:space="preserve">Lielā iela 76, Grobiņa, Dienvidkurzemes novads, LV-3430, </w:t>
    </w:r>
    <w:r>
      <w:t>reģistrācijas Nr. 90000058625,                       tālr. 63490458, e-pasts pasts@dkn.lv, www.dkn.lv</w:t>
    </w:r>
  </w:p>
  <w:p w14:paraId="4322A845" w14:textId="77777777" w:rsidR="00447B55" w:rsidRPr="00447B55" w:rsidRDefault="00447B55" w:rsidP="00447B5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BE35E7"/>
    <w:multiLevelType w:val="hybridMultilevel"/>
    <w:tmpl w:val="C43CCBE8"/>
    <w:lvl w:ilvl="0" w:tplc="14D4486E">
      <w:start w:val="1"/>
      <w:numFmt w:val="decimal"/>
      <w:lvlText w:val="%1)"/>
      <w:lvlJc w:val="left"/>
      <w:pPr>
        <w:ind w:left="1440" w:hanging="360"/>
      </w:pPr>
    </w:lvl>
    <w:lvl w:ilvl="1" w:tplc="35A42108" w:tentative="1">
      <w:start w:val="1"/>
      <w:numFmt w:val="lowerLetter"/>
      <w:lvlText w:val="%2."/>
      <w:lvlJc w:val="left"/>
      <w:pPr>
        <w:ind w:left="2160" w:hanging="360"/>
      </w:pPr>
    </w:lvl>
    <w:lvl w:ilvl="2" w:tplc="78A4AE16" w:tentative="1">
      <w:start w:val="1"/>
      <w:numFmt w:val="lowerRoman"/>
      <w:lvlText w:val="%3."/>
      <w:lvlJc w:val="right"/>
      <w:pPr>
        <w:ind w:left="2880" w:hanging="180"/>
      </w:pPr>
    </w:lvl>
    <w:lvl w:ilvl="3" w:tplc="2320E670" w:tentative="1">
      <w:start w:val="1"/>
      <w:numFmt w:val="decimal"/>
      <w:lvlText w:val="%4."/>
      <w:lvlJc w:val="left"/>
      <w:pPr>
        <w:ind w:left="3600" w:hanging="360"/>
      </w:pPr>
    </w:lvl>
    <w:lvl w:ilvl="4" w:tplc="E8BE4D18" w:tentative="1">
      <w:start w:val="1"/>
      <w:numFmt w:val="lowerLetter"/>
      <w:lvlText w:val="%5."/>
      <w:lvlJc w:val="left"/>
      <w:pPr>
        <w:ind w:left="4320" w:hanging="360"/>
      </w:pPr>
    </w:lvl>
    <w:lvl w:ilvl="5" w:tplc="24FAF3F0" w:tentative="1">
      <w:start w:val="1"/>
      <w:numFmt w:val="lowerRoman"/>
      <w:lvlText w:val="%6."/>
      <w:lvlJc w:val="right"/>
      <w:pPr>
        <w:ind w:left="5040" w:hanging="180"/>
      </w:pPr>
    </w:lvl>
    <w:lvl w:ilvl="6" w:tplc="D01E8BC8" w:tentative="1">
      <w:start w:val="1"/>
      <w:numFmt w:val="decimal"/>
      <w:lvlText w:val="%7."/>
      <w:lvlJc w:val="left"/>
      <w:pPr>
        <w:ind w:left="5760" w:hanging="360"/>
      </w:pPr>
    </w:lvl>
    <w:lvl w:ilvl="7" w:tplc="F47A82A6" w:tentative="1">
      <w:start w:val="1"/>
      <w:numFmt w:val="lowerLetter"/>
      <w:lvlText w:val="%8."/>
      <w:lvlJc w:val="left"/>
      <w:pPr>
        <w:ind w:left="6480" w:hanging="360"/>
      </w:pPr>
    </w:lvl>
    <w:lvl w:ilvl="8" w:tplc="A5D4410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3685788"/>
    <w:multiLevelType w:val="hybridMultilevel"/>
    <w:tmpl w:val="6950B972"/>
    <w:lvl w:ilvl="0" w:tplc="C8A86BE8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  <w:bCs/>
        <w:i w:val="0"/>
        <w:iCs w:val="0"/>
        <w:sz w:val="24"/>
        <w:szCs w:val="24"/>
      </w:rPr>
    </w:lvl>
    <w:lvl w:ilvl="1" w:tplc="2E782E42">
      <w:start w:val="1"/>
      <w:numFmt w:val="lowerLetter"/>
      <w:lvlText w:val="%2."/>
      <w:lvlJc w:val="left"/>
      <w:pPr>
        <w:ind w:left="1440" w:hanging="360"/>
      </w:pPr>
    </w:lvl>
    <w:lvl w:ilvl="2" w:tplc="F3663980">
      <w:start w:val="1"/>
      <w:numFmt w:val="lowerRoman"/>
      <w:lvlText w:val="%3."/>
      <w:lvlJc w:val="right"/>
      <w:pPr>
        <w:ind w:left="2160" w:hanging="180"/>
      </w:pPr>
    </w:lvl>
    <w:lvl w:ilvl="3" w:tplc="56743806">
      <w:start w:val="1"/>
      <w:numFmt w:val="decimal"/>
      <w:lvlText w:val="%4."/>
      <w:lvlJc w:val="left"/>
      <w:pPr>
        <w:ind w:left="2880" w:hanging="360"/>
      </w:pPr>
    </w:lvl>
    <w:lvl w:ilvl="4" w:tplc="CB669BCC">
      <w:start w:val="1"/>
      <w:numFmt w:val="lowerLetter"/>
      <w:lvlText w:val="%5."/>
      <w:lvlJc w:val="left"/>
      <w:pPr>
        <w:ind w:left="3600" w:hanging="360"/>
      </w:pPr>
    </w:lvl>
    <w:lvl w:ilvl="5" w:tplc="71EE20C0">
      <w:start w:val="1"/>
      <w:numFmt w:val="lowerRoman"/>
      <w:lvlText w:val="%6."/>
      <w:lvlJc w:val="right"/>
      <w:pPr>
        <w:ind w:left="4320" w:hanging="180"/>
      </w:pPr>
    </w:lvl>
    <w:lvl w:ilvl="6" w:tplc="AB7AF6CA">
      <w:start w:val="1"/>
      <w:numFmt w:val="decimal"/>
      <w:lvlText w:val="%7."/>
      <w:lvlJc w:val="left"/>
      <w:pPr>
        <w:ind w:left="5040" w:hanging="360"/>
      </w:pPr>
    </w:lvl>
    <w:lvl w:ilvl="7" w:tplc="41F4AEB6">
      <w:start w:val="1"/>
      <w:numFmt w:val="lowerLetter"/>
      <w:lvlText w:val="%8."/>
      <w:lvlJc w:val="left"/>
      <w:pPr>
        <w:ind w:left="5760" w:hanging="360"/>
      </w:pPr>
    </w:lvl>
    <w:lvl w:ilvl="8" w:tplc="1EF2879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7B02CB"/>
    <w:multiLevelType w:val="hybridMultilevel"/>
    <w:tmpl w:val="C986BD08"/>
    <w:lvl w:ilvl="0" w:tplc="776E1B6C">
      <w:start w:val="1"/>
      <w:numFmt w:val="decimal"/>
      <w:lvlText w:val="%1."/>
      <w:lvlJc w:val="left"/>
      <w:pPr>
        <w:ind w:left="720" w:hanging="360"/>
      </w:pPr>
    </w:lvl>
    <w:lvl w:ilvl="1" w:tplc="538CACB0" w:tentative="1">
      <w:start w:val="1"/>
      <w:numFmt w:val="lowerLetter"/>
      <w:lvlText w:val="%2."/>
      <w:lvlJc w:val="left"/>
      <w:pPr>
        <w:ind w:left="1440" w:hanging="360"/>
      </w:pPr>
    </w:lvl>
    <w:lvl w:ilvl="2" w:tplc="707000E2" w:tentative="1">
      <w:start w:val="1"/>
      <w:numFmt w:val="lowerRoman"/>
      <w:lvlText w:val="%3."/>
      <w:lvlJc w:val="right"/>
      <w:pPr>
        <w:ind w:left="2160" w:hanging="180"/>
      </w:pPr>
    </w:lvl>
    <w:lvl w:ilvl="3" w:tplc="22C2B7CC" w:tentative="1">
      <w:start w:val="1"/>
      <w:numFmt w:val="decimal"/>
      <w:lvlText w:val="%4."/>
      <w:lvlJc w:val="left"/>
      <w:pPr>
        <w:ind w:left="2880" w:hanging="360"/>
      </w:pPr>
    </w:lvl>
    <w:lvl w:ilvl="4" w:tplc="8E7C93DE" w:tentative="1">
      <w:start w:val="1"/>
      <w:numFmt w:val="lowerLetter"/>
      <w:lvlText w:val="%5."/>
      <w:lvlJc w:val="left"/>
      <w:pPr>
        <w:ind w:left="3600" w:hanging="360"/>
      </w:pPr>
    </w:lvl>
    <w:lvl w:ilvl="5" w:tplc="2A322BB4" w:tentative="1">
      <w:start w:val="1"/>
      <w:numFmt w:val="lowerRoman"/>
      <w:lvlText w:val="%6."/>
      <w:lvlJc w:val="right"/>
      <w:pPr>
        <w:ind w:left="4320" w:hanging="180"/>
      </w:pPr>
    </w:lvl>
    <w:lvl w:ilvl="6" w:tplc="E22400F6" w:tentative="1">
      <w:start w:val="1"/>
      <w:numFmt w:val="decimal"/>
      <w:lvlText w:val="%7."/>
      <w:lvlJc w:val="left"/>
      <w:pPr>
        <w:ind w:left="5040" w:hanging="360"/>
      </w:pPr>
    </w:lvl>
    <w:lvl w:ilvl="7" w:tplc="4F4C721A" w:tentative="1">
      <w:start w:val="1"/>
      <w:numFmt w:val="lowerLetter"/>
      <w:lvlText w:val="%8."/>
      <w:lvlJc w:val="left"/>
      <w:pPr>
        <w:ind w:left="5760" w:hanging="360"/>
      </w:pPr>
    </w:lvl>
    <w:lvl w:ilvl="8" w:tplc="B38A42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C7640B"/>
    <w:multiLevelType w:val="hybridMultilevel"/>
    <w:tmpl w:val="8B0E1C3C"/>
    <w:lvl w:ilvl="0" w:tplc="3634DBD2">
      <w:start w:val="1"/>
      <w:numFmt w:val="decimal"/>
      <w:lvlText w:val="%1."/>
      <w:lvlJc w:val="left"/>
      <w:pPr>
        <w:ind w:left="720" w:hanging="360"/>
      </w:pPr>
    </w:lvl>
    <w:lvl w:ilvl="1" w:tplc="97F62FBE" w:tentative="1">
      <w:start w:val="1"/>
      <w:numFmt w:val="lowerLetter"/>
      <w:lvlText w:val="%2."/>
      <w:lvlJc w:val="left"/>
      <w:pPr>
        <w:ind w:left="1440" w:hanging="360"/>
      </w:pPr>
    </w:lvl>
    <w:lvl w:ilvl="2" w:tplc="F65E09E4" w:tentative="1">
      <w:start w:val="1"/>
      <w:numFmt w:val="lowerRoman"/>
      <w:lvlText w:val="%3."/>
      <w:lvlJc w:val="right"/>
      <w:pPr>
        <w:ind w:left="2160" w:hanging="180"/>
      </w:pPr>
    </w:lvl>
    <w:lvl w:ilvl="3" w:tplc="E7903BD2" w:tentative="1">
      <w:start w:val="1"/>
      <w:numFmt w:val="decimal"/>
      <w:lvlText w:val="%4."/>
      <w:lvlJc w:val="left"/>
      <w:pPr>
        <w:ind w:left="2880" w:hanging="360"/>
      </w:pPr>
    </w:lvl>
    <w:lvl w:ilvl="4" w:tplc="30C67A90" w:tentative="1">
      <w:start w:val="1"/>
      <w:numFmt w:val="lowerLetter"/>
      <w:lvlText w:val="%5."/>
      <w:lvlJc w:val="left"/>
      <w:pPr>
        <w:ind w:left="3600" w:hanging="360"/>
      </w:pPr>
    </w:lvl>
    <w:lvl w:ilvl="5" w:tplc="69A417DE" w:tentative="1">
      <w:start w:val="1"/>
      <w:numFmt w:val="lowerRoman"/>
      <w:lvlText w:val="%6."/>
      <w:lvlJc w:val="right"/>
      <w:pPr>
        <w:ind w:left="4320" w:hanging="180"/>
      </w:pPr>
    </w:lvl>
    <w:lvl w:ilvl="6" w:tplc="FA006614" w:tentative="1">
      <w:start w:val="1"/>
      <w:numFmt w:val="decimal"/>
      <w:lvlText w:val="%7."/>
      <w:lvlJc w:val="left"/>
      <w:pPr>
        <w:ind w:left="5040" w:hanging="360"/>
      </w:pPr>
    </w:lvl>
    <w:lvl w:ilvl="7" w:tplc="86EA2C70" w:tentative="1">
      <w:start w:val="1"/>
      <w:numFmt w:val="lowerLetter"/>
      <w:lvlText w:val="%8."/>
      <w:lvlJc w:val="left"/>
      <w:pPr>
        <w:ind w:left="5760" w:hanging="360"/>
      </w:pPr>
    </w:lvl>
    <w:lvl w:ilvl="8" w:tplc="40CE87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6F28F5"/>
    <w:multiLevelType w:val="hybridMultilevel"/>
    <w:tmpl w:val="E4F08210"/>
    <w:lvl w:ilvl="0" w:tplc="CF7C7C44">
      <w:start w:val="1"/>
      <w:numFmt w:val="decimal"/>
      <w:lvlText w:val="%1."/>
      <w:lvlJc w:val="left"/>
      <w:pPr>
        <w:ind w:left="720" w:hanging="360"/>
      </w:pPr>
    </w:lvl>
    <w:lvl w:ilvl="1" w:tplc="C0308EAE" w:tentative="1">
      <w:start w:val="1"/>
      <w:numFmt w:val="lowerLetter"/>
      <w:lvlText w:val="%2."/>
      <w:lvlJc w:val="left"/>
      <w:pPr>
        <w:ind w:left="1440" w:hanging="360"/>
      </w:pPr>
    </w:lvl>
    <w:lvl w:ilvl="2" w:tplc="3A24F850" w:tentative="1">
      <w:start w:val="1"/>
      <w:numFmt w:val="lowerRoman"/>
      <w:lvlText w:val="%3."/>
      <w:lvlJc w:val="right"/>
      <w:pPr>
        <w:ind w:left="2160" w:hanging="180"/>
      </w:pPr>
    </w:lvl>
    <w:lvl w:ilvl="3" w:tplc="A18C22C4" w:tentative="1">
      <w:start w:val="1"/>
      <w:numFmt w:val="decimal"/>
      <w:lvlText w:val="%4."/>
      <w:lvlJc w:val="left"/>
      <w:pPr>
        <w:ind w:left="2880" w:hanging="360"/>
      </w:pPr>
    </w:lvl>
    <w:lvl w:ilvl="4" w:tplc="3E525106" w:tentative="1">
      <w:start w:val="1"/>
      <w:numFmt w:val="lowerLetter"/>
      <w:lvlText w:val="%5."/>
      <w:lvlJc w:val="left"/>
      <w:pPr>
        <w:ind w:left="3600" w:hanging="360"/>
      </w:pPr>
    </w:lvl>
    <w:lvl w:ilvl="5" w:tplc="A2AC4194" w:tentative="1">
      <w:start w:val="1"/>
      <w:numFmt w:val="lowerRoman"/>
      <w:lvlText w:val="%6."/>
      <w:lvlJc w:val="right"/>
      <w:pPr>
        <w:ind w:left="4320" w:hanging="180"/>
      </w:pPr>
    </w:lvl>
    <w:lvl w:ilvl="6" w:tplc="2E9A52C2" w:tentative="1">
      <w:start w:val="1"/>
      <w:numFmt w:val="decimal"/>
      <w:lvlText w:val="%7."/>
      <w:lvlJc w:val="left"/>
      <w:pPr>
        <w:ind w:left="5040" w:hanging="360"/>
      </w:pPr>
    </w:lvl>
    <w:lvl w:ilvl="7" w:tplc="31502B0C" w:tentative="1">
      <w:start w:val="1"/>
      <w:numFmt w:val="lowerLetter"/>
      <w:lvlText w:val="%8."/>
      <w:lvlJc w:val="left"/>
      <w:pPr>
        <w:ind w:left="5760" w:hanging="360"/>
      </w:pPr>
    </w:lvl>
    <w:lvl w:ilvl="8" w:tplc="EAEABA0A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gQtZfaNSRIi1lgJuglRnm6FtvlV2RzNKOa0efLp+SNgJf37jyiTNyMZUWk73qwsqF95VlUOloW5TC5JiwrJGag==" w:salt="dNGth2Oo5TI57K03vKBNo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7B55"/>
    <w:rsid w:val="000557B7"/>
    <w:rsid w:val="00055DB7"/>
    <w:rsid w:val="00082B06"/>
    <w:rsid w:val="000C5A6A"/>
    <w:rsid w:val="000E46D9"/>
    <w:rsid w:val="001634E3"/>
    <w:rsid w:val="00196745"/>
    <w:rsid w:val="001A2EAF"/>
    <w:rsid w:val="001A5367"/>
    <w:rsid w:val="002735BF"/>
    <w:rsid w:val="0029565F"/>
    <w:rsid w:val="00320E30"/>
    <w:rsid w:val="00447B55"/>
    <w:rsid w:val="00451EA5"/>
    <w:rsid w:val="00464AF3"/>
    <w:rsid w:val="00481A7B"/>
    <w:rsid w:val="0048672B"/>
    <w:rsid w:val="00496627"/>
    <w:rsid w:val="00515B69"/>
    <w:rsid w:val="00577FEC"/>
    <w:rsid w:val="005C47D8"/>
    <w:rsid w:val="00607090"/>
    <w:rsid w:val="00674C5E"/>
    <w:rsid w:val="006F7D6B"/>
    <w:rsid w:val="00742A7E"/>
    <w:rsid w:val="0075499E"/>
    <w:rsid w:val="007A4BBF"/>
    <w:rsid w:val="007C3317"/>
    <w:rsid w:val="00814142"/>
    <w:rsid w:val="00844612"/>
    <w:rsid w:val="008627C8"/>
    <w:rsid w:val="008C27F0"/>
    <w:rsid w:val="008C2ABF"/>
    <w:rsid w:val="00922139"/>
    <w:rsid w:val="00944064"/>
    <w:rsid w:val="00965FD5"/>
    <w:rsid w:val="009956F9"/>
    <w:rsid w:val="009B641F"/>
    <w:rsid w:val="009D7103"/>
    <w:rsid w:val="00A01BC9"/>
    <w:rsid w:val="00A31F9D"/>
    <w:rsid w:val="00A62E7D"/>
    <w:rsid w:val="00A743D8"/>
    <w:rsid w:val="00AF2FA4"/>
    <w:rsid w:val="00B22FA1"/>
    <w:rsid w:val="00B37307"/>
    <w:rsid w:val="00B475A3"/>
    <w:rsid w:val="00BA4377"/>
    <w:rsid w:val="00BD00AF"/>
    <w:rsid w:val="00C30F6D"/>
    <w:rsid w:val="00CD3199"/>
    <w:rsid w:val="00D26A3F"/>
    <w:rsid w:val="00D45ADB"/>
    <w:rsid w:val="00D600A5"/>
    <w:rsid w:val="00D73F54"/>
    <w:rsid w:val="00E01F25"/>
    <w:rsid w:val="00E146A8"/>
    <w:rsid w:val="00E47FAF"/>
    <w:rsid w:val="00E77442"/>
    <w:rsid w:val="00EA18A5"/>
    <w:rsid w:val="00EB228D"/>
    <w:rsid w:val="00EF6494"/>
    <w:rsid w:val="00F0450F"/>
    <w:rsid w:val="00F10523"/>
    <w:rsid w:val="00F17728"/>
    <w:rsid w:val="00F535C4"/>
    <w:rsid w:val="00F6187D"/>
    <w:rsid w:val="00FA5C01"/>
    <w:rsid w:val="00FD4337"/>
    <w:rsid w:val="00FF5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CF734"/>
  <w15:chartTrackingRefBased/>
  <w15:docId w15:val="{4379D0FF-FA51-4E0C-A780-36EA90607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2ABF"/>
    <w:pPr>
      <w:spacing w:after="200" w:line="276" w:lineRule="auto"/>
    </w:pPr>
    <w:rPr>
      <w:rFonts w:ascii="Calibri" w:eastAsia="Calibri" w:hAnsi="Calibri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47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7B55"/>
  </w:style>
  <w:style w:type="paragraph" w:styleId="Footer">
    <w:name w:val="footer"/>
    <w:basedOn w:val="Normal"/>
    <w:link w:val="FooterChar"/>
    <w:uiPriority w:val="99"/>
    <w:unhideWhenUsed/>
    <w:rsid w:val="00447B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B55"/>
  </w:style>
  <w:style w:type="character" w:customStyle="1" w:styleId="Heading1Char">
    <w:name w:val="Heading 1 Char"/>
    <w:aliases w:val="Body Text Char,Char Char Char Char,Char Char Char1"/>
    <w:basedOn w:val="DefaultParagraphFont"/>
    <w:link w:val="Heading11"/>
    <w:locked/>
    <w:rsid w:val="00447B55"/>
    <w:rPr>
      <w:rFonts w:ascii="Times New Roman" w:eastAsia="Times New Roman" w:hAnsi="Times New Roman" w:cs="Times New Roman"/>
      <w:b/>
      <w:bCs/>
      <w:sz w:val="48"/>
      <w:szCs w:val="24"/>
      <w:lang w:val="en-GB"/>
    </w:rPr>
  </w:style>
  <w:style w:type="paragraph" w:customStyle="1" w:styleId="Heading11">
    <w:name w:val="Heading 11"/>
    <w:aliases w:val="Body Text,Char Char,Char Char Char"/>
    <w:basedOn w:val="Normal"/>
    <w:next w:val="Normal"/>
    <w:link w:val="Heading1Char"/>
    <w:qFormat/>
    <w:rsid w:val="00447B5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48"/>
      <w:szCs w:val="24"/>
      <w:lang w:val="en-GB"/>
    </w:rPr>
  </w:style>
  <w:style w:type="character" w:customStyle="1" w:styleId="ListParagraphChar">
    <w:name w:val="List Paragraph Char"/>
    <w:aliases w:val="2 Char,Bullet list Char,H&amp;P List Paragraph Char,Normal bullet 2 Char,Saraksta rindkopa1 Char,Strip Char,Syle 1 Char"/>
    <w:link w:val="ListParagraph"/>
    <w:uiPriority w:val="99"/>
    <w:qFormat/>
    <w:locked/>
    <w:rsid w:val="008C2ABF"/>
    <w:rPr>
      <w:rFonts w:ascii="Calibri" w:eastAsia="Calibri" w:hAnsi="Calibri" w:cs="Times New Roman"/>
      <w:lang w:val="lv-LV"/>
    </w:rPr>
  </w:style>
  <w:style w:type="paragraph" w:styleId="ListParagraph">
    <w:name w:val="List Paragraph"/>
    <w:aliases w:val="2,Bullet list,H&amp;P List Paragraph,Normal bullet 2,Saraksta rindkopa1,Strip,Syle 1"/>
    <w:basedOn w:val="Normal"/>
    <w:link w:val="ListParagraphChar"/>
    <w:uiPriority w:val="99"/>
    <w:qFormat/>
    <w:rsid w:val="008C2AB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65F"/>
    <w:rPr>
      <w:color w:val="0563C1" w:themeColor="hyperlink"/>
      <w:u w:val="single"/>
    </w:rPr>
  </w:style>
  <w:style w:type="character" w:customStyle="1" w:styleId="Neatrisintapieminana1">
    <w:name w:val="Neatrisināta pieminēšana1"/>
    <w:basedOn w:val="DefaultParagraphFont"/>
    <w:uiPriority w:val="99"/>
    <w:semiHidden/>
    <w:unhideWhenUsed/>
    <w:rsid w:val="0029565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B64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5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0523"/>
    <w:rPr>
      <w:rFonts w:ascii="Segoe UI" w:eastAsia="Calibr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5" ma:contentTypeDescription="Izveidot jaunu dokumentu." ma:contentTypeScope="" ma:versionID="8f9a85d41d5acde0c1eb001803a52c06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1165a4223ffb0d30063245a10073d4e4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ce8e44c-fa88-44c0-8590-dfda63664a63" xsi:nil="true"/>
  </documentManagement>
</p:properties>
</file>

<file path=customXml/itemProps1.xml><?xml version="1.0" encoding="utf-8"?>
<ds:datastoreItem xmlns:ds="http://schemas.openxmlformats.org/officeDocument/2006/customXml" ds:itemID="{77F954C8-A1D9-4066-B5A0-23ECBE6DA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F5BE63-ED5D-49C9-A268-B3D964FB5E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E68FF3-6CC0-4AC9-908F-FC8582BC643C}">
  <ds:schemaRefs>
    <ds:schemaRef ds:uri="http://schemas.microsoft.com/office/2006/metadata/properties"/>
    <ds:schemaRef ds:uri="http://purl.org/dc/dcmitype/"/>
    <ds:schemaRef ds:uri="http://purl.org/dc/elements/1.1/"/>
    <ds:schemaRef ds:uri="http://schemas.openxmlformats.org/package/2006/metadata/core-properties"/>
    <ds:schemaRef ds:uri="122e0e09-afb4-4bf9-abab-ecc4519bc6eb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ace8e44c-fa88-44c0-8590-dfda63664a63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2456</Words>
  <Characters>1401</Characters>
  <Application>Microsoft Office Word</Application>
  <DocSecurity>4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Grobiņas Novads</dc:creator>
  <cp:lastModifiedBy>Edvīns Kāpostiņš</cp:lastModifiedBy>
  <cp:revision>2</cp:revision>
  <cp:lastPrinted>2023-02-08T06:54:00Z</cp:lastPrinted>
  <dcterms:created xsi:type="dcterms:W3CDTF">2023-04-17T11:37:00Z</dcterms:created>
  <dcterms:modified xsi:type="dcterms:W3CDTF">2023-04-17T11:37:00Z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