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22-TA-1131: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materiāltehnisko līdzekļu nodošanu specializētai Ukrainas valsts institūcijai “Ukrainas transplantācijas koordinācijas centram”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asinsdonoru centram nodot bez atlīdzības Ukrainai informatīvajā ziņojumā "Par materiāltehnisko līdzekļu nodošanu specializētai Ukrainas valsts institūcijai “Ukrainas transplantācijas koordinācijas centram”" norādīto aprīkojumu ar kopējo bilances vērtību 29 996 </w:t>
            </w:r>
            <w:r w:rsidR="00000000" w:rsidRPr="00000000" w:rsidDel="00000000">
              <w:rPr>
                <w:i w:val="1"/>
                <w:rtl w:val="0"/>
              </w:rPr>
              <w:t xml:space="preserve">euro</w:t>
            </w:r>
            <w:r w:rsidR="00000000" w:rsidRPr="00000000" w:rsidDel="00000000">
              <w:rPr>
                <w:rtl w:val="0"/>
              </w:rPr>
              <w:t xml:space="preserve">, noformējot un parakstot nodošanas un pieņemšanas aktu (neslēdzot rakstisku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2006. gada 25. jūlija noteikumu Nr. 618 "Kārtība, kādā valsts kustamo mantu nodod bez atlīdzības ārvalstu valdību un starpvalstu organizāciju īpašumā" (turpmāk – Noteikumi) 6. punkts paredz, ka valsts kustamo mantu nodod bez atlīdzības, slēdzot rakstisku līgumu, ja atsavināmās valsts kustamās mantas kopējā vērtība saskaņā ar grāmatvedības uzskaites datiem pārsniedz 1000 euro. Ņemot vērā to, ka nododamās kustamās mantas kopējā bilances vērtība ir 29 996 euro, attiecīgā Valsts asinsdonoru centra kustamā manta nododama, slēdzot rakstveida līgumu. Vēršam uzmanību, ka valsts iestāžu rīcībai jāatbilst normatīvajos aktos noteiktajai kārtībai. Tādējādi lūdzam rīkoties atbilstoši Noteikumos noteiktajam un sagatavot rakstveida līguma projektu par Valsts asinsdonoru centra kustamās mantas nodošanu Ukrainas valsts institūcijai "Ukrainas transplantācijas koordinācijas centrs", kā arī precizēt Ministru kabineta rīkojuma projekta "Par materiāltehnisko līdzekļu nodošanu specializētai Ukrainas valsts institūcijai "Ukrainas transplantācijas koordinācijas centram"" (turpmāk – projekts) 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attiecīgi precizēt projekta sākotnējās ietekmes novērtējuma ziņojumu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jau tā apgrūtināto loģistikas procesu un izprotot šī brīža kritisko situāciju Ukrainā un Ukrainas valsts institūcijas “Ukrainas transplantācijas koordinācijas centra" iespējas izvērtēt un abpusēji saskaņot dažādus ar ienākošajām palīdzības kravām saistītos dokumentus, operatīvai atbalsta sniegšanai nav iespējams nodrošināt līguma sagatavošanu, saskaņošanu un parakstīšanu.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asinsdonoru centram nodot bez atlīdzības Ukrainai informatīvajā ziņojumā "Par materiāltehnisko līdzekļu nodošanu specializētai Ukrainas valsts institūcijai “Ukrainas transplantācijas koordinācijas centram”" norādīto aprīkojumu ar kopējo bilances vērtību 29 996 </w:t>
            </w:r>
            <w:r w:rsidR="00000000" w:rsidRPr="00000000" w:rsidDel="00000000">
              <w:rPr>
                <w:i w:val="1"/>
                <w:rtl w:val="0"/>
              </w:rPr>
              <w:t xml:space="preserve">euro</w:t>
            </w:r>
            <w:r w:rsidR="00000000" w:rsidRPr="00000000" w:rsidDel="00000000">
              <w:rPr>
                <w:rtl w:val="0"/>
              </w:rPr>
              <w:t xml:space="preserve">, noformējot un parakstot nodošanas un pieņemšanas aktu (neslēdzot rakstisku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asinsdonoru centram nodot bez atlīdzības Ukrainai informatīvajā ziņojumā "Par materiāltehnisko līdzekļu nodošanu specializētai Ukrainas valsts institūcijai “Ukrainas transplantācijas koordinācijas centram”" norādīto aprīkojumu ar kopējo bilances vērtību 29 996 </w:t>
            </w:r>
            <w:r w:rsidR="00000000" w:rsidRPr="00000000" w:rsidDel="00000000">
              <w:rPr>
                <w:i w:val="1"/>
                <w:rtl w:val="0"/>
              </w:rPr>
              <w:t xml:space="preserve">euro</w:t>
            </w:r>
            <w:r w:rsidR="00000000" w:rsidRPr="00000000" w:rsidDel="00000000">
              <w:rPr>
                <w:rtl w:val="0"/>
              </w:rPr>
              <w:t xml:space="preserve">, noformējot un parakstot nodošanas un pieņemšanas aktu (neslēdzot rakstisku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2006. gada 25. jūlija noteikumu Nr. 618 "Kārtība, kādā valsts kustamo mantu nodod bez atlīdzības ārvalstu valdību un starpvalstu organizāciju īpašumā" (turpmāk – Noteikumi) 6. punkts paredz, ka valsts kustamo mantu nodod bez atlīdzības, slēdzot rakstisku līgumu, ja atsavināmās valsts kustamās mantas kopējā vērtība saskaņā ar grāmatvedības uzskaites datiem pārsniedz 1 000 euro. Ņemot vērā to, ka nododamās kustamās mantas kopējā bilances vērtība ir 29 996 euro, attiecīgā Valsts asinsdonoru centra kustamā manta nododama, slēdzot rakstveida līgumu. Saskaņā ar Noteikumu 7. punktā noteikto, ja valsts kustamo mantu nodod bez atlīdzības ārvalsts valdības vai starpvalstu organizācijas īpašumā, pamatojoties uz rakstisku līgumu, attiecīgā ministrija kopā ar informatīvo ziņojumu par nododamo valsts kustamo mantu iesniedz Ministru kabinetā arī sagatavotu līguma projektu un pilnvaras projektu līguma parakstīšanai, savukārt Noteikumu 8. punkts paredz, ka līgumu slēdz attiecīgā ministrija, nevis padotībā esošā iestāde. Valsts pārvaldes iekārtas likuma 10. panta pirmā daļa paredz, ka valsts pārvalde ir pakļauta likumam un tiesībām. Tā darbojas normatīvajos aktos noteiktās kompetences ietvaros. Valsts pārvalde savas pilnvaras var izmantot tikai atbilstoši pilnvarojuma jēgai un mērķim. Atkārtoti norādām, ka valsts iestāžu rīcībai jāatbilst normatīvajos aktos noteiktajai kārtībai. Ņemot vērā minēto, atkārtoti lūdzam rīkoties atbilstoši Noteikumos noteiktajam un sagatavot rakstveida līguma projektu par Valsts asinsdonoru centra kustamās mantas nodošanu Ukrainas valsts institūcijai "Ukrainas transplantācijas koordinācijas centrs", kā arī precizēt Ministru kabineta rīkojuma projekta "Par materiāltehnisko līdzekļu nodošanu specializētai Ukrainas valsts institūcijai "Ukrainas transplantācijas koordinācijas centram"" (turpmāk – projekts) 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atkārtoti lūdzam attiecīgi precizēt projekta sākotnējās ietekmes novērtējuma ziņojumu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jau tā apgrūtināto loģistikas procesu un izprotot šī brīža kritisko situāciju Ukrainā un Ukrainas valsts institūcijas “Ukrainas transplantācijas koordinācijas centra" iespējas izvērtēt un abpusēji saskaņot dažādus ar ienākošajām palīdzības kravām saistītos dokumentus, operatīvai atbalsta sniegšanai nav iespējams nodrošināt līguma sagatavošanu, saskaņošanu un parakstīšanu.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asinsdonoru centram nodot bez atlīdzības Ukrainai informatīvajā ziņojumā "Par materiāltehnisko līdzekļu nodošanu specializētai Ukrainas valsts institūcijai “Ukrainas transplantācijas koordinācijas centram”" norādīto aprīkojumu ar kopējo bilances vērtību 29 996 </w:t>
            </w:r>
            <w:r w:rsidR="00000000" w:rsidRPr="00000000" w:rsidDel="00000000">
              <w:rPr>
                <w:i w:val="1"/>
                <w:rtl w:val="0"/>
              </w:rPr>
              <w:t xml:space="preserve">euro</w:t>
            </w:r>
            <w:r w:rsidR="00000000" w:rsidRPr="00000000" w:rsidDel="00000000">
              <w:rPr>
                <w:rtl w:val="0"/>
              </w:rPr>
              <w:t xml:space="preserve">, noformējot un parakstot nodošanas un pieņemšanas aktu (neslēdzot rakstisku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asinsdonoru centram organizēt aprīkojuma un dokumentācijas sagatavošanu nosūtīšanai.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6. punkts paredz, ka valsts kustamo mantu nodod bez atlīdzības, slēdzot rakstisku līgumu, ja atsavināmās valsts kustamās mantas kopējā vērtība saskaņā ar grāmatvedības uzskaites datiem pārsniedz 1 000 euro. Ņemot vērā to, ka nododamās kustamās mantas kopējā bilances vērtība ir 29 996 euro, attiecīgā Valsts asinsdonoru centra kustamā manta nododama, slēdzot rakstveida līgumu. Saskaņā ar Noteikumu 7. punktā paredzēto Ministru kabinetā iesniedzams līguma projekts un pilnvaras projekts līguma parakstīšanai, savukārt Noteikumu 8. punkts paredz, ka līgumu sagatavo attiecīgā ministrija, nevis padotībā esošā iestāde. Ņemot vērā minēto, lūdzam precizēt projekta 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jau tā apgrūtināto loģistikas procesu un izprotot šī brīža kritisko situāciju Ukrainā un Ukrainas valsts institūcijas “Ukrainas transplantācijas koordinācijas centra" iespējas izvērtēt un abpusēji saskaņot dažādus ar ienākošajām palīdzības kravām saistītos dokumentus, operatīvai atbalsta sniegšanai nav iespējams nodrošināt līguma sagatavošanu, saskaņošanu un parakstīšanu.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asinsdonoru centram organizēt aprīkojuma un dokumentācijas sagatavošanu nosūtīšanai.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asinsdonoru centram organizēt aprīkojuma un dokumentācijas sagatavošanu nosūtīšanai.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6. punkts paredz, ka valsts kustamo mantu nodod bez atlīdzības, slēdzot rakstisku līgumu, ja atsavināmās valsts kustamās mantas kopējā vērtība saskaņā ar grāmatvedības uzskaites datiem pārsniedz 1 000 euro. Ņemot vērā to, ka nododamās kustamās mantas kopējā bilances vērtība ir 29 996 euro, attiecīgā Valsts asinsdonoru centra kustamā manta nododama, slēdzot rakstveida līgumu. Saskaņā ar Noteikumu 7. punktā paredzēto Ministru kabinetā iesniedzams līguma projekts un pilnvaras projekts līguma parakstīšanai, savukārt Noteikumu 8. punkts paredz, ka līgumu sagatavo attiecīgā ministrija, nevis padotībā esošā iestāde. Ņemot vērā minēto, lūdzam precizēt projekta 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jau tā apgrūtināto loģistikas procesu un izprotot šī brīža kritisko situāciju Ukrainā un Ukrainas valsts institūcijas “Ukrainas transplantācijas koordinācijas centra" iespējas izvērtēt un abpusēji saskaņot dažādus ar ienākošajām palīdzības kravām saistītos dokumentus, operatīvai atbalsta sniegšanai nav iespējams nodrošināt līguma sagatavošanu, saskaņošanu un parakstīšanu.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asinsdonoru centram organizēt aprīkojuma un dokumentācijas sagatavošanu nosūtīšanai.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Nodošanas un pieņemšanas aktu parakstīt Valsts asinsdonoru centra atbildīgajai amatpersonai.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6. punkts paredz, ka valsts kustamo mantu nodod bez atlīdzības, slēdzot rakstisku līgumu, ja atsavināmās valsts kustamās mantas kopējā vērtība saskaņā ar grāmatvedības uzskaites datiem pārsniedz 1 000 euro. Ņemot vērā to, ka nododamās kustamās mantas kopējā bilances vērtība ir 29 996 euro, attiecīgā Valsts asinsdonoru centra kustamā manta nododama, slēdzot rakstveida līgumu. Saskaņā ar Noteikumu 7. punktā paredzēto Ministru kabinetā iesniedzams līguma projekts un pilnvaras projekts līguma parakstīšanai, savukārt Noteikumu 8. punkts paredz, ka līgumu slēdz attiecīgā ministrija, nevis padotībā esošā iestāde. Ņemot vērā minēto, lūdzam svītrot projekta 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projekta 4.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Veselības ministrijai sagatavot un normatīvajos aktos noteiktajā kārtībā iesniegt Ministru kabinetā rīkojuma projektu par finanšu līdzekļu piešķiršanu Veselības ministrijai (Valsts asinsdonoru centram) no valsts budžeta programmas 02.00.00 "Līdzekļi neparedzētiem gadījumiem", lai nodrošinātu bez atlīdzības nodotā aprīkojuma (svaru-šeikeru asins sagatavošanai) atjaunošanu. Noteikt, ka finansējums aprīkojuma (svaru-šeikeru asins sagatavošanai) atjaunošanai nepārsniedz 30 000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MK rīkojuma projekta 6.punktu, aiz vārdiem “Līdzekļi neparedzētiem gadījumiem” iekļaut vārdus “atbilstoši faktiski nepieciešamajam līdzekļu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4.punkta dzēšanas, 6.punkts tagad ir 5.punkts.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"Izdevumus, kas saistīti ar  Valsts asinsdonoru centram nodotā aprīkojuma (svaru-šeikeru asins sagatavošanai) atjaunošanu, ne vairāk kā 30 000 euro apmērā segt no valsts budžeta programmas 02.00.00 "Līdzekļi neparedzētiem gadījumiem" atbilstoši faktiski nepieciešamajam līdzekļu apmēram."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Veselības ministrijai sagatavot un normatīvajos aktos noteiktajā kārtībā iesniegt Ministru kabinetā rīkojuma projektu par finanšu līdzekļu piešķiršanu Veselības ministrijai (Valsts asinsdonoru centram) no valsts budžeta programmas 02.00.00 "Līdzekļi neparedzētiem gadījumiem", lai nodrošinātu bez atlīdzības nodotā aprīkojuma (svaru-šeikeru asins sagatavošanai) atjaunošanu. Noteikt, ka finansējums aprīkojuma (svaru-šeikeru asins sagatavošanai) atjaunošanai nepārsniedz 30 000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rīkojuma projekta 3.punktā norādītajam Valsts ugunsdzēsības un glābšanas dienestam kā Eiropas Savienības Civilās aizsardzības mehānisma nacionālajam kontaktpunktam jākoordinē aprīkojuma transportēšanu, loģistikas nodrošināšanu, izmantojot Ārkārtas reaģēšanas koordinācijas centra (ERCC) brokeru pakalpojumu, lai nodrošinātu aprīkojuma nogādāšanu un nodošanu Ukrainas valsts institūcijai “Ukrainas transplantācijas koordinācijas centram". Lūdzam papildināt anotācijas 3.sadaļu ar informāciju par aprīkojuma transportēšanas un loģistikas nodrošināšanas izmaksu finansēšanas avotu.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"Transportēšanas un loģistikas izdevumus t.sk. muitas brokeru pakalpojumu izdevumi tiks segti izmantojot Eiropas savienības līdzfinansējumu 100% apmērā no Eiropas Savienības civilās aizsardzības mehānisma budžeta".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22-TA-1131</w:t>
    </w:r>
    <w:r>
      <w:br/>
    </w:r>
    <w:r w:rsidR="00000000" w:rsidRPr="00000000" w:rsidDel="00000000">
      <w:rPr>
        <w:rtl w:val="0"/>
      </w:rPr>
      <w:t xml:space="preserve">24.04.2022. 15.56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22-TA-1131</w:t>
    </w:r>
    <w:r>
      <w:br/>
    </w:r>
    <w:r w:rsidR="00000000" w:rsidRPr="00000000" w:rsidDel="00000000">
      <w:rPr>
        <w:rtl w:val="0"/>
      </w:rPr>
      <w:t xml:space="preserve">24.04.2022. 15.56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Izziņa_22-TA-1131.docx</dc:title>
</cp:coreProperties>
</file>

<file path=docProps/custom.xml><?xml version="1.0" encoding="utf-8"?>
<Properties xmlns="http://schemas.openxmlformats.org/officeDocument/2006/custom-properties" xmlns:vt="http://schemas.openxmlformats.org/officeDocument/2006/docPropsVTypes"/>
</file>