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24-TA-2758: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ierobežojuma noteikšanu Latvijas Republikas - Baltkrievijas Republikas un Latvijas Republikas - Krievijas Federācijas robežas šķērsošanai ar autobusiem, veicot starptautiskos neregulāros pasažieru pārvadājumus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w:t>
            </w:r>
            <w:r w:rsidR="00000000" w:rsidRPr="00000000" w:rsidDel="00000000">
              <w:rPr>
                <w:rtl w:val="0"/>
              </w:rPr>
              <w:t xml:space="preserve"> Latvijas Republikas valsts robežas likuma 35.¹ panta pirmo daļu, otrās daļas 2. apakšpunktu un ceturto daļu</w:t>
            </w:r>
            <w:r w:rsidR="00000000" w:rsidRPr="00000000" w:rsidDel="00000000">
              <w:rPr>
                <w:rtl w:val="0"/>
              </w:rPr>
              <w:t xml:space="preserve"> </w:t>
            </w:r>
            <w:r w:rsidR="00000000" w:rsidRPr="00000000" w:rsidDel="00000000">
              <w:rPr>
                <w:rtl w:val="0"/>
              </w:rPr>
              <w:t xml:space="preserve">, lai mazinātu nacionālās drošības apdraudējumu, ko rada iepriekš organizētu pasažieru grupu ceļojumi uz Baltkrievijas Republikas vai Krievijas Federācijas teritoriju un atpakaļ, kuru laikā šo grupu dalībnieki tiek pakļauti ievērojamam  izlūkošanas un vervēšanas riskam un, lai rūpētos par Latvijas Republikas un citu Eiropas Savienības un Eiropas Ekonomiskās zonas dalībvalstu iedzīvotāju drošību, no 2025. gada 15. oktobra līdz 2026.gada 14. oktobrim  aizliegt pārvadātājiem veikt starptautiskos neregulāros pasažieru pārvadājumus ar autobusiem, šķērsojot Latvijas - Baltkrievijas un Latvijas - Krievijas robežu uz autoceļiem Pāternieku, Grebņevas un Terehovas robežšķērsošanas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normatīvos aktus, pamatojoties uz kuriem ir paredzēts izdot Ministru kabineta rīkojumu projektu "Par ierobežojuma noteikšanu Latvijas Republikas - Baltkrievijas Republikas un Latvijas Republikas - Krievijas Federācijas robežas šķērsošanai ar autobusiem, veicot starptautiskos neregulāros pasažieru pārvadājumus" (turpmāk –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Latvijas Republikas valsts robežas likuma 35.</w:t>
            </w:r>
            <w:r w:rsidR="00000000" w:rsidRPr="00000000" w:rsidDel="00000000">
              <w:rPr>
                <w:vertAlign w:val="superscript"/>
                <w:rtl w:val="0"/>
              </w:rPr>
              <w:t xml:space="preserve">1</w:t>
            </w:r>
            <w:r w:rsidR="00000000" w:rsidRPr="00000000" w:rsidDel="00000000">
              <w:rPr>
                <w:rtl w:val="0"/>
              </w:rPr>
              <w:t xml:space="preserve"> panta pirmo daļu Ministru kabinets var izsludināt pastiprinātu robežapsardzības sistēmas darbības režīmu, lai nodrošinātu valsts robežas neaizskaramību un valsts apdraudējuma novēršanu, </w:t>
            </w:r>
            <w:r w:rsidR="00000000" w:rsidRPr="00000000" w:rsidDel="00000000">
              <w:rPr>
                <w:u w:val="single"/>
                <w:rtl w:val="0"/>
              </w:rPr>
              <w:t xml:space="preserve">konstatējot nesamērīgi lielu nelikumīgu valsts robežas šķērsošanas vai tās mēģinājuma gadījumu skaitu</w:t>
            </w:r>
            <w:r w:rsidR="00000000" w:rsidRPr="00000000" w:rsidDel="00000000">
              <w:rPr>
                <w:rtl w:val="0"/>
              </w:rPr>
              <w:t xml:space="preserve">. Atbilstoši šai normai 2024.gada 12.martā ir pieņemts Ministru kabineta rīkojums Nr.184 "Par pastiprināta robežapsardzības sistēmas darbības režīma izsludināšanu".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projektu nav paredzēts ierobežot nelikumīgu valsts robežas šķērsošanas vai tās mēģinājuma gadījumu skaitu. Projektu paredzēts izdot, lai mazinātu nacionālās drošības apdraudējumu, ko rada iepriekš organizētu pasažieru grupu ceļojumi uz Baltkrievijas Republikas vai Krievijas Federācijas teritoriju un atpakaļ, kuru laikā šo grupu dalībnieki tiek pakļauti ievērojamam  izlūkošanas un vervēšanas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iekārtas likuma 3.pantam Ministru kabinets apspriež vai izlemj visas lietas, kuras ietilpst tā kompetencē saskaņā ar Latvijas Republikas Satversmi, starptautisko tiesību normām un likumiem. Ministru kabineta iekārtas likuma 33.panta pirmā daļa noteic, ka Ministru kabinets un Ministru kabineta loceklis, ievērojot Valsts pārvaldes iekārtas likuma, Administratīvā procesa likuma un citu normatīvo aktu prasības, izdod administratīvos aktus, pieņem politiskus lēmumus, pārvaldes lēmumus un citus tiesību aktus. Ievērojot minēto, aicinām apsvērt iespēju projektu izdot uz šo normu pamata (skat., piemēram, Ministru kabineta 2025.gada 19.marta rīkojumu Nr.166 "Par prasības noteikšanu ieceļošanai tikai ar mehāniskajiem transportlīdzekļiem robežšķērsošanas vietās "Pāternieki", "Terehova" un "Grebņeva"").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w:t>
            </w:r>
            <w:r w:rsidR="00000000" w:rsidRPr="00000000" w:rsidDel="00000000">
              <w:rPr>
                <w:rtl w:val="0"/>
              </w:rPr>
              <w:t xml:space="preserve">Ministru kabineta iekārtas likuma</w:t>
            </w:r>
            <w:r w:rsidR="00000000" w:rsidRPr="00000000" w:rsidDel="00000000">
              <w:rPr>
                <w:rtl w:val="0"/>
              </w:rPr>
              <w:t xml:space="preserve"> </w:t>
            </w:r>
            <w:r w:rsidR="00000000" w:rsidRPr="00000000" w:rsidDel="00000000">
              <w:rPr>
                <w:rtl w:val="0"/>
              </w:rPr>
              <w:t xml:space="preserve">3. pantu</w:t>
            </w:r>
            <w:r w:rsidR="00000000" w:rsidRPr="00000000" w:rsidDel="00000000">
              <w:rPr>
                <w:rtl w:val="0"/>
              </w:rPr>
              <w:t xml:space="preserve"> un </w:t>
            </w:r>
            <w:r w:rsidR="00000000" w:rsidRPr="00000000" w:rsidDel="00000000">
              <w:rPr>
                <w:rtl w:val="0"/>
              </w:rPr>
              <w:t xml:space="preserve">33. panta pirmo daļu</w:t>
            </w:r>
            <w:r w:rsidR="00000000" w:rsidRPr="00000000" w:rsidDel="00000000">
              <w:rPr>
                <w:rtl w:val="0"/>
              </w:rPr>
              <w:t xml:space="preserve">, </w:t>
            </w:r>
            <w:r w:rsidR="00000000" w:rsidRPr="00000000" w:rsidDel="00000000">
              <w:rPr>
                <w:rtl w:val="0"/>
              </w:rPr>
              <w:t xml:space="preserve">Latvijas Republikas valsts robežas likuma</w:t>
            </w:r>
            <w:r w:rsidR="00000000" w:rsidRPr="00000000" w:rsidDel="00000000">
              <w:rPr>
                <w:rtl w:val="0"/>
              </w:rPr>
              <w:t xml:space="preserve"> </w:t>
            </w:r>
            <w:r w:rsidR="00000000" w:rsidRPr="00000000" w:rsidDel="00000000">
              <w:rPr>
                <w:rtl w:val="0"/>
              </w:rPr>
              <w:t xml:space="preserve">8. panta pirmo daļu</w:t>
            </w:r>
            <w:r w:rsidR="00000000" w:rsidRPr="00000000" w:rsidDel="00000000">
              <w:rPr>
                <w:rtl w:val="0"/>
              </w:rPr>
              <w:t xml:space="preserve">, </w:t>
            </w:r>
            <w:r w:rsidR="00000000" w:rsidRPr="00000000" w:rsidDel="00000000">
              <w:rPr>
                <w:rtl w:val="0"/>
              </w:rPr>
              <w:t xml:space="preserve">10. panta divpadsmito daļu</w:t>
            </w:r>
            <w:r w:rsidR="00000000" w:rsidRPr="00000000" w:rsidDel="00000000">
              <w:rPr>
                <w:rtl w:val="0"/>
              </w:rPr>
              <w:t xml:space="preserve">, </w:t>
            </w:r>
            <w:r w:rsidR="00000000" w:rsidRPr="00000000" w:rsidDel="00000000">
              <w:rPr>
                <w:rtl w:val="0"/>
              </w:rPr>
              <w:t xml:space="preserve">26. panta piekto daļu</w:t>
            </w:r>
            <w:r w:rsidR="00000000" w:rsidRPr="00000000" w:rsidDel="00000000">
              <w:rPr>
                <w:rtl w:val="0"/>
              </w:rPr>
              <w:t xml:space="preserve">, </w:t>
            </w:r>
            <w:r w:rsidR="00000000" w:rsidRPr="00000000" w:rsidDel="00000000">
              <w:rPr>
                <w:rtl w:val="0"/>
              </w:rPr>
              <w:t xml:space="preserve">Nacionālās drošības likuma</w:t>
            </w:r>
            <w:r w:rsidR="00000000" w:rsidRPr="00000000" w:rsidDel="00000000">
              <w:rPr>
                <w:rtl w:val="0"/>
              </w:rPr>
              <w:t xml:space="preserve"> </w:t>
            </w:r>
            <w:r w:rsidR="00000000" w:rsidRPr="00000000" w:rsidDel="00000000">
              <w:rPr>
                <w:rtl w:val="0"/>
              </w:rPr>
              <w:t xml:space="preserve">3. panta otrās daļas 1. punktu</w:t>
            </w:r>
            <w:r w:rsidR="00000000" w:rsidRPr="00000000" w:rsidDel="00000000">
              <w:rPr>
                <w:rtl w:val="0"/>
              </w:rPr>
              <w:t xml:space="preserve"> un </w:t>
            </w:r>
            <w:r w:rsidR="00000000" w:rsidRPr="00000000" w:rsidDel="00000000">
              <w:rPr>
                <w:rtl w:val="0"/>
              </w:rPr>
              <w:t xml:space="preserve">10. panta otrās daļas 2. punktu</w:t>
            </w:r>
            <w:r w:rsidR="00000000" w:rsidRPr="00000000" w:rsidDel="00000000">
              <w:rPr>
                <w:rtl w:val="0"/>
              </w:rPr>
              <w:t xml:space="preserve">, kā arī ņemot vērā nacionālās drošības apdraudējumus, ko rada organizēti pasažieru grupu ceļojumi uz Baltkrievijas Republikas un Krievijas Federācijas teritoriju un atpakaļ, kuru laikā šīs grupas dalībnieki tiek pakļauti ievērojamam izlūkošanas un vervēšanas riskam, un lai nodrošinātu Latvijas Republikas, kā arī citu Eiropas Savienības un Eiropas Ekonomiskās zonas dalībvalstu iedzīvotāju drošību, no 2025. gada 1. novembra līdz 2026. gada 31. oktobrim </w:t>
            </w:r>
            <w:r w:rsidR="00000000" w:rsidRPr="00000000" w:rsidDel="00000000">
              <w:rPr>
                <w:b w:val="1"/>
                <w:rtl w:val="0"/>
              </w:rPr>
              <w:t xml:space="preserve">noteikt aizliegumu pārvadātājiem veikt starptautiskos neregulāros pasažieru pārvadājumus ar autobusiem, šķērsojot Latvijas Republikas–Baltkrievijas Republikas un Latvijas Republikas–Krievijas Federācijas valsts robežu Pāternieku, Grebņevas un Terehovas robežšķērsošanas vietās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w:t>
            </w:r>
            <w:r w:rsidR="00000000" w:rsidRPr="00000000" w:rsidDel="00000000">
              <w:rPr>
                <w:rtl w:val="0"/>
              </w:rPr>
              <w:t xml:space="preserve"> Latvijas Republikas valsts robežas likuma 35.¹ panta pirmo daļu, otrās daļas 2. apakšpunktu un ceturto daļu</w:t>
            </w:r>
            <w:r w:rsidR="00000000" w:rsidRPr="00000000" w:rsidDel="00000000">
              <w:rPr>
                <w:rtl w:val="0"/>
              </w:rPr>
              <w:t xml:space="preserve"> </w:t>
            </w:r>
            <w:r w:rsidR="00000000" w:rsidRPr="00000000" w:rsidDel="00000000">
              <w:rPr>
                <w:rtl w:val="0"/>
              </w:rPr>
              <w:t xml:space="preserve">, lai mazinātu nacionālās drošības apdraudējumu, ko rada iepriekš organizētu pasažieru grupu ceļojumi uz Baltkrievijas Republikas vai Krievijas Federācijas teritoriju un atpakaļ, kuru laikā šo grupu dalībnieki tiek pakļauti ievērojamam  izlūkošanas un vervēšanas riskam un, lai rūpētos par Latvijas Republikas un citu Eiropas Savienības un Eiropas Ekonomiskās zonas dalībvalstu iedzīvotāju drošību, no 2025. gada 15. oktobra līdz 2026.gada 14. oktobrim  aizliegt pārvadātājiem veikt starptautiskos neregulāros pasažieru pārvadājumus ar autobusiem, šķērsojot Latvijas - Baltkrievijas un Latvijas - Krievijas robežu uz autoceļiem Pāternieku, Grebņevas un Terehovas robežšķērsošanas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ierobežojuma noteikšanu Latvijas Republikas - Baltkrievijas Republikas un Latvijas Republikas - Krievijas Federācijas robežas šķērsošanai ar autobusiem, veicot starptautiskos neregulāros pasažieru pārvadājumus"  (turpmāk - projekts) ir izstrādāts pamatojoties uz Latvijas Republikas valsts robežas likuma  (turpmāk - likums) 35.</w:t>
            </w:r>
            <w:r w:rsidR="00000000" w:rsidRPr="00000000" w:rsidDel="00000000">
              <w:rPr>
                <w:vertAlign w:val="superscript"/>
                <w:rtl w:val="0"/>
              </w:rPr>
              <w:t xml:space="preserve">1</w:t>
            </w:r>
            <w:r w:rsidR="00000000" w:rsidRPr="00000000" w:rsidDel="00000000">
              <w:rPr>
                <w:rtl w:val="0"/>
              </w:rPr>
              <w:t xml:space="preserve"> panta pirmo daļu, otrās daļas 2. punktu un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likuma 35.</w:t>
            </w:r>
            <w:r w:rsidR="00000000" w:rsidRPr="00000000" w:rsidDel="00000000">
              <w:rPr>
                <w:vertAlign w:val="superscript"/>
                <w:rtl w:val="0"/>
              </w:rPr>
              <w:t xml:space="preserve">1</w:t>
            </w:r>
            <w:r w:rsidR="00000000" w:rsidRPr="00000000" w:rsidDel="00000000">
              <w:rPr>
                <w:rtl w:val="0"/>
              </w:rPr>
              <w:t xml:space="preserve"> panta pirmā un ceturtā daļa paredz, ka, konstatējot nesamērīgi lielu nelikumīgu valsts robežas šķērsošanas vai tās mēģinājuma gadījumu skaitu, Ministru kabinets var izsludināt pastiprinātu robežapsardzības sistēmas darbības režīmu valsts robežas neaizskaramības un valsts apdraudējuma novēršanai uz laiku līdz sešiem mēnešiem ar iespēju, ja nepieciešams, minēto termiņu pagarināt līdz attiecīgā apdraudējuma novēršanai vai pārvarēšanai. Attiecīgi likuma 35.</w:t>
            </w:r>
            <w:r w:rsidR="00000000" w:rsidRPr="00000000" w:rsidDel="00000000">
              <w:rPr>
                <w:vertAlign w:val="superscript"/>
                <w:rtl w:val="0"/>
              </w:rPr>
              <w:t xml:space="preserve">1</w:t>
            </w:r>
            <w:r w:rsidR="00000000" w:rsidRPr="00000000" w:rsidDel="00000000">
              <w:rPr>
                <w:rtl w:val="0"/>
              </w:rPr>
              <w:t xml:space="preserve"> panta otrās daļas 2. punkts nosaka, ka, izsludinot pastiprinātu robežapsardzības sistēmas darbības režīmu, Ministru kabinetam, ciktāl tas nepieciešams un ir samērīgi attiecīgā apdraudējuma novēršanai vai pārvarēšanai, ir tiesības visā pierobežā vai tās daļā atkarībā no apdraudējuma intensitātes noteikt īpašu kārtību transportlīdzekļu kustībai vai šīs kustības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norādāms, ka projekts neparedz izsludināt pastiprinātu robežapsardzības sistēmas darbības režīmu. Tāpat minētais režīms ir izsludināms, ja uz valsts robežas ir konstatēts nesamērīgi liels nelikumīgu valsts robežas šķērsošanas gadījumu skaits, savukārt ar projekta izdošanu ir plānots novērst cita veida apdraudējumus (izlūkošanas un provokācijas risku).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precizēt projekta 1. un 4. punktā ietverto atsauci uz Latvijas Republikas valsts robežas likuma 35.</w:t>
            </w:r>
            <w:r w:rsidR="00000000" w:rsidRPr="00000000" w:rsidDel="00000000">
              <w:rPr>
                <w:vertAlign w:val="superscript"/>
                <w:rtl w:val="0"/>
              </w:rPr>
              <w:t xml:space="preserve">1</w:t>
            </w:r>
            <w:r w:rsidR="00000000" w:rsidRPr="00000000" w:rsidDel="00000000">
              <w:rPr>
                <w:rtl w:val="0"/>
              </w:rPr>
              <w:t xml:space="preserve"> pantu, jo projektā noteiktais šobrīd neatbilst Latvijas Republikas valsts robežas likuma 35.</w:t>
            </w:r>
            <w:r w:rsidR="00000000" w:rsidRPr="00000000" w:rsidDel="00000000">
              <w:rPr>
                <w:vertAlign w:val="superscript"/>
                <w:rtl w:val="0"/>
              </w:rPr>
              <w:t xml:space="preserve">1</w:t>
            </w:r>
            <w:r w:rsidR="00000000" w:rsidRPr="00000000" w:rsidDel="00000000">
              <w:rPr>
                <w:rtl w:val="0"/>
              </w:rPr>
              <w:t xml:space="preserve"> pantā noteiktajam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w:t>
            </w:r>
            <w:r w:rsidR="00000000" w:rsidRPr="00000000" w:rsidDel="00000000">
              <w:rPr>
                <w:rtl w:val="0"/>
              </w:rPr>
              <w:t xml:space="preserve">Ministru kabineta iekārtas likuma</w:t>
            </w:r>
            <w:r w:rsidR="00000000" w:rsidRPr="00000000" w:rsidDel="00000000">
              <w:rPr>
                <w:rtl w:val="0"/>
              </w:rPr>
              <w:t xml:space="preserve"> </w:t>
            </w:r>
            <w:r w:rsidR="00000000" w:rsidRPr="00000000" w:rsidDel="00000000">
              <w:rPr>
                <w:rtl w:val="0"/>
              </w:rPr>
              <w:t xml:space="preserve">3. pantu</w:t>
            </w:r>
            <w:r w:rsidR="00000000" w:rsidRPr="00000000" w:rsidDel="00000000">
              <w:rPr>
                <w:rtl w:val="0"/>
              </w:rPr>
              <w:t xml:space="preserve"> un </w:t>
            </w:r>
            <w:r w:rsidR="00000000" w:rsidRPr="00000000" w:rsidDel="00000000">
              <w:rPr>
                <w:rtl w:val="0"/>
              </w:rPr>
              <w:t xml:space="preserve">33. panta pirmo daļu</w:t>
            </w:r>
            <w:r w:rsidR="00000000" w:rsidRPr="00000000" w:rsidDel="00000000">
              <w:rPr>
                <w:rtl w:val="0"/>
              </w:rPr>
              <w:t xml:space="preserve">, </w:t>
            </w:r>
            <w:r w:rsidR="00000000" w:rsidRPr="00000000" w:rsidDel="00000000">
              <w:rPr>
                <w:rtl w:val="0"/>
              </w:rPr>
              <w:t xml:space="preserve">Latvijas Republikas valsts robežas likuma</w:t>
            </w:r>
            <w:r w:rsidR="00000000" w:rsidRPr="00000000" w:rsidDel="00000000">
              <w:rPr>
                <w:rtl w:val="0"/>
              </w:rPr>
              <w:t xml:space="preserve"> </w:t>
            </w:r>
            <w:r w:rsidR="00000000" w:rsidRPr="00000000" w:rsidDel="00000000">
              <w:rPr>
                <w:rtl w:val="0"/>
              </w:rPr>
              <w:t xml:space="preserve">8. panta pirmo daļu</w:t>
            </w:r>
            <w:r w:rsidR="00000000" w:rsidRPr="00000000" w:rsidDel="00000000">
              <w:rPr>
                <w:rtl w:val="0"/>
              </w:rPr>
              <w:t xml:space="preserve">, </w:t>
            </w:r>
            <w:r w:rsidR="00000000" w:rsidRPr="00000000" w:rsidDel="00000000">
              <w:rPr>
                <w:rtl w:val="0"/>
              </w:rPr>
              <w:t xml:space="preserve">10. panta divpadsmito daļu</w:t>
            </w:r>
            <w:r w:rsidR="00000000" w:rsidRPr="00000000" w:rsidDel="00000000">
              <w:rPr>
                <w:rtl w:val="0"/>
              </w:rPr>
              <w:t xml:space="preserve">, </w:t>
            </w:r>
            <w:r w:rsidR="00000000" w:rsidRPr="00000000" w:rsidDel="00000000">
              <w:rPr>
                <w:rtl w:val="0"/>
              </w:rPr>
              <w:t xml:space="preserve">26. panta piekto daļu</w:t>
            </w:r>
            <w:r w:rsidR="00000000" w:rsidRPr="00000000" w:rsidDel="00000000">
              <w:rPr>
                <w:rtl w:val="0"/>
              </w:rPr>
              <w:t xml:space="preserve">, </w:t>
            </w:r>
            <w:r w:rsidR="00000000" w:rsidRPr="00000000" w:rsidDel="00000000">
              <w:rPr>
                <w:rtl w:val="0"/>
              </w:rPr>
              <w:t xml:space="preserve">Nacionālās drošības likuma</w:t>
            </w:r>
            <w:r w:rsidR="00000000" w:rsidRPr="00000000" w:rsidDel="00000000">
              <w:rPr>
                <w:rtl w:val="0"/>
              </w:rPr>
              <w:t xml:space="preserve"> </w:t>
            </w:r>
            <w:r w:rsidR="00000000" w:rsidRPr="00000000" w:rsidDel="00000000">
              <w:rPr>
                <w:rtl w:val="0"/>
              </w:rPr>
              <w:t xml:space="preserve">3. panta otrās daļas 1. punktu</w:t>
            </w:r>
            <w:r w:rsidR="00000000" w:rsidRPr="00000000" w:rsidDel="00000000">
              <w:rPr>
                <w:rtl w:val="0"/>
              </w:rPr>
              <w:t xml:space="preserve"> un </w:t>
            </w:r>
            <w:r w:rsidR="00000000" w:rsidRPr="00000000" w:rsidDel="00000000">
              <w:rPr>
                <w:rtl w:val="0"/>
              </w:rPr>
              <w:t xml:space="preserve">10. panta otrās daļas 2. punktu</w:t>
            </w:r>
            <w:r w:rsidR="00000000" w:rsidRPr="00000000" w:rsidDel="00000000">
              <w:rPr>
                <w:rtl w:val="0"/>
              </w:rPr>
              <w:t xml:space="preserve">, kā arī ņemot vērā nacionālās drošības apdraudējumus, ko rada organizēti pasažieru grupu ceļojumi uz Baltkrievijas Republikas un Krievijas Federācijas teritoriju un atpakaļ, kuru laikā šīs grupas dalībnieki tiek pakļauti ievērojamam izlūkošanas un vervēšanas riskam, un lai nodrošinātu Latvijas Republikas, kā arī citu Eiropas Savienības un Eiropas Ekonomiskās zonas dalībvalstu iedzīvotāju drošību, no 2025. gada 1. novembra līdz 2026. gada 31. oktobrim </w:t>
            </w:r>
            <w:r w:rsidR="00000000" w:rsidRPr="00000000" w:rsidDel="00000000">
              <w:rPr>
                <w:b w:val="1"/>
                <w:rtl w:val="0"/>
              </w:rPr>
              <w:t xml:space="preserve">noteikt aizliegumu pārvadātājiem veikt starptautiskos neregulāros pasažieru pārvadājumus ar autobusiem, šķērsojot Latvijas Republikas–Baltkrievijas Republikas un Latvijas Republikas–Krievijas Federācijas valsts robežu Pāternieku, Grebņevas un Terehovas robežšķērsošanas vietās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robežsardzei nodrošināt  šī rīkojuma 1.punktā paredzētā robežapsardzības sistēmas darbības režīma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3.punktu, jo ārējais tiesiskais regulējums jau nosaka kompetento iestādi, kura nodrošina personu un transportlīdzekļu ielaišanu autoceļu robežšķērsošanas vietās, tādējādi projektā nav nepieciešams papildus noteikt iestādi, kas nodrošinās rīkojuma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3.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kancelejai nodrošināt sabiedrības informēšanu par pieņemto lēmumu, publicējot informāciju sabiedriskajos elektroniskajos plašsaziņas līdzekļos saskaņā ar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Ministru kabineta Iekārtas likuma 3. pantu un 33. panta pirmo daļu, Latvijas Republikas valsts robežas likuma 8. panta pirmo daļu, 10. panta divpadsmito daļu, 26. panta piekto daļu, Nacionālās drošības likuma 3. panta otrās daļas 1. punktu un 10. panta otrās daļas 2. punktu, kā arī ņemot vērā nacionālās drošības apdraudējumus, ko rada organizēti pasažieru grupu ceļojumi uz Baltkrievijas Republikas un Krievijas Federācijas teritoriju un atpakaļ, kuru laikā šīs grupas dalībnieki tiek pakļauti ievērojamam izlūkošanas un vervēšanas riskam, un lai nodrošinātu Latvijas Republikas, kā arī citu Eiropas Savienības un Eiropas Ekonomiskās zonas dalībvalstu iedzīvotāju drošību, no 2025. gada 15. oktobra līdz 2026. gada 14. oktobrim noteikt aizliegumu pārvadātājiem veikt starptautiskos neregulāros pasažieru pārvadājumus ar autobusiem, šķērsojot Latvijas Republikas–Baltkrievijas Republikas un Latvijas Republikas–Krievijas Federācijas valsts robežu Pāternieku, Grebņevas un Terehovas robežšķērsošanas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(anotācijā) ir uzsvērts, ka Ārlietu ministrija ir stingri aicinājusi atturēties no ceļošanas uz Baltkrievijas Republiku un Krievijas Federāciju, ņemot vērā ģeopolitisko situāciju, ko ir izraisījusi Krievijas Federācijas karadarbība pret Ukrainu, kā arī drošības riskus, tostarp Baltkrievijas Federācijas specdienestu izlūkošanas un kaimiņvalstu pilsoņu vervēšanas aktivitātes un provokācijas, kas var tikt vērstas pret ceļotājiem. Noprotams, ka šādi riski ir attiecināmi uz jebkuru personu, kura ceļo uz minētajām valstīm, neatkarīgi no ceļošanas veida. Līdz ar to no šāda skata punkta raugoties, būtu izvērtējama projekta sākotnējās ietekmes novērtējuma ziņojuma (anotācijas) 1.2. apakšpunktā ietverto vārdu "Nodrošinot Latvijas un citu ES/EEZ dalībvalstu iedzīvotāju drošu pārvietošanos [...] uz valsts ārējās robežas ar Krieviju un Baltkrieviju" lietošanas nepieciešamība.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informācijai un darbam.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w:t>
            </w:r>
            <w:r w:rsidR="00000000" w:rsidRPr="00000000" w:rsidDel="00000000">
              <w:rPr>
                <w:rtl w:val="0"/>
              </w:rPr>
              <w:t xml:space="preserve">Ministru kabineta iekārtas likuma</w:t>
            </w:r>
            <w:r w:rsidR="00000000" w:rsidRPr="00000000" w:rsidDel="00000000">
              <w:rPr>
                <w:rtl w:val="0"/>
              </w:rPr>
              <w:t xml:space="preserve"> </w:t>
            </w:r>
            <w:r w:rsidR="00000000" w:rsidRPr="00000000" w:rsidDel="00000000">
              <w:rPr>
                <w:rtl w:val="0"/>
              </w:rPr>
              <w:t xml:space="preserve">3. pantu</w:t>
            </w:r>
            <w:r w:rsidR="00000000" w:rsidRPr="00000000" w:rsidDel="00000000">
              <w:rPr>
                <w:rtl w:val="0"/>
              </w:rPr>
              <w:t xml:space="preserve"> un </w:t>
            </w:r>
            <w:r w:rsidR="00000000" w:rsidRPr="00000000" w:rsidDel="00000000">
              <w:rPr>
                <w:rtl w:val="0"/>
              </w:rPr>
              <w:t xml:space="preserve">33. panta pirmo daļu</w:t>
            </w:r>
            <w:r w:rsidR="00000000" w:rsidRPr="00000000" w:rsidDel="00000000">
              <w:rPr>
                <w:rtl w:val="0"/>
              </w:rPr>
              <w:t xml:space="preserve">, </w:t>
            </w:r>
            <w:r w:rsidR="00000000" w:rsidRPr="00000000" w:rsidDel="00000000">
              <w:rPr>
                <w:rtl w:val="0"/>
              </w:rPr>
              <w:t xml:space="preserve">Latvijas Republikas valsts robežas likuma</w:t>
            </w:r>
            <w:r w:rsidR="00000000" w:rsidRPr="00000000" w:rsidDel="00000000">
              <w:rPr>
                <w:rtl w:val="0"/>
              </w:rPr>
              <w:t xml:space="preserve"> </w:t>
            </w:r>
            <w:r w:rsidR="00000000" w:rsidRPr="00000000" w:rsidDel="00000000">
              <w:rPr>
                <w:rtl w:val="0"/>
              </w:rPr>
              <w:t xml:space="preserve">8. panta pirmo daļu</w:t>
            </w:r>
            <w:r w:rsidR="00000000" w:rsidRPr="00000000" w:rsidDel="00000000">
              <w:rPr>
                <w:rtl w:val="0"/>
              </w:rPr>
              <w:t xml:space="preserve">, </w:t>
            </w:r>
            <w:r w:rsidR="00000000" w:rsidRPr="00000000" w:rsidDel="00000000">
              <w:rPr>
                <w:rtl w:val="0"/>
              </w:rPr>
              <w:t xml:space="preserve">10. panta divpadsmito daļu</w:t>
            </w:r>
            <w:r w:rsidR="00000000" w:rsidRPr="00000000" w:rsidDel="00000000">
              <w:rPr>
                <w:rtl w:val="0"/>
              </w:rPr>
              <w:t xml:space="preserve">, </w:t>
            </w:r>
            <w:r w:rsidR="00000000" w:rsidRPr="00000000" w:rsidDel="00000000">
              <w:rPr>
                <w:rtl w:val="0"/>
              </w:rPr>
              <w:t xml:space="preserve">26. panta piekto daļu</w:t>
            </w:r>
            <w:r w:rsidR="00000000" w:rsidRPr="00000000" w:rsidDel="00000000">
              <w:rPr>
                <w:rtl w:val="0"/>
              </w:rPr>
              <w:t xml:space="preserve">, </w:t>
            </w:r>
            <w:r w:rsidR="00000000" w:rsidRPr="00000000" w:rsidDel="00000000">
              <w:rPr>
                <w:rtl w:val="0"/>
              </w:rPr>
              <w:t xml:space="preserve">Nacionālās drošības likuma</w:t>
            </w:r>
            <w:r w:rsidR="00000000" w:rsidRPr="00000000" w:rsidDel="00000000">
              <w:rPr>
                <w:rtl w:val="0"/>
              </w:rPr>
              <w:t xml:space="preserve"> </w:t>
            </w:r>
            <w:r w:rsidR="00000000" w:rsidRPr="00000000" w:rsidDel="00000000">
              <w:rPr>
                <w:rtl w:val="0"/>
              </w:rPr>
              <w:t xml:space="preserve">3. panta otrās daļas 1. punktu</w:t>
            </w:r>
            <w:r w:rsidR="00000000" w:rsidRPr="00000000" w:rsidDel="00000000">
              <w:rPr>
                <w:rtl w:val="0"/>
              </w:rPr>
              <w:t xml:space="preserve"> un </w:t>
            </w:r>
            <w:r w:rsidR="00000000" w:rsidRPr="00000000" w:rsidDel="00000000">
              <w:rPr>
                <w:rtl w:val="0"/>
              </w:rPr>
              <w:t xml:space="preserve">10. panta otrās daļas 2. punktu</w:t>
            </w:r>
            <w:r w:rsidR="00000000" w:rsidRPr="00000000" w:rsidDel="00000000">
              <w:rPr>
                <w:rtl w:val="0"/>
              </w:rPr>
              <w:t xml:space="preserve">, kā arī ņemot vērā nacionālās drošības apdraudējumus, ko rada organizēti pasažieru grupu ceļojumi uz Baltkrievijas Republikas un Krievijas Federācijas teritoriju un atpakaļ, kuru laikā šīs grupas dalībnieki tiek pakļauti ievērojamam izlūkošanas un vervēšanas riskam, un lai nodrošinātu Latvijas Republikas, kā arī citu Eiropas Savienības un Eiropas Ekonomiskās zonas dalībvalstu iedzīvotāju drošību, no 2025. gada 1. novembra līdz 2026. gada 31. oktobrim </w:t>
            </w:r>
            <w:r w:rsidR="00000000" w:rsidRPr="00000000" w:rsidDel="00000000">
              <w:rPr>
                <w:b w:val="1"/>
                <w:rtl w:val="0"/>
              </w:rPr>
              <w:t xml:space="preserve">noteikt aizliegumu pārvadātājiem veikt starptautiskos neregulāros pasažieru pārvadājumus ar autobusiem, šķērsojot Latvijas Republikas–Baltkrievijas Republikas un Latvijas Republikas–Krievijas Federācijas valsts robežu Pāternieku, Grebņevas un Terehovas robežšķērsošanas vietās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Ministru kabineta Iekārtas likuma 3. pantu un 33. panta pirmo daļu, Latvijas Republikas valsts robežas likuma 8. panta pirmo daļu, 10. panta divpadsmito daļu, 26. panta piekto daļu, Nacionālās drošības likuma 3. panta otrās daļas 1. punktu un 10. panta otrās daļas 2. punktu, kā arī ņemot vērā nacionālās drošības apdraudējumus, ko rada organizēti pasažieru grupu ceļojumi uz Baltkrievijas Republikas un Krievijas Federācijas teritoriju un atpakaļ, kuru laikā šīs grupas dalībnieki tiek pakļauti ievērojamam izlūkošanas un vervēšanas riskam, un lai nodrošinātu Latvijas Republikas, kā arī citu Eiropas Savienības un Eiropas Ekonomiskās zonas dalībvalstu iedzīvotāju drošību, no 2025. gada 15. oktobra līdz 2026. gada 14. oktobrim noteikt aizliegumu pārvadātājiem veikt starptautiskos neregulāros pasažieru pārvadājumus ar autobusiem, šķērsojot Latvijas Republikas–Baltkrievijas Republikas un Latvijas Republikas–Krievijas Federācijas valsts robežu Pāternieku, Grebņevas un Terehovas robežšķērsošanas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projekta 1. punktā ir ietverta atsauce uz Nacionālās drošības likuma 3. panta otrās daļas 1. punktu, lūdzam izvērtēt nepieciešamību projekta 1. punktā ietvert vārdus "kā arī ņemot vērā nacionālās drošības apdraudējumu, ko rada organizēti pasažieru grupu ceļojumi uz Baltkrievijas Republikas un Krievijas Federācijas teritoriju un atpakaļ, kuru laikā šīs grupas dalībnieki tiek pakļauti ievērojamam izlūkošanas un vervēšanas riskam, un lai nodrošinātu Latvijas Republikas, kā arī citu Eiropas Savienības un Eiropas Ekonomiskās zonas dalībvalstu iedzīvotāju drošību".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atzinumā sniegtā informācija. Ņemot vērā, ka esosā redakcija saskaņota ar Tieslietu ministriju, rīkojuma projekta redakcija netiek mainīta.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w:t>
            </w:r>
            <w:r w:rsidR="00000000" w:rsidRPr="00000000" w:rsidDel="00000000">
              <w:rPr>
                <w:rtl w:val="0"/>
              </w:rPr>
              <w:t xml:space="preserve">Ministru kabineta iekārtas likuma</w:t>
            </w:r>
            <w:r w:rsidR="00000000" w:rsidRPr="00000000" w:rsidDel="00000000">
              <w:rPr>
                <w:rtl w:val="0"/>
              </w:rPr>
              <w:t xml:space="preserve"> </w:t>
            </w:r>
            <w:r w:rsidR="00000000" w:rsidRPr="00000000" w:rsidDel="00000000">
              <w:rPr>
                <w:rtl w:val="0"/>
              </w:rPr>
              <w:t xml:space="preserve">3. pantu</w:t>
            </w:r>
            <w:r w:rsidR="00000000" w:rsidRPr="00000000" w:rsidDel="00000000">
              <w:rPr>
                <w:rtl w:val="0"/>
              </w:rPr>
              <w:t xml:space="preserve"> un </w:t>
            </w:r>
            <w:r w:rsidR="00000000" w:rsidRPr="00000000" w:rsidDel="00000000">
              <w:rPr>
                <w:rtl w:val="0"/>
              </w:rPr>
              <w:t xml:space="preserve">33. panta pirmo daļu</w:t>
            </w:r>
            <w:r w:rsidR="00000000" w:rsidRPr="00000000" w:rsidDel="00000000">
              <w:rPr>
                <w:rtl w:val="0"/>
              </w:rPr>
              <w:t xml:space="preserve">, </w:t>
            </w:r>
            <w:r w:rsidR="00000000" w:rsidRPr="00000000" w:rsidDel="00000000">
              <w:rPr>
                <w:rtl w:val="0"/>
              </w:rPr>
              <w:t xml:space="preserve">Latvijas Republikas valsts robežas likuma</w:t>
            </w:r>
            <w:r w:rsidR="00000000" w:rsidRPr="00000000" w:rsidDel="00000000">
              <w:rPr>
                <w:rtl w:val="0"/>
              </w:rPr>
              <w:t xml:space="preserve"> </w:t>
            </w:r>
            <w:r w:rsidR="00000000" w:rsidRPr="00000000" w:rsidDel="00000000">
              <w:rPr>
                <w:rtl w:val="0"/>
              </w:rPr>
              <w:t xml:space="preserve">8. panta pirmo daļu</w:t>
            </w:r>
            <w:r w:rsidR="00000000" w:rsidRPr="00000000" w:rsidDel="00000000">
              <w:rPr>
                <w:rtl w:val="0"/>
              </w:rPr>
              <w:t xml:space="preserve">, </w:t>
            </w:r>
            <w:r w:rsidR="00000000" w:rsidRPr="00000000" w:rsidDel="00000000">
              <w:rPr>
                <w:rtl w:val="0"/>
              </w:rPr>
              <w:t xml:space="preserve">10. panta divpadsmito daļu</w:t>
            </w:r>
            <w:r w:rsidR="00000000" w:rsidRPr="00000000" w:rsidDel="00000000">
              <w:rPr>
                <w:rtl w:val="0"/>
              </w:rPr>
              <w:t xml:space="preserve">, </w:t>
            </w:r>
            <w:r w:rsidR="00000000" w:rsidRPr="00000000" w:rsidDel="00000000">
              <w:rPr>
                <w:rtl w:val="0"/>
              </w:rPr>
              <w:t xml:space="preserve">26. panta piekto daļu</w:t>
            </w:r>
            <w:r w:rsidR="00000000" w:rsidRPr="00000000" w:rsidDel="00000000">
              <w:rPr>
                <w:rtl w:val="0"/>
              </w:rPr>
              <w:t xml:space="preserve">, </w:t>
            </w:r>
            <w:r w:rsidR="00000000" w:rsidRPr="00000000" w:rsidDel="00000000">
              <w:rPr>
                <w:rtl w:val="0"/>
              </w:rPr>
              <w:t xml:space="preserve">Nacionālās drošības likuma</w:t>
            </w:r>
            <w:r w:rsidR="00000000" w:rsidRPr="00000000" w:rsidDel="00000000">
              <w:rPr>
                <w:rtl w:val="0"/>
              </w:rPr>
              <w:t xml:space="preserve"> </w:t>
            </w:r>
            <w:r w:rsidR="00000000" w:rsidRPr="00000000" w:rsidDel="00000000">
              <w:rPr>
                <w:rtl w:val="0"/>
              </w:rPr>
              <w:t xml:space="preserve">3. panta otrās daļas 1. punktu</w:t>
            </w:r>
            <w:r w:rsidR="00000000" w:rsidRPr="00000000" w:rsidDel="00000000">
              <w:rPr>
                <w:rtl w:val="0"/>
              </w:rPr>
              <w:t xml:space="preserve"> un </w:t>
            </w:r>
            <w:r w:rsidR="00000000" w:rsidRPr="00000000" w:rsidDel="00000000">
              <w:rPr>
                <w:rtl w:val="0"/>
              </w:rPr>
              <w:t xml:space="preserve">10. panta otrās daļas 2. punktu</w:t>
            </w:r>
            <w:r w:rsidR="00000000" w:rsidRPr="00000000" w:rsidDel="00000000">
              <w:rPr>
                <w:rtl w:val="0"/>
              </w:rPr>
              <w:t xml:space="preserve">, kā arī ņemot vērā nacionālās drošības apdraudējumus, ko rada organizēti pasažieru grupu ceļojumi uz Baltkrievijas Republikas un Krievijas Federācijas teritoriju un atpakaļ, kuru laikā šīs grupas dalībnieki tiek pakļauti ievērojamam izlūkošanas un vervēšanas riskam, un lai nodrošinātu Latvijas Republikas, kā arī citu Eiropas Savienības un Eiropas Ekonomiskās zonas dalībvalstu iedzīvotāju drošību, no 2025. gada 1. novembra līdz 2026. gada 31. oktobrim </w:t>
            </w:r>
            <w:r w:rsidR="00000000" w:rsidRPr="00000000" w:rsidDel="00000000">
              <w:rPr>
                <w:b w:val="1"/>
                <w:rtl w:val="0"/>
              </w:rPr>
              <w:t xml:space="preserve">noteikt aizliegumu pārvadātājiem veikt starptautiskos neregulāros pasažieru pārvadājumus ar autobusiem, šķērsojot Latvijas Republikas–Baltkrievijas Republikas un Latvijas Republikas–Krievijas Federācijas valsts robežu Pāternieku, Grebņevas un Terehovas robežšķērsošanas vietās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Ministru kabineta Iekārtas likuma 3. pantu un 33. panta pirmo daļu, Latvijas Republikas valsts robežas likuma 8. panta pirmo daļu, 10. panta divpadsmito daļu, 26. panta piekto daļu, Nacionālās drošības likuma 3. panta otrās daļas 1. punktu un 10. panta otrās daļas 2. punktu, kā arī ņemot vērā nacionālās drošības apdraudējumus, ko rada organizēti pasažieru grupu ceļojumi uz Baltkrievijas Republikas un Krievijas Federācijas teritoriju un atpakaļ, kuru laikā šīs grupas dalībnieki tiek pakļauti ievērojamam izlūkošanas un vervēšanas riskam, un lai nodrošinātu Latvijas Republikas, kā arī citu Eiropas Savienības un Eiropas Ekonomiskās zonas dalībvalstu iedzīvotāju drošību, no 2025. gada 15. oktobra līdz 2026. gada 14. oktobrim noteikt aizliegumu pārvadātājiem veikt starptautiskos neregulāros pasažieru pārvadājumus ar autobusiem, šķērsojot Latvijas Republikas–Baltkrievijas Republikas un Latvijas Republikas–Krievijas Federācijas valsts robežu Pāternieku, Grebņevas un Terehovas robežšķērsošanas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 punktā skaitļus un vārdus "10. panta divpadsmito daļu, 26. panta piekto daļu", jo minētajās tiesību normās ir noteikts pilnvarojums Ministru kabinetam izdot attiecīgus Ministru kabineta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esošā rīkojuma projekta rekdacija ir saskaņota ar Tieslietu ministriju, redakcija netiek mainīta.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w:t>
            </w:r>
            <w:r w:rsidR="00000000" w:rsidRPr="00000000" w:rsidDel="00000000">
              <w:rPr>
                <w:rtl w:val="0"/>
              </w:rPr>
              <w:t xml:space="preserve">Ministru kabineta iekārtas likuma</w:t>
            </w:r>
            <w:r w:rsidR="00000000" w:rsidRPr="00000000" w:rsidDel="00000000">
              <w:rPr>
                <w:rtl w:val="0"/>
              </w:rPr>
              <w:t xml:space="preserve"> </w:t>
            </w:r>
            <w:r w:rsidR="00000000" w:rsidRPr="00000000" w:rsidDel="00000000">
              <w:rPr>
                <w:rtl w:val="0"/>
              </w:rPr>
              <w:t xml:space="preserve">3. pantu</w:t>
            </w:r>
            <w:r w:rsidR="00000000" w:rsidRPr="00000000" w:rsidDel="00000000">
              <w:rPr>
                <w:rtl w:val="0"/>
              </w:rPr>
              <w:t xml:space="preserve"> un </w:t>
            </w:r>
            <w:r w:rsidR="00000000" w:rsidRPr="00000000" w:rsidDel="00000000">
              <w:rPr>
                <w:rtl w:val="0"/>
              </w:rPr>
              <w:t xml:space="preserve">33. panta pirmo daļu</w:t>
            </w:r>
            <w:r w:rsidR="00000000" w:rsidRPr="00000000" w:rsidDel="00000000">
              <w:rPr>
                <w:rtl w:val="0"/>
              </w:rPr>
              <w:t xml:space="preserve">, </w:t>
            </w:r>
            <w:r w:rsidR="00000000" w:rsidRPr="00000000" w:rsidDel="00000000">
              <w:rPr>
                <w:rtl w:val="0"/>
              </w:rPr>
              <w:t xml:space="preserve">Latvijas Republikas valsts robežas likuma</w:t>
            </w:r>
            <w:r w:rsidR="00000000" w:rsidRPr="00000000" w:rsidDel="00000000">
              <w:rPr>
                <w:rtl w:val="0"/>
              </w:rPr>
              <w:t xml:space="preserve"> </w:t>
            </w:r>
            <w:r w:rsidR="00000000" w:rsidRPr="00000000" w:rsidDel="00000000">
              <w:rPr>
                <w:rtl w:val="0"/>
              </w:rPr>
              <w:t xml:space="preserve">8. panta pirmo daļu</w:t>
            </w:r>
            <w:r w:rsidR="00000000" w:rsidRPr="00000000" w:rsidDel="00000000">
              <w:rPr>
                <w:rtl w:val="0"/>
              </w:rPr>
              <w:t xml:space="preserve">, </w:t>
            </w:r>
            <w:r w:rsidR="00000000" w:rsidRPr="00000000" w:rsidDel="00000000">
              <w:rPr>
                <w:rtl w:val="0"/>
              </w:rPr>
              <w:t xml:space="preserve">10. panta divpadsmito daļu</w:t>
            </w:r>
            <w:r w:rsidR="00000000" w:rsidRPr="00000000" w:rsidDel="00000000">
              <w:rPr>
                <w:rtl w:val="0"/>
              </w:rPr>
              <w:t xml:space="preserve">, </w:t>
            </w:r>
            <w:r w:rsidR="00000000" w:rsidRPr="00000000" w:rsidDel="00000000">
              <w:rPr>
                <w:rtl w:val="0"/>
              </w:rPr>
              <w:t xml:space="preserve">26. panta piekto daļu</w:t>
            </w:r>
            <w:r w:rsidR="00000000" w:rsidRPr="00000000" w:rsidDel="00000000">
              <w:rPr>
                <w:rtl w:val="0"/>
              </w:rPr>
              <w:t xml:space="preserve">, </w:t>
            </w:r>
            <w:r w:rsidR="00000000" w:rsidRPr="00000000" w:rsidDel="00000000">
              <w:rPr>
                <w:rtl w:val="0"/>
              </w:rPr>
              <w:t xml:space="preserve">Nacionālās drošības likuma</w:t>
            </w:r>
            <w:r w:rsidR="00000000" w:rsidRPr="00000000" w:rsidDel="00000000">
              <w:rPr>
                <w:rtl w:val="0"/>
              </w:rPr>
              <w:t xml:space="preserve"> </w:t>
            </w:r>
            <w:r w:rsidR="00000000" w:rsidRPr="00000000" w:rsidDel="00000000">
              <w:rPr>
                <w:rtl w:val="0"/>
              </w:rPr>
              <w:t xml:space="preserve">3. panta otrās daļas 1. punktu</w:t>
            </w:r>
            <w:r w:rsidR="00000000" w:rsidRPr="00000000" w:rsidDel="00000000">
              <w:rPr>
                <w:rtl w:val="0"/>
              </w:rPr>
              <w:t xml:space="preserve"> un </w:t>
            </w:r>
            <w:r w:rsidR="00000000" w:rsidRPr="00000000" w:rsidDel="00000000">
              <w:rPr>
                <w:rtl w:val="0"/>
              </w:rPr>
              <w:t xml:space="preserve">10. panta otrās daļas 2. punktu</w:t>
            </w:r>
            <w:r w:rsidR="00000000" w:rsidRPr="00000000" w:rsidDel="00000000">
              <w:rPr>
                <w:rtl w:val="0"/>
              </w:rPr>
              <w:t xml:space="preserve">, kā arī ņemot vērā nacionālās drošības apdraudējumus, ko rada organizēti pasažieru grupu ceļojumi uz Baltkrievijas Republikas un Krievijas Federācijas teritoriju un atpakaļ, kuru laikā šīs grupas dalībnieki tiek pakļauti ievērojamam izlūkošanas un vervēšanas riskam, un lai nodrošinātu Latvijas Republikas, kā arī citu Eiropas Savienības un Eiropas Ekonomiskās zonas dalībvalstu iedzīvotāju drošību, no 2025. gada 1. novembra līdz 2026. gada 31. oktobrim </w:t>
            </w:r>
            <w:r w:rsidR="00000000" w:rsidRPr="00000000" w:rsidDel="00000000">
              <w:rPr>
                <w:b w:val="1"/>
                <w:rtl w:val="0"/>
              </w:rPr>
              <w:t xml:space="preserve">noteikt aizliegumu pārvadātājiem veikt starptautiskos neregulāros pasažieru pārvadājumus ar autobusiem, šķērsojot Latvijas Republikas–Baltkrievijas Republikas un Latvijas Republikas–Krievijas Federācijas valsts robežu Pāternieku, Grebņevas un Terehovas robežšķērsošanas vietās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w:t>
            </w:r>
            <w:r w:rsidR="00000000" w:rsidRPr="00000000" w:rsidDel="00000000">
              <w:rPr>
                <w:rtl w:val="0"/>
              </w:rPr>
              <w:t xml:space="preserve"> Latvijas Republikas valsts robežas likuma 35.¹ panta pirmo daļu, otrās daļas 2. apakšpunktu un ceturto daļu</w:t>
            </w:r>
            <w:r w:rsidR="00000000" w:rsidRPr="00000000" w:rsidDel="00000000">
              <w:rPr>
                <w:rtl w:val="0"/>
              </w:rPr>
              <w:t xml:space="preserve"> </w:t>
            </w:r>
            <w:r w:rsidR="00000000" w:rsidRPr="00000000" w:rsidDel="00000000">
              <w:rPr>
                <w:rtl w:val="0"/>
              </w:rPr>
              <w:t xml:space="preserve">, lai mazinātu nacionālās drošības apdraudējumu, ko rada iepriekš organizētu pasažieru grupu ceļojumi uz Baltkrievijas Republikas vai Krievijas Federācijas teritoriju un atpakaļ, kuru laikā šo grupu dalībnieki tiek pakļauti ievērojamam  izlūkošanas un vervēšanas riskam un, lai rūpētos par Latvijas Republikas un citu Eiropas Savienības un Eiropas Ekonomiskās zonas dalībvalstu iedzīvotāju drošību, no 2025. gada 15. oktobra līdz 2026.gada 14. oktobrim  aizliegt pārvadātājiem veikt starptautiskos neregulāros pasažieru pārvadājumus ar autobusiem, šķērsojot Latvijas - Baltkrievijas un Latvijas - Krievijas robežu uz autoceļiem Pāternieku, Grebņevas un Terehovas robežšķērsošanas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1.punktā skaitli un vārdu "2.apakšpunktu" aizstāt ar skaitli un vārdu "2.punktu". Attiecīgi precizējama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Republikas valsts robežas likuma 35.¹ panta otrajā daļā ietverti punkti nevis apakšpunkti. (Saskaņā ar Ministru kabineta 03.02.2009. noteikumu Nr.108 "Normatīvo aktu projektu sagatavošanas noteikumi" 21.punktu likumprojektā teksta iedalījuma vienības - punktus - apzīmē (numurē) ar arābu cipariem, liekot aiz tiem iekavu, savukārt, apakšpunktus – ar mazajiem latīņu alfabēta burtiem, liekot aiz tiem iekavu).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w:t>
            </w:r>
            <w:r w:rsidR="00000000" w:rsidRPr="00000000" w:rsidDel="00000000">
              <w:rPr>
                <w:rtl w:val="0"/>
              </w:rPr>
              <w:t xml:space="preserve">Ministru kabineta iekārtas likuma</w:t>
            </w:r>
            <w:r w:rsidR="00000000" w:rsidRPr="00000000" w:rsidDel="00000000">
              <w:rPr>
                <w:rtl w:val="0"/>
              </w:rPr>
              <w:t xml:space="preserve"> </w:t>
            </w:r>
            <w:r w:rsidR="00000000" w:rsidRPr="00000000" w:rsidDel="00000000">
              <w:rPr>
                <w:rtl w:val="0"/>
              </w:rPr>
              <w:t xml:space="preserve">3. pantu</w:t>
            </w:r>
            <w:r w:rsidR="00000000" w:rsidRPr="00000000" w:rsidDel="00000000">
              <w:rPr>
                <w:rtl w:val="0"/>
              </w:rPr>
              <w:t xml:space="preserve"> un </w:t>
            </w:r>
            <w:r w:rsidR="00000000" w:rsidRPr="00000000" w:rsidDel="00000000">
              <w:rPr>
                <w:rtl w:val="0"/>
              </w:rPr>
              <w:t xml:space="preserve">33. panta pirmo daļu</w:t>
            </w:r>
            <w:r w:rsidR="00000000" w:rsidRPr="00000000" w:rsidDel="00000000">
              <w:rPr>
                <w:rtl w:val="0"/>
              </w:rPr>
              <w:t xml:space="preserve">, </w:t>
            </w:r>
            <w:r w:rsidR="00000000" w:rsidRPr="00000000" w:rsidDel="00000000">
              <w:rPr>
                <w:rtl w:val="0"/>
              </w:rPr>
              <w:t xml:space="preserve">Latvijas Republikas valsts robežas likuma</w:t>
            </w:r>
            <w:r w:rsidR="00000000" w:rsidRPr="00000000" w:rsidDel="00000000">
              <w:rPr>
                <w:rtl w:val="0"/>
              </w:rPr>
              <w:t xml:space="preserve"> </w:t>
            </w:r>
            <w:r w:rsidR="00000000" w:rsidRPr="00000000" w:rsidDel="00000000">
              <w:rPr>
                <w:rtl w:val="0"/>
              </w:rPr>
              <w:t xml:space="preserve">8. panta pirmo daļu</w:t>
            </w:r>
            <w:r w:rsidR="00000000" w:rsidRPr="00000000" w:rsidDel="00000000">
              <w:rPr>
                <w:rtl w:val="0"/>
              </w:rPr>
              <w:t xml:space="preserve">, </w:t>
            </w:r>
            <w:r w:rsidR="00000000" w:rsidRPr="00000000" w:rsidDel="00000000">
              <w:rPr>
                <w:rtl w:val="0"/>
              </w:rPr>
              <w:t xml:space="preserve">10. panta divpadsmito daļu</w:t>
            </w:r>
            <w:r w:rsidR="00000000" w:rsidRPr="00000000" w:rsidDel="00000000">
              <w:rPr>
                <w:rtl w:val="0"/>
              </w:rPr>
              <w:t xml:space="preserve">, </w:t>
            </w:r>
            <w:r w:rsidR="00000000" w:rsidRPr="00000000" w:rsidDel="00000000">
              <w:rPr>
                <w:rtl w:val="0"/>
              </w:rPr>
              <w:t xml:space="preserve">26. panta piekto daļu</w:t>
            </w:r>
            <w:r w:rsidR="00000000" w:rsidRPr="00000000" w:rsidDel="00000000">
              <w:rPr>
                <w:rtl w:val="0"/>
              </w:rPr>
              <w:t xml:space="preserve">, </w:t>
            </w:r>
            <w:r w:rsidR="00000000" w:rsidRPr="00000000" w:rsidDel="00000000">
              <w:rPr>
                <w:rtl w:val="0"/>
              </w:rPr>
              <w:t xml:space="preserve">Nacionālās drošības likuma</w:t>
            </w:r>
            <w:r w:rsidR="00000000" w:rsidRPr="00000000" w:rsidDel="00000000">
              <w:rPr>
                <w:rtl w:val="0"/>
              </w:rPr>
              <w:t xml:space="preserve"> </w:t>
            </w:r>
            <w:r w:rsidR="00000000" w:rsidRPr="00000000" w:rsidDel="00000000">
              <w:rPr>
                <w:rtl w:val="0"/>
              </w:rPr>
              <w:t xml:space="preserve">3. panta otrās daļas 1. punktu</w:t>
            </w:r>
            <w:r w:rsidR="00000000" w:rsidRPr="00000000" w:rsidDel="00000000">
              <w:rPr>
                <w:rtl w:val="0"/>
              </w:rPr>
              <w:t xml:space="preserve"> un </w:t>
            </w:r>
            <w:r w:rsidR="00000000" w:rsidRPr="00000000" w:rsidDel="00000000">
              <w:rPr>
                <w:rtl w:val="0"/>
              </w:rPr>
              <w:t xml:space="preserve">10. panta otrās daļas 2. punktu</w:t>
            </w:r>
            <w:r w:rsidR="00000000" w:rsidRPr="00000000" w:rsidDel="00000000">
              <w:rPr>
                <w:rtl w:val="0"/>
              </w:rPr>
              <w:t xml:space="preserve">, kā arī ņemot vērā nacionālās drošības apdraudējumus, ko rada organizēti pasažieru grupu ceļojumi uz Baltkrievijas Republikas un Krievijas Federācijas teritoriju un atpakaļ, kuru laikā šīs grupas dalībnieki tiek pakļauti ievērojamam izlūkošanas un vervēšanas riskam, un lai nodrošinātu Latvijas Republikas, kā arī citu Eiropas Savienības un Eiropas Ekonomiskās zonas dalībvalstu iedzīvotāju drošību, no 2025. gada 1. novembra līdz 2026. gada 31. oktobrim </w:t>
            </w:r>
            <w:r w:rsidR="00000000" w:rsidRPr="00000000" w:rsidDel="00000000">
              <w:rPr>
                <w:b w:val="1"/>
                <w:rtl w:val="0"/>
              </w:rPr>
              <w:t xml:space="preserve">noteikt aizliegumu pārvadātājiem veikt starptautiskos neregulāros pasažieru pārvadājumus ar autobusiem, šķērsojot Latvijas Republikas–Baltkrievijas Republikas un Latvijas Republikas–Krievijas Federācijas valsts robežu Pāternieku, Grebņevas un Terehovas robežšķērsošanas vietās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robežsardzei nodrošināt 1. punktā minētā aizlieguma ievērošanu un kontroli Pāternieku, Grebņevas un Terehovas robežšķērsošanas vietās saskaņā ar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izziņā ir norādīts, ka ir ņemts vērā attiecīgais Iekšlietu ministrijas iebildums, lūdzam atkārtoti svītrot projekta 2. punktu, kā arī attiecīgi precizēt projekta sākotnējās ietekmes novērtējuma ziņojuma (anotācijas) 1.3. apakšpunktu (svītrojot teikumu "Valsts robežsardzei uzdots nodrošināt aizlieguma 'īstenošanu un kontroli saskaņā ar normatīvajiem aktiem."), jo ārējais tiesiskais regulējums jau nosaka kompetento iestādi, kura nodrošina personu un transportlīdzekļu ielaišanu autoceļu robežšķērsošanas vietās.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robežsardzei nodrošināt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aizlieguma ievērošanu un kontroli Pāternieku, Grebņevas un Terehovas robežšķērsošanas vietās saskaņā ar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Vēršam uzmanību</w:t>
            </w:r>
            <w:r w:rsidR="00000000" w:rsidRPr="00000000" w:rsidDel="00000000">
              <w:rPr>
                <w:rtl w:val="0"/>
              </w:rPr>
              <w:t xml:space="preserve">, ka Anotācijā nav sniegts izvērtējums, vai, liedzot Latvijas teritorijā šķērsot valsts robežu starptautisko neregulāro pasažieru pārvadājumiem ar autobusiem, netiek pārkāptas ar starptautiskajiem līgumiem uzņemtās saistības, tādēļ aicinām iekļaut Anotācijā šādu izvērtējumu, ņemot vērā to, ka divpusējos nolīgumos par automobiļu starptautisko satiksmi ir iekļauta norma, kas paredz neregulāru pasažieru pārvadājumu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sadaļu ar jaunu atkāpi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sākumam Moldovas neregulāro autobusu maršrutu pārvadātāji valsts robežu šķērsoja Terehovas vai Grebņevas robežsķērsošanas vietās, tomēr sākot ar 2025. gadu šī tendence ir mainījusies. Šobrīd Moldovas neregulāro autobusu maršrutu pārvadājumi pamatā notiek, izmantojot Pāternieku robežšķērsošanas vietu, lai tranzītā caur Baltkrieviju nokļūtu uz/no Krievijas. Līdz ar to radot būtisku slogu kompetento iestāžu amatpersonām, kā arī samazinot Pāternieku robežšķērsošanas vietas caurlaidību.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gramatiski precizēt problēmas apraksta pirmās rindkopas 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tūrisma pārvadājumi apdraud gan Latvijas iedzīvotāju, kuri dodas uz Baltkrieviju, drošību, gan arī rada riskus Latvijas valsts drošībai, </w:t>
            </w:r>
            <w:r w:rsidR="00000000" w:rsidRPr="00000000" w:rsidDel="00000000">
              <w:rPr>
                <w:u w:val="single"/>
                <w:rtl w:val="0"/>
              </w:rPr>
              <w:t xml:space="preserve">tādējādi </w:t>
            </w:r>
            <w:r w:rsidR="00000000" w:rsidRPr="00000000" w:rsidDel="00000000">
              <w:rPr>
                <w:rtl w:val="0"/>
              </w:rPr>
              <w:t xml:space="preserve">pašreizējos ģeopolitiskajos apstākļos ekskursiju organizēšana uz Baltkrieviju un Krieviju ir </w:t>
            </w:r>
            <w:r w:rsidR="00000000" w:rsidRPr="00000000" w:rsidDel="00000000">
              <w:rPr>
                <w:u w:val="single"/>
                <w:rtl w:val="0"/>
              </w:rPr>
              <w:t xml:space="preserve">kvalificējama kā</w:t>
            </w:r>
            <w:r w:rsidR="00000000" w:rsidRPr="00000000" w:rsidDel="00000000">
              <w:rPr>
                <w:rtl w:val="0"/>
              </w:rPr>
              <w:t xml:space="preserve"> bezatbildīga rīcība.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gramatiski precizēt pašreizējās situācijas apraksta otrās rindkopas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Valsts robežsardze turpina konstatēt Latvijas Republikas–Baltkrievijas Republikas valsts robežas nelikumīgas šķērsošanas vai tās mēģinājuma gadījumus un tendenci šo gadījumu skaitam pieaugt.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(ex-ante) novērtējuma ziņojuma (anotācijas) (turpmāk - anotācija) 1.3. un 5.3.apakšsadaļā ietvertas vispārīgas norādes uz projekta atbilstību divpusējiem nolīgumiem starp Latviju un Krieviju vai Baltkrieviju (piemēram: "</w:t>
            </w:r>
            <w:r w:rsidR="00000000" w:rsidRPr="00000000" w:rsidDel="00000000">
              <w:rPr>
                <w:i w:val="1"/>
                <w:rtl w:val="0"/>
              </w:rPr>
              <w:t xml:space="preserve">Savukārt neregulāros pasažieru pārvadājumus ar autobusiem uz valstīm ārpus ES teritorijas ES dalībvalstis var veikt vai nu atbilstoši Nolīgumam par pasažieru neregulārajiem starptautiskajiem pārvadājumiem ar autobusiem (INTERBUS) vai arī saskaņā ar noslēgtajiem divpusējiem starpvaldību nolīgumiem par starptautiskajiem autopārvadājumiem bez atsevišķām atļaujām neregulāriem pārvadājumiem ar nosacījumu, ka pasažieru grupas sastāvs brauciena laikā nemainās. [..] Neregulārie pasažieru pārvadājumi ar autobusiem, kas tiek organizēti divpusējo nolīgumu ietvaros, nav aizliegti. Tos iespējams veikt, izvēloties maršrutu, kas neietver Latvijas - Krievijas vai Latvijas – Baltkrievijas robežšķērsošanas punktus</w:t>
            </w:r>
            <w:r w:rsidR="00000000" w:rsidRPr="00000000" w:rsidDel="00000000">
              <w:rPr>
                <w:rtl w:val="0"/>
              </w:rPr>
              <w:t xml:space="preserve">"). Lūdzam izvērstāk skaidrot, kā tieši projekts ietekmē vai neietekmē Latvijas starptautisko saistību, kas paredzētas noslēgtajos starptautiskajos līgumos ar Krieviju un Baltkrieviju, izpildi. Proti, ņemot vērā līgumos ietvertos nosacījumus par neregulāriem pasažieru pārvadājumiem ar autobusiem (tostarp noteiktos gadījumos bez atļaujām), lūdzam skaidrot projekta atbilstību Latvijas saistībām, kas izriet no minētajiem līgumiem. Papildus aicinām norādīt precīzus līgumu nosaukumus.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papildināt anotācijas 5.sadaļu, skaidrojot projekta atbilstību Eiropas Savienības tiesiskajam regulējumam un citām Latvijas starptautiskajām saistībām (piemēram, Eiropas Parlamenta un Padomes 2016.gada 9.marta Regulai (ES) 2016/399 par Savienības Kodeksu par noteikumiem, kas reglamentē personu pārvietošanos pār robežām (Šengenas Robežu kodekss), Eiropas Parlamenta un Padomes 2009.gada 21.oktobra regulai (EK) Nr.1073/2009 par kopīgiem noteikumiem attiecībā uz piekļuvi starptautiskajam autobusu pārvadājumu tirgum un ar ko groza Regulu (EK) Nr.561/2006, Latvijas Republikas valdības un Baltkrievijas Republikas valdības līgumam par Latvijas–Baltkrievijas valsts robežas režīmu, Latvijas Republikas valdības un Krievijas Federācijas valdības līguma par Latvijas-Krievijas valsts robežšķērsošanas vietām, Eiropas Cilvēktiesību un pamatbrīvību aizsardzības konvencijai). Atgādinām, ka arī 2023.gada 22.jūnija grozījuma Latvijas Republikas valsts robežas likumā, ar kuru likumā tika ietverts 35.</w:t>
            </w:r>
            <w:r w:rsidR="00000000" w:rsidRPr="00000000" w:rsidDel="00000000">
              <w:rPr>
                <w:vertAlign w:val="superscript"/>
                <w:rtl w:val="0"/>
              </w:rPr>
              <w:t xml:space="preserve">1</w:t>
            </w:r>
            <w:r w:rsidR="00000000" w:rsidRPr="00000000" w:rsidDel="00000000">
              <w:rPr>
                <w:rtl w:val="0"/>
              </w:rPr>
              <w:t xml:space="preserve">pants, anotācijā (pieejama: </w:t>
            </w:r>
            <w:r w:rsidR="00000000" w:rsidRPr="00000000" w:rsidDel="00000000">
              <w:rPr>
                <w:i w:val="1"/>
                <w:rtl w:val="0"/>
              </w:rPr>
              <w:t xml:space="preserve">https://titania.saeima.lv/LIVS14/SaeimaLIVS14.nsf/0/346ACE0CAAD5F937C22589BB00393C2A?OpenDocument</w:t>
            </w:r>
            <w:r w:rsidR="00000000" w:rsidRPr="00000000" w:rsidDel="00000000">
              <w:rPr>
                <w:rtl w:val="0"/>
              </w:rPr>
              <w:t xml:space="preserve">) par starptautisko saistību ievērošanu norādīts: "</w:t>
            </w:r>
            <w:r w:rsidR="00000000" w:rsidRPr="00000000" w:rsidDel="00000000">
              <w:rPr>
                <w:i w:val="1"/>
                <w:rtl w:val="0"/>
              </w:rPr>
              <w:t xml:space="preserve">Minētie principi likumprojekta ietvaros ievērojami, nosakot un īstenojot ierobežojošus pasākumus</w:t>
            </w:r>
            <w:r w:rsidR="00000000" w:rsidRPr="00000000" w:rsidDel="00000000">
              <w:rPr>
                <w:rtl w:val="0"/>
              </w:rPr>
              <w:t xml:space="preserve">." Attiecīgi lūdzam sniegt izvērstāku skaidrojumu par projekta atbilstību Latvijas starptautiskajām saistībām, kā arī pamatot Latvijas Republikas Satversmē un Latvijai saistošajos starptautiskajos līgumos paredzēto pamattiesību (piemēram, personu pārvietošanās brīvības, brīvības veikt uzņēmējdarbību un pakalpojumu sniegšanas brīvības) ierobežojumus, skaidrojot to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gadījumus, kad neregulārā maršruta autobuss ierodas pie autoceļu robežšķērsošanas vietas, aicinām izvērtēt nepieciešamību rīkojuma izpildē iesaistīt Ārlietu ministrijas resoru un VSIA "Autotransporta direkcija", kas ir kompetentā iestāde autobusu pārvadājumu jomā, lai par ierobežojuma noteikšanu savlaicīgi informētu Eiropas Savienības dalībvalstis un trešās valstis, kuru pārvadātāji ir to skaitā, kas Latvijas ārējo robežu izmanto neregulāro autobusu pasažieru pārvadājumu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24-TA-2758</w:t>
    </w:r>
    <w:r>
      <w:br/>
    </w:r>
    <w:r w:rsidR="00000000" w:rsidRPr="00000000" w:rsidDel="00000000">
      <w:rPr>
        <w:rtl w:val="0"/>
      </w:rPr>
      <w:t xml:space="preserve">01.10.2025. 21.55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24-TA-2758</w:t>
    </w:r>
    <w:r>
      <w:br/>
    </w:r>
    <w:r w:rsidR="00000000" w:rsidRPr="00000000" w:rsidDel="00000000">
      <w:rPr>
        <w:rtl w:val="0"/>
      </w:rPr>
      <w:t xml:space="preserve">01.10.2025. 21.55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Izziņa_24-TA-2758.docx</dc:title>
</cp:coreProperties>
</file>

<file path=docProps/custom.xml><?xml version="1.0" encoding="utf-8"?>
<Properties xmlns="http://schemas.openxmlformats.org/officeDocument/2006/custom-properties" xmlns:vt="http://schemas.openxmlformats.org/officeDocument/2006/docPropsVTypes"/>
</file>