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2B1B9C" w14:textId="7FD34603" w:rsidR="00EF4EFC" w:rsidRPr="00F86669" w:rsidRDefault="00EF4EFC" w:rsidP="00EF4EFC">
      <w:pPr>
        <w:widowControl/>
        <w:rPr>
          <w:szCs w:val="24"/>
        </w:rPr>
      </w:pPr>
      <w:bookmarkStart w:id="0" w:name="_Hlk36803156"/>
      <w:bookmarkStart w:id="1" w:name="_GoBack"/>
      <w:bookmarkEnd w:id="1"/>
      <w:r w:rsidRPr="00F86669">
        <w:rPr>
          <w:rFonts w:eastAsia="Times New Roman"/>
          <w:szCs w:val="24"/>
        </w:rPr>
        <w:t>Uz 1</w:t>
      </w:r>
      <w:r w:rsidR="008D43EF">
        <w:rPr>
          <w:rFonts w:eastAsia="Times New Roman"/>
          <w:szCs w:val="24"/>
        </w:rPr>
        <w:t>2</w:t>
      </w:r>
      <w:r w:rsidRPr="00F86669">
        <w:rPr>
          <w:rFonts w:eastAsia="Times New Roman"/>
          <w:szCs w:val="24"/>
        </w:rPr>
        <w:t>.0</w:t>
      </w:r>
      <w:r w:rsidR="008D43EF">
        <w:rPr>
          <w:rFonts w:eastAsia="Times New Roman"/>
          <w:szCs w:val="24"/>
        </w:rPr>
        <w:t>8</w:t>
      </w:r>
      <w:r w:rsidRPr="00F86669">
        <w:rPr>
          <w:rFonts w:eastAsia="Times New Roman"/>
          <w:szCs w:val="24"/>
        </w:rPr>
        <w:t xml:space="preserve">.2021.     </w:t>
      </w:r>
      <w:r w:rsidRPr="00F86669">
        <w:rPr>
          <w:szCs w:val="24"/>
        </w:rPr>
        <w:t>VSS prot. Nr.</w:t>
      </w:r>
      <w:r w:rsidR="00B65317">
        <w:rPr>
          <w:szCs w:val="24"/>
        </w:rPr>
        <w:t>28</w:t>
      </w:r>
      <w:r w:rsidR="00B65317" w:rsidRPr="00F86669">
        <w:rPr>
          <w:szCs w:val="24"/>
        </w:rPr>
        <w:t xml:space="preserve">  </w:t>
      </w:r>
      <w:r w:rsidR="008D43EF">
        <w:rPr>
          <w:szCs w:val="24"/>
        </w:rPr>
        <w:t>5</w:t>
      </w:r>
      <w:r w:rsidRPr="00F86669">
        <w:rPr>
          <w:szCs w:val="24"/>
        </w:rPr>
        <w:t>.§ (VSS-</w:t>
      </w:r>
      <w:r w:rsidR="008D43EF">
        <w:rPr>
          <w:szCs w:val="24"/>
        </w:rPr>
        <w:t>70</w:t>
      </w:r>
      <w:r w:rsidRPr="00F86669">
        <w:rPr>
          <w:szCs w:val="24"/>
        </w:rPr>
        <w:t>3)</w:t>
      </w:r>
    </w:p>
    <w:p w14:paraId="5BCF1041" w14:textId="77777777" w:rsidR="00EF4EFC" w:rsidRPr="00F86669" w:rsidRDefault="00EF4EFC" w:rsidP="00EF4EFC">
      <w:pPr>
        <w:rPr>
          <w:szCs w:val="24"/>
        </w:rPr>
      </w:pPr>
    </w:p>
    <w:p w14:paraId="31AF6CA0" w14:textId="77777777" w:rsidR="00EF4EFC" w:rsidRPr="00196D96" w:rsidRDefault="00EF4EFC" w:rsidP="00EF4EFC">
      <w:pPr>
        <w:pStyle w:val="NoSpacing"/>
        <w:jc w:val="right"/>
        <w:rPr>
          <w:b/>
          <w:sz w:val="26"/>
          <w:szCs w:val="26"/>
        </w:rPr>
      </w:pPr>
      <w:r w:rsidRPr="00196D96">
        <w:rPr>
          <w:b/>
          <w:sz w:val="26"/>
          <w:szCs w:val="26"/>
        </w:rPr>
        <w:t>Ekonomikas ministrijai</w:t>
      </w:r>
    </w:p>
    <w:p w14:paraId="31E6F5E4" w14:textId="77777777" w:rsidR="00EF4EFC" w:rsidRPr="00196D96" w:rsidRDefault="00EF4EFC" w:rsidP="00EF4EFC">
      <w:pPr>
        <w:pStyle w:val="NoSpacing"/>
        <w:rPr>
          <w:bCs/>
          <w:sz w:val="26"/>
          <w:szCs w:val="26"/>
        </w:rPr>
      </w:pPr>
    </w:p>
    <w:p w14:paraId="0473F569" w14:textId="77777777" w:rsidR="00EF4EFC" w:rsidRPr="00196D96" w:rsidRDefault="00EF4EFC" w:rsidP="00EF4EFC">
      <w:pPr>
        <w:rPr>
          <w:sz w:val="26"/>
          <w:szCs w:val="26"/>
        </w:rPr>
      </w:pPr>
    </w:p>
    <w:p w14:paraId="72860B82" w14:textId="77777777" w:rsidR="00A94133" w:rsidRPr="00196D96" w:rsidRDefault="00EF4EFC" w:rsidP="00EF4EFC">
      <w:pPr>
        <w:widowControl/>
        <w:jc w:val="left"/>
        <w:rPr>
          <w:rFonts w:eastAsia="Times New Roman"/>
          <w:i/>
          <w:sz w:val="26"/>
          <w:szCs w:val="26"/>
        </w:rPr>
      </w:pPr>
      <w:r w:rsidRPr="00196D96">
        <w:rPr>
          <w:rFonts w:eastAsia="Times New Roman"/>
          <w:i/>
          <w:sz w:val="26"/>
          <w:szCs w:val="26"/>
        </w:rPr>
        <w:t xml:space="preserve">Par </w:t>
      </w:r>
      <w:bookmarkStart w:id="2" w:name="_Hlk36045257"/>
      <w:r w:rsidR="00A94133" w:rsidRPr="00196D96">
        <w:rPr>
          <w:rFonts w:eastAsia="Times New Roman"/>
          <w:i/>
          <w:sz w:val="26"/>
          <w:szCs w:val="26"/>
        </w:rPr>
        <w:t xml:space="preserve">informatīvo ziņojumu “Par normatīvā regulējuma </w:t>
      </w:r>
    </w:p>
    <w:p w14:paraId="7EC28F09" w14:textId="6D5EDE6D" w:rsidR="00196D96" w:rsidRDefault="00A94133" w:rsidP="00EF4EFC">
      <w:pPr>
        <w:widowControl/>
        <w:jc w:val="left"/>
        <w:rPr>
          <w:rFonts w:eastAsia="Times New Roman"/>
          <w:i/>
          <w:sz w:val="26"/>
          <w:szCs w:val="26"/>
        </w:rPr>
      </w:pPr>
      <w:r w:rsidRPr="00196D96">
        <w:rPr>
          <w:rFonts w:eastAsia="Times New Roman"/>
          <w:i/>
          <w:sz w:val="26"/>
          <w:szCs w:val="26"/>
        </w:rPr>
        <w:t>priekšlikumiem elektroen</w:t>
      </w:r>
      <w:r w:rsidR="00196D96">
        <w:rPr>
          <w:rFonts w:eastAsia="Times New Roman"/>
          <w:i/>
          <w:sz w:val="26"/>
          <w:szCs w:val="26"/>
        </w:rPr>
        <w:t>e</w:t>
      </w:r>
      <w:r w:rsidRPr="00196D96">
        <w:rPr>
          <w:rFonts w:eastAsia="Times New Roman"/>
          <w:i/>
          <w:sz w:val="26"/>
          <w:szCs w:val="26"/>
        </w:rPr>
        <w:t xml:space="preserve">rģijas piegādes neplānotu </w:t>
      </w:r>
    </w:p>
    <w:p w14:paraId="1F631061" w14:textId="77777777" w:rsidR="00196D96" w:rsidRDefault="00A94133" w:rsidP="00EF4EFC">
      <w:pPr>
        <w:widowControl/>
        <w:jc w:val="left"/>
        <w:rPr>
          <w:rFonts w:eastAsia="Times New Roman"/>
          <w:i/>
          <w:sz w:val="26"/>
          <w:szCs w:val="26"/>
        </w:rPr>
      </w:pPr>
      <w:r w:rsidRPr="00196D96">
        <w:rPr>
          <w:rFonts w:eastAsia="Times New Roman"/>
          <w:i/>
          <w:sz w:val="26"/>
          <w:szCs w:val="26"/>
        </w:rPr>
        <w:t xml:space="preserve">pārtraukumu gadījumā” un tam pievienoto Ministru </w:t>
      </w:r>
    </w:p>
    <w:p w14:paraId="303103AC" w14:textId="3678133C" w:rsidR="00A94133" w:rsidRPr="00196D96" w:rsidRDefault="00A94133" w:rsidP="00EF4EFC">
      <w:pPr>
        <w:widowControl/>
        <w:jc w:val="left"/>
        <w:rPr>
          <w:rFonts w:eastAsia="Times New Roman"/>
          <w:i/>
          <w:sz w:val="26"/>
          <w:szCs w:val="26"/>
        </w:rPr>
      </w:pPr>
      <w:r w:rsidRPr="00196D96">
        <w:rPr>
          <w:rFonts w:eastAsia="Times New Roman"/>
          <w:i/>
          <w:sz w:val="26"/>
          <w:szCs w:val="26"/>
        </w:rPr>
        <w:t xml:space="preserve">kabineta sēdes </w:t>
      </w:r>
      <w:proofErr w:type="spellStart"/>
      <w:r w:rsidRPr="00196D96">
        <w:rPr>
          <w:rFonts w:eastAsia="Times New Roman"/>
          <w:i/>
          <w:sz w:val="26"/>
          <w:szCs w:val="26"/>
        </w:rPr>
        <w:t>protokollēmuma</w:t>
      </w:r>
      <w:proofErr w:type="spellEnd"/>
      <w:r w:rsidRPr="00196D96">
        <w:rPr>
          <w:rFonts w:eastAsia="Times New Roman"/>
          <w:i/>
          <w:sz w:val="26"/>
          <w:szCs w:val="26"/>
        </w:rPr>
        <w:t xml:space="preserve"> projektu </w:t>
      </w:r>
    </w:p>
    <w:bookmarkEnd w:id="2"/>
    <w:p w14:paraId="751FF3F0" w14:textId="6AC70CB4" w:rsidR="00EF4EFC" w:rsidRPr="00196D96" w:rsidRDefault="00EF4EFC" w:rsidP="00EF4EFC">
      <w:pPr>
        <w:widowControl/>
        <w:jc w:val="left"/>
        <w:rPr>
          <w:rFonts w:eastAsia="Times New Roman"/>
          <w:sz w:val="26"/>
          <w:szCs w:val="26"/>
        </w:rPr>
      </w:pPr>
    </w:p>
    <w:p w14:paraId="713F38E5" w14:textId="77777777" w:rsidR="00EF4EFC" w:rsidRPr="00196D96" w:rsidRDefault="00EF4EFC" w:rsidP="00EF4EFC">
      <w:pPr>
        <w:widowControl/>
        <w:jc w:val="left"/>
        <w:rPr>
          <w:rFonts w:eastAsia="Times New Roman"/>
          <w:sz w:val="26"/>
          <w:szCs w:val="26"/>
        </w:rPr>
      </w:pPr>
    </w:p>
    <w:p w14:paraId="65DE2D3B" w14:textId="2B5D8F60" w:rsidR="00EF4EFC" w:rsidRPr="00196D96" w:rsidRDefault="00EF4EFC" w:rsidP="00EF4EFC">
      <w:pPr>
        <w:widowControl/>
        <w:ind w:firstLine="720"/>
        <w:rPr>
          <w:rFonts w:eastAsia="Times New Roman"/>
          <w:sz w:val="26"/>
          <w:szCs w:val="26"/>
        </w:rPr>
      </w:pPr>
      <w:r w:rsidRPr="00196D96">
        <w:rPr>
          <w:rFonts w:eastAsia="Times New Roman"/>
          <w:sz w:val="26"/>
          <w:szCs w:val="26"/>
        </w:rPr>
        <w:t xml:space="preserve">Tieslietu ministrija ir izskatījusi Ekonomikas ministrijas sagatavoto informatīvo ziņojumu “Par normatīvā regulējuma priekšlikumiem elektroenerģijas piegādes neplānotu pārtraukumu gadījumā” </w:t>
      </w:r>
      <w:r w:rsidRPr="00196D96">
        <w:rPr>
          <w:sz w:val="26"/>
          <w:szCs w:val="26"/>
        </w:rPr>
        <w:t xml:space="preserve">(turpmāk – informatīvais ziņojums) un tam pievienoto Ministru kabineta sēdes </w:t>
      </w:r>
      <w:proofErr w:type="spellStart"/>
      <w:r w:rsidRPr="00196D96">
        <w:rPr>
          <w:sz w:val="26"/>
          <w:szCs w:val="26"/>
        </w:rPr>
        <w:t>protokollēmuma</w:t>
      </w:r>
      <w:proofErr w:type="spellEnd"/>
      <w:r w:rsidRPr="00196D96">
        <w:rPr>
          <w:sz w:val="26"/>
          <w:szCs w:val="26"/>
        </w:rPr>
        <w:t xml:space="preserve"> projektu “Informatīvais ziņojums “Par normatīvā regulējuma priekšlikumiem elektroenerģijas piegādes neplānotu pārtraukumu gadījumā”” (turpmāk – </w:t>
      </w:r>
      <w:proofErr w:type="spellStart"/>
      <w:r w:rsidRPr="00196D96">
        <w:rPr>
          <w:sz w:val="26"/>
          <w:szCs w:val="26"/>
        </w:rPr>
        <w:t>protokollēmuma</w:t>
      </w:r>
      <w:proofErr w:type="spellEnd"/>
      <w:r w:rsidRPr="00196D96">
        <w:rPr>
          <w:sz w:val="26"/>
          <w:szCs w:val="26"/>
        </w:rPr>
        <w:t xml:space="preserve"> projekts) un atbalsta to tālāko virzību, vienlaikus izsakot šādu iebildumu. </w:t>
      </w:r>
    </w:p>
    <w:p w14:paraId="1D8ACDF1" w14:textId="14F6EB9A" w:rsidR="0089221B" w:rsidRPr="00196D96" w:rsidRDefault="00EF4EFC" w:rsidP="00EF4EFC">
      <w:pPr>
        <w:pStyle w:val="NoSpacing"/>
        <w:ind w:firstLine="709"/>
        <w:rPr>
          <w:sz w:val="26"/>
          <w:szCs w:val="26"/>
        </w:rPr>
      </w:pPr>
      <w:r w:rsidRPr="00196D96">
        <w:rPr>
          <w:sz w:val="26"/>
          <w:szCs w:val="26"/>
        </w:rPr>
        <w:tab/>
        <w:t xml:space="preserve">Informatīvais ziņojums ir sagatavots, lai normatīvajos aktos iekļautu regulējumu par kompensāciju mehānismu elektroenerģijas sadales sistēmas lietotājiem elektroenerģijas piegādes neplānotu pārtraukumu gadījumā. </w:t>
      </w:r>
      <w:r w:rsidR="0089221B" w:rsidRPr="00196D96">
        <w:rPr>
          <w:sz w:val="26"/>
          <w:szCs w:val="26"/>
        </w:rPr>
        <w:t xml:space="preserve">Šādiem pakalpojumiem, lai arī tie ir regulējamā jomā, ir civiltiesisks raksturs, bet kompensāciju noteikšana tiek paredzēta kā jauns tiesību instruments pakalpojumu sniegšanas uzlabošanai. Vēršam uzmanību, ka Elektroenerģijas tirgus likumā šobrīd par kompensācijām </w:t>
      </w:r>
      <w:r w:rsidR="001D1404" w:rsidRPr="00196D96">
        <w:rPr>
          <w:sz w:val="26"/>
          <w:szCs w:val="26"/>
        </w:rPr>
        <w:t xml:space="preserve">elektroenerģijas sadales sistēmas </w:t>
      </w:r>
      <w:r w:rsidR="0089221B" w:rsidRPr="00196D96">
        <w:rPr>
          <w:sz w:val="26"/>
          <w:szCs w:val="26"/>
        </w:rPr>
        <w:t xml:space="preserve">lietotājiem nav paredzēts nekāds </w:t>
      </w:r>
      <w:r w:rsidR="003F65A8">
        <w:rPr>
          <w:sz w:val="26"/>
          <w:szCs w:val="26"/>
        </w:rPr>
        <w:t xml:space="preserve">speciālais </w:t>
      </w:r>
      <w:r w:rsidR="0089221B" w:rsidRPr="00196D96">
        <w:rPr>
          <w:sz w:val="26"/>
          <w:szCs w:val="26"/>
        </w:rPr>
        <w:t>regulējums</w:t>
      </w:r>
      <w:r w:rsidR="00DE5941">
        <w:rPr>
          <w:sz w:val="26"/>
          <w:szCs w:val="26"/>
        </w:rPr>
        <w:t xml:space="preserve">. </w:t>
      </w:r>
      <w:r w:rsidR="0089221B" w:rsidRPr="00196D96">
        <w:rPr>
          <w:sz w:val="26"/>
          <w:szCs w:val="26"/>
        </w:rPr>
        <w:t xml:space="preserve">Tieslietu ministrija uzskata, ka </w:t>
      </w:r>
      <w:r w:rsidR="00DE5941">
        <w:rPr>
          <w:sz w:val="26"/>
          <w:szCs w:val="26"/>
        </w:rPr>
        <w:t xml:space="preserve">tiesiskās noteiktības nodrošināšanai </w:t>
      </w:r>
      <w:r w:rsidR="00AF7305" w:rsidRPr="00196D96">
        <w:rPr>
          <w:sz w:val="26"/>
          <w:szCs w:val="26"/>
        </w:rPr>
        <w:t xml:space="preserve">Elektroenerģijas tirgus likumā </w:t>
      </w:r>
      <w:r w:rsidR="0089221B" w:rsidRPr="00196D96">
        <w:rPr>
          <w:sz w:val="26"/>
          <w:szCs w:val="26"/>
        </w:rPr>
        <w:t xml:space="preserve">vispirms nepieciešams </w:t>
      </w:r>
      <w:r w:rsidR="00AF7305" w:rsidRPr="00196D96">
        <w:rPr>
          <w:sz w:val="26"/>
          <w:szCs w:val="26"/>
        </w:rPr>
        <w:t>veidot atbilstošu regulējumu ar būtiskā</w:t>
      </w:r>
      <w:r w:rsidR="00DE5941">
        <w:rPr>
          <w:sz w:val="26"/>
          <w:szCs w:val="26"/>
        </w:rPr>
        <w:t>kajām normām par</w:t>
      </w:r>
      <w:r w:rsidR="00AF7305" w:rsidRPr="00196D96">
        <w:rPr>
          <w:sz w:val="26"/>
          <w:szCs w:val="26"/>
        </w:rPr>
        <w:t xml:space="preserve"> kompensācijas noteikšanu</w:t>
      </w:r>
      <w:r w:rsidR="00DE5941">
        <w:rPr>
          <w:sz w:val="26"/>
          <w:szCs w:val="26"/>
        </w:rPr>
        <w:t>. Tas ir nepieciešams</w:t>
      </w:r>
      <w:r w:rsidR="00B65317">
        <w:rPr>
          <w:sz w:val="26"/>
          <w:szCs w:val="26"/>
        </w:rPr>
        <w:t>,</w:t>
      </w:r>
      <w:r w:rsidR="00DE5941">
        <w:rPr>
          <w:sz w:val="26"/>
          <w:szCs w:val="26"/>
        </w:rPr>
        <w:t xml:space="preserve"> lai strīdu gadījumā civilprocesā</w:t>
      </w:r>
      <w:r w:rsidR="003F65A8">
        <w:rPr>
          <w:sz w:val="26"/>
          <w:szCs w:val="26"/>
        </w:rPr>
        <w:t>, kad abas puses ir privātpersonas,</w:t>
      </w:r>
      <w:r w:rsidR="00DE5941">
        <w:rPr>
          <w:sz w:val="26"/>
          <w:szCs w:val="26"/>
        </w:rPr>
        <w:t xml:space="preserve"> nerastos šaubas par piemērojamo tiesību normu, jo Civillikumā noteiktās saistību tiesības</w:t>
      </w:r>
      <w:r w:rsidR="003F65A8" w:rsidRPr="003F65A8">
        <w:rPr>
          <w:sz w:val="26"/>
          <w:szCs w:val="26"/>
        </w:rPr>
        <w:t xml:space="preserve"> </w:t>
      </w:r>
      <w:r w:rsidR="003F65A8">
        <w:rPr>
          <w:sz w:val="26"/>
          <w:szCs w:val="26"/>
        </w:rPr>
        <w:t>kā kompensāciju paredz, piemēram, līgumsodu</w:t>
      </w:r>
      <w:r w:rsidR="003F65A8" w:rsidRPr="00196D96">
        <w:rPr>
          <w:sz w:val="26"/>
          <w:szCs w:val="26"/>
        </w:rPr>
        <w:t xml:space="preserve">. </w:t>
      </w:r>
      <w:r w:rsidR="00B65317">
        <w:rPr>
          <w:sz w:val="26"/>
          <w:szCs w:val="26"/>
        </w:rPr>
        <w:t xml:space="preserve">Tādējādi </w:t>
      </w:r>
      <w:r w:rsidR="003F65A8">
        <w:rPr>
          <w:sz w:val="26"/>
          <w:szCs w:val="26"/>
        </w:rPr>
        <w:t xml:space="preserve">izveidotās tiesību sistēmas ietvaros </w:t>
      </w:r>
      <w:r w:rsidR="001D1404" w:rsidRPr="00196D96">
        <w:rPr>
          <w:sz w:val="26"/>
          <w:szCs w:val="26"/>
        </w:rPr>
        <w:t>n</w:t>
      </w:r>
      <w:r w:rsidR="00AF7305" w:rsidRPr="00196D96">
        <w:rPr>
          <w:sz w:val="26"/>
          <w:szCs w:val="26"/>
        </w:rPr>
        <w:t xml:space="preserve">ebūtu pieļaujams, ka tiesiskais regulējums par kompensāciju noteikšanu </w:t>
      </w:r>
      <w:r w:rsidR="001D1404" w:rsidRPr="00196D96">
        <w:rPr>
          <w:sz w:val="26"/>
          <w:szCs w:val="26"/>
        </w:rPr>
        <w:t xml:space="preserve">ir tikai Ministru kabineta </w:t>
      </w:r>
      <w:r w:rsidR="005A3B1C">
        <w:rPr>
          <w:sz w:val="26"/>
          <w:szCs w:val="26"/>
        </w:rPr>
        <w:t xml:space="preserve">noteikumos, proti, normatīvo aktu hierarhijā zemāka </w:t>
      </w:r>
      <w:r w:rsidR="001D1404" w:rsidRPr="00196D96">
        <w:rPr>
          <w:sz w:val="26"/>
          <w:szCs w:val="26"/>
        </w:rPr>
        <w:t xml:space="preserve">līmeņa normatīvajā aktā. </w:t>
      </w:r>
      <w:r w:rsidR="00AF7305" w:rsidRPr="00196D96">
        <w:rPr>
          <w:sz w:val="26"/>
          <w:szCs w:val="26"/>
        </w:rPr>
        <w:t xml:space="preserve">Ievērojot minēto, informatīvo ziņojumu nepieciešams papildināt ar atbilstošu informāciju par </w:t>
      </w:r>
      <w:r w:rsidR="001D1404" w:rsidRPr="00196D96">
        <w:rPr>
          <w:sz w:val="26"/>
          <w:szCs w:val="26"/>
        </w:rPr>
        <w:t xml:space="preserve">iespējamiem </w:t>
      </w:r>
      <w:r w:rsidR="00AF7305" w:rsidRPr="00196D96">
        <w:rPr>
          <w:sz w:val="26"/>
          <w:szCs w:val="26"/>
        </w:rPr>
        <w:t xml:space="preserve">grozījumiem Elektroenerģijas tirgus likumā. </w:t>
      </w:r>
      <w:r w:rsidR="000B0777" w:rsidRPr="00196D96">
        <w:rPr>
          <w:sz w:val="26"/>
          <w:szCs w:val="26"/>
        </w:rPr>
        <w:t xml:space="preserve">Vienlaikus nepieciešams precizēt </w:t>
      </w:r>
      <w:proofErr w:type="spellStart"/>
      <w:r w:rsidR="000B0777" w:rsidRPr="00196D96">
        <w:rPr>
          <w:sz w:val="26"/>
          <w:szCs w:val="26"/>
        </w:rPr>
        <w:t>protokollēmuma</w:t>
      </w:r>
      <w:proofErr w:type="spellEnd"/>
      <w:r w:rsidR="000B0777" w:rsidRPr="00196D96">
        <w:rPr>
          <w:sz w:val="26"/>
          <w:szCs w:val="26"/>
        </w:rPr>
        <w:t xml:space="preserve"> projekta </w:t>
      </w:r>
      <w:r w:rsidR="008D43EF" w:rsidRPr="00196D96">
        <w:rPr>
          <w:sz w:val="26"/>
          <w:szCs w:val="26"/>
        </w:rPr>
        <w:t xml:space="preserve">2. punktu un uzdevumu izteikt ar augstāku vispārinājuma pakāpi, proti, norādīt jomu un uzdevuma mērķi, nevis konkrētu normatīvo </w:t>
      </w:r>
      <w:r w:rsidR="008D43EF" w:rsidRPr="00196D96">
        <w:rPr>
          <w:sz w:val="26"/>
          <w:szCs w:val="26"/>
        </w:rPr>
        <w:lastRenderedPageBreak/>
        <w:t>aktu</w:t>
      </w:r>
      <w:r w:rsidR="00196D96">
        <w:rPr>
          <w:sz w:val="26"/>
          <w:szCs w:val="26"/>
        </w:rPr>
        <w:t>, kur</w:t>
      </w:r>
      <w:r w:rsidR="00B65317">
        <w:rPr>
          <w:sz w:val="26"/>
          <w:szCs w:val="26"/>
        </w:rPr>
        <w:t>ā</w:t>
      </w:r>
      <w:r w:rsidR="00196D96">
        <w:rPr>
          <w:sz w:val="26"/>
          <w:szCs w:val="26"/>
        </w:rPr>
        <w:t xml:space="preserve"> jāveic grozījumi. </w:t>
      </w:r>
    </w:p>
    <w:p w14:paraId="4108642B" w14:textId="4B61A857" w:rsidR="00EF4EFC" w:rsidRDefault="00EF4EFC" w:rsidP="00EF4EFC">
      <w:pPr>
        <w:widowControl/>
        <w:ind w:firstLine="720"/>
        <w:rPr>
          <w:rFonts w:eastAsia="Times New Roman"/>
          <w:sz w:val="26"/>
          <w:szCs w:val="26"/>
        </w:rPr>
      </w:pPr>
    </w:p>
    <w:p w14:paraId="7C83EE37" w14:textId="77777777" w:rsidR="003F65A8" w:rsidRPr="00196D96" w:rsidRDefault="003F65A8" w:rsidP="00EF4EFC">
      <w:pPr>
        <w:widowControl/>
        <w:ind w:firstLine="720"/>
        <w:rPr>
          <w:rFonts w:eastAsia="Times New Roman"/>
          <w:sz w:val="26"/>
          <w:szCs w:val="26"/>
        </w:rPr>
      </w:pPr>
    </w:p>
    <w:p w14:paraId="79F7A8E6" w14:textId="77777777" w:rsidR="00EF4EFC" w:rsidRPr="00196D96" w:rsidRDefault="00EF4EFC" w:rsidP="00EF4EFC">
      <w:pPr>
        <w:widowControl/>
        <w:ind w:firstLine="720"/>
        <w:rPr>
          <w:rFonts w:eastAsia="Times New Roman"/>
          <w:sz w:val="26"/>
          <w:szCs w:val="26"/>
        </w:rPr>
      </w:pPr>
    </w:p>
    <w:p w14:paraId="2D17733F" w14:textId="77777777" w:rsidR="00EF4EFC" w:rsidRPr="00196D96" w:rsidRDefault="00EF4EFC" w:rsidP="00EF4EFC">
      <w:pPr>
        <w:widowControl/>
        <w:rPr>
          <w:rFonts w:eastAsia="Times New Roman"/>
          <w:sz w:val="26"/>
          <w:szCs w:val="26"/>
        </w:rPr>
      </w:pPr>
      <w:r w:rsidRPr="00196D96">
        <w:rPr>
          <w:rFonts w:eastAsia="Times New Roman"/>
          <w:sz w:val="26"/>
          <w:szCs w:val="26"/>
        </w:rPr>
        <w:t>Valsts sekretāra vietnieka</w:t>
      </w:r>
    </w:p>
    <w:p w14:paraId="77ACFCBE" w14:textId="28919BED" w:rsidR="00EF4EFC" w:rsidRPr="00196D96" w:rsidRDefault="00EF4EFC" w:rsidP="00EF4EFC">
      <w:pPr>
        <w:widowControl/>
        <w:rPr>
          <w:rFonts w:eastAsia="Times New Roman"/>
          <w:sz w:val="26"/>
          <w:szCs w:val="26"/>
        </w:rPr>
      </w:pPr>
      <w:r w:rsidRPr="00196D96">
        <w:rPr>
          <w:rFonts w:eastAsia="Times New Roman"/>
          <w:sz w:val="26"/>
          <w:szCs w:val="26"/>
        </w:rPr>
        <w:t xml:space="preserve">tiesību politikas jautājumos </w:t>
      </w:r>
      <w:proofErr w:type="spellStart"/>
      <w:r w:rsidRPr="00196D96">
        <w:rPr>
          <w:rFonts w:eastAsia="Times New Roman"/>
          <w:sz w:val="26"/>
          <w:szCs w:val="26"/>
        </w:rPr>
        <w:t>p.i</w:t>
      </w:r>
      <w:proofErr w:type="spellEnd"/>
      <w:r w:rsidRPr="00196D96">
        <w:rPr>
          <w:rFonts w:eastAsia="Times New Roman"/>
          <w:sz w:val="26"/>
          <w:szCs w:val="26"/>
        </w:rPr>
        <w:t>.</w:t>
      </w:r>
      <w:r w:rsidRPr="00196D96">
        <w:rPr>
          <w:rFonts w:eastAsia="Times New Roman"/>
          <w:sz w:val="26"/>
          <w:szCs w:val="26"/>
        </w:rPr>
        <w:tab/>
      </w:r>
      <w:r w:rsidRPr="00196D96">
        <w:rPr>
          <w:rFonts w:eastAsia="Times New Roman"/>
          <w:sz w:val="26"/>
          <w:szCs w:val="26"/>
        </w:rPr>
        <w:tab/>
      </w:r>
      <w:r w:rsidRPr="00196D96">
        <w:rPr>
          <w:rFonts w:eastAsia="Times New Roman"/>
          <w:sz w:val="26"/>
          <w:szCs w:val="26"/>
        </w:rPr>
        <w:tab/>
      </w:r>
      <w:r w:rsidRPr="00196D96">
        <w:rPr>
          <w:rFonts w:eastAsia="Times New Roman"/>
          <w:sz w:val="26"/>
          <w:szCs w:val="26"/>
        </w:rPr>
        <w:tab/>
      </w:r>
      <w:r w:rsidRPr="00196D96">
        <w:rPr>
          <w:rFonts w:eastAsia="Times New Roman"/>
          <w:sz w:val="26"/>
          <w:szCs w:val="26"/>
        </w:rPr>
        <w:tab/>
      </w:r>
      <w:r w:rsidRPr="00196D96">
        <w:rPr>
          <w:rFonts w:eastAsia="Times New Roman"/>
          <w:sz w:val="26"/>
          <w:szCs w:val="26"/>
        </w:rPr>
        <w:tab/>
      </w:r>
      <w:r w:rsidRPr="00196D96">
        <w:rPr>
          <w:rFonts w:eastAsia="Times New Roman"/>
          <w:sz w:val="26"/>
          <w:szCs w:val="26"/>
        </w:rPr>
        <w:tab/>
      </w:r>
      <w:proofErr w:type="spellStart"/>
      <w:r w:rsidR="008D43EF" w:rsidRPr="00196D96">
        <w:rPr>
          <w:rFonts w:eastAsia="Times New Roman"/>
          <w:sz w:val="26"/>
          <w:szCs w:val="26"/>
        </w:rPr>
        <w:t>S.Armagana</w:t>
      </w:r>
      <w:proofErr w:type="spellEnd"/>
    </w:p>
    <w:p w14:paraId="42690274" w14:textId="7B4BA4B3" w:rsidR="00EF4EFC" w:rsidRDefault="00EF4EFC" w:rsidP="00EF4EFC">
      <w:pPr>
        <w:widowControl/>
        <w:rPr>
          <w:rFonts w:eastAsia="Times New Roman"/>
          <w:sz w:val="26"/>
          <w:szCs w:val="26"/>
        </w:rPr>
      </w:pPr>
    </w:p>
    <w:p w14:paraId="1FFA60B7" w14:textId="5169161C" w:rsidR="00196D96" w:rsidRDefault="00196D96" w:rsidP="00EF4EFC">
      <w:pPr>
        <w:widowControl/>
        <w:rPr>
          <w:rFonts w:eastAsia="Times New Roman"/>
          <w:sz w:val="26"/>
          <w:szCs w:val="26"/>
        </w:rPr>
      </w:pPr>
    </w:p>
    <w:p w14:paraId="478221C4" w14:textId="0BF3125F" w:rsidR="00196D96" w:rsidRDefault="00196D96" w:rsidP="00EF4EFC">
      <w:pPr>
        <w:widowControl/>
        <w:rPr>
          <w:rFonts w:eastAsia="Times New Roman"/>
          <w:sz w:val="26"/>
          <w:szCs w:val="26"/>
        </w:rPr>
      </w:pPr>
    </w:p>
    <w:p w14:paraId="07148E5F" w14:textId="77777777" w:rsidR="00196D96" w:rsidRPr="005F73CB" w:rsidRDefault="00196D96" w:rsidP="00EF4EFC">
      <w:pPr>
        <w:widowControl/>
        <w:rPr>
          <w:rFonts w:eastAsia="Times New Roman"/>
          <w:sz w:val="26"/>
          <w:szCs w:val="26"/>
        </w:rPr>
      </w:pPr>
    </w:p>
    <w:p w14:paraId="518FF8AD" w14:textId="77777777" w:rsidR="00EF4EFC" w:rsidRPr="005F73CB" w:rsidRDefault="00EF4EFC" w:rsidP="00EF4EFC">
      <w:pPr>
        <w:widowControl/>
        <w:jc w:val="left"/>
        <w:rPr>
          <w:rFonts w:eastAsia="Times New Roman"/>
          <w:sz w:val="20"/>
          <w:szCs w:val="20"/>
        </w:rPr>
      </w:pPr>
      <w:bookmarkStart w:id="3" w:name="_Hlk45806315"/>
      <w:proofErr w:type="spellStart"/>
      <w:r w:rsidRPr="005F73CB">
        <w:rPr>
          <w:rFonts w:eastAsia="Times New Roman"/>
          <w:sz w:val="20"/>
          <w:szCs w:val="20"/>
        </w:rPr>
        <w:t>U.Rudziks</w:t>
      </w:r>
      <w:proofErr w:type="spellEnd"/>
    </w:p>
    <w:p w14:paraId="1B43EB34" w14:textId="77777777" w:rsidR="00EF4EFC" w:rsidRPr="005F73CB" w:rsidRDefault="00EF4EFC" w:rsidP="00EF4EFC">
      <w:pPr>
        <w:widowControl/>
        <w:jc w:val="left"/>
        <w:rPr>
          <w:rFonts w:eastAsia="Times New Roman"/>
          <w:sz w:val="20"/>
          <w:szCs w:val="20"/>
        </w:rPr>
      </w:pPr>
      <w:r w:rsidRPr="005F73CB">
        <w:rPr>
          <w:rFonts w:eastAsia="Times New Roman"/>
          <w:sz w:val="20"/>
          <w:szCs w:val="20"/>
        </w:rPr>
        <w:t>Valststiesību departamenta</w:t>
      </w:r>
    </w:p>
    <w:p w14:paraId="17A2E204" w14:textId="77777777" w:rsidR="00EF4EFC" w:rsidRPr="005F73CB" w:rsidRDefault="00EF4EFC" w:rsidP="00EF4EFC">
      <w:pPr>
        <w:widowControl/>
        <w:jc w:val="left"/>
        <w:rPr>
          <w:rFonts w:eastAsia="Times New Roman"/>
          <w:sz w:val="20"/>
          <w:szCs w:val="20"/>
        </w:rPr>
      </w:pPr>
      <w:r w:rsidRPr="005F73CB">
        <w:rPr>
          <w:rFonts w:eastAsia="Times New Roman"/>
          <w:sz w:val="20"/>
          <w:szCs w:val="20"/>
        </w:rPr>
        <w:t>Administratīvo tiesību nodaļas jurists</w:t>
      </w:r>
    </w:p>
    <w:p w14:paraId="5EC568CD" w14:textId="77777777" w:rsidR="00EF4EFC" w:rsidRPr="005F73CB" w:rsidRDefault="00EF4EFC" w:rsidP="00EF4EFC">
      <w:pPr>
        <w:widowControl/>
        <w:jc w:val="left"/>
        <w:rPr>
          <w:sz w:val="20"/>
          <w:szCs w:val="20"/>
        </w:rPr>
      </w:pPr>
      <w:r w:rsidRPr="005F73CB">
        <w:rPr>
          <w:rFonts w:eastAsia="Times New Roman"/>
          <w:sz w:val="20"/>
          <w:szCs w:val="20"/>
        </w:rPr>
        <w:t xml:space="preserve">67036902, </w:t>
      </w:r>
      <w:hyperlink r:id="rId6" w:history="1">
        <w:r w:rsidRPr="005F73CB">
          <w:rPr>
            <w:rStyle w:val="Hyperlink"/>
            <w:rFonts w:eastAsia="Times New Roman"/>
            <w:sz w:val="20"/>
            <w:szCs w:val="20"/>
          </w:rPr>
          <w:t>Uldis.R</w:t>
        </w:r>
        <w:bookmarkStart w:id="4" w:name="_Hlt95904132"/>
        <w:r w:rsidRPr="005F73CB">
          <w:rPr>
            <w:rStyle w:val="Hyperlink"/>
            <w:rFonts w:eastAsia="Times New Roman"/>
            <w:sz w:val="20"/>
            <w:szCs w:val="20"/>
          </w:rPr>
          <w:t>u</w:t>
        </w:r>
        <w:bookmarkEnd w:id="4"/>
        <w:r w:rsidRPr="005F73CB">
          <w:rPr>
            <w:rStyle w:val="Hyperlink"/>
            <w:rFonts w:eastAsia="Times New Roman"/>
            <w:sz w:val="20"/>
            <w:szCs w:val="20"/>
          </w:rPr>
          <w:t>dziks@tm.gov.lv</w:t>
        </w:r>
      </w:hyperlink>
      <w:bookmarkEnd w:id="0"/>
      <w:bookmarkEnd w:id="3"/>
    </w:p>
    <w:p w14:paraId="30782EF9" w14:textId="77777777" w:rsidR="00EF4EFC" w:rsidRPr="0087450D" w:rsidRDefault="00EF4EFC" w:rsidP="00EF4EFC"/>
    <w:p w14:paraId="0DAED9C8" w14:textId="77777777" w:rsidR="00EF4EFC" w:rsidRPr="0087450D" w:rsidRDefault="00EF4EFC" w:rsidP="00EF4EFC"/>
    <w:p w14:paraId="2ABF0FFC" w14:textId="77777777" w:rsidR="00843F66" w:rsidRDefault="00843F66"/>
    <w:sectPr w:rsidR="00843F66" w:rsidSect="00EF4EFC">
      <w:headerReference w:type="default" r:id="rId7"/>
      <w:footerReference w:type="default" r:id="rId8"/>
      <w:headerReference w:type="first" r:id="rId9"/>
      <w:footerReference w:type="first" r:id="rId10"/>
      <w:pgSz w:w="11920" w:h="16840"/>
      <w:pgMar w:top="1134" w:right="851" w:bottom="1134"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9D43AA" w14:textId="77777777" w:rsidR="00DD59F6" w:rsidRDefault="00DD59F6" w:rsidP="000B0777">
      <w:r>
        <w:separator/>
      </w:r>
    </w:p>
  </w:endnote>
  <w:endnote w:type="continuationSeparator" w:id="0">
    <w:p w14:paraId="527D484B" w14:textId="77777777" w:rsidR="00DD59F6" w:rsidRDefault="00DD59F6" w:rsidP="000B0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0B09F9" w14:textId="77777777" w:rsidR="008D43EF" w:rsidRPr="007745BE" w:rsidRDefault="008D43EF" w:rsidP="008D43EF">
    <w:pPr>
      <w:tabs>
        <w:tab w:val="center" w:pos="4320"/>
        <w:tab w:val="right" w:pos="8640"/>
      </w:tabs>
      <w:rPr>
        <w:sz w:val="20"/>
        <w:szCs w:val="20"/>
      </w:rPr>
    </w:pPr>
    <w:r w:rsidRPr="007745BE">
      <w:rPr>
        <w:sz w:val="20"/>
        <w:szCs w:val="20"/>
      </w:rPr>
      <w:t>TMatz_</w:t>
    </w:r>
    <w:r>
      <w:rPr>
        <w:sz w:val="20"/>
        <w:szCs w:val="20"/>
      </w:rPr>
      <w:t>120821</w:t>
    </w:r>
    <w:r w:rsidRPr="007745BE">
      <w:rPr>
        <w:sz w:val="20"/>
        <w:szCs w:val="20"/>
      </w:rPr>
      <w:t>_</w:t>
    </w:r>
    <w:r>
      <w:rPr>
        <w:sz w:val="20"/>
        <w:szCs w:val="20"/>
      </w:rPr>
      <w:t>E</w:t>
    </w:r>
    <w:r w:rsidRPr="007745BE">
      <w:rPr>
        <w:sz w:val="20"/>
        <w:szCs w:val="20"/>
      </w:rPr>
      <w:t>M_VSS-</w:t>
    </w:r>
    <w:r>
      <w:rPr>
        <w:sz w:val="20"/>
        <w:szCs w:val="20"/>
      </w:rPr>
      <w:t>703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91020C" w14:textId="6159FDAD" w:rsidR="000B0777" w:rsidRPr="007745BE" w:rsidRDefault="000B0777" w:rsidP="000B0777">
    <w:pPr>
      <w:tabs>
        <w:tab w:val="center" w:pos="4320"/>
        <w:tab w:val="right" w:pos="8640"/>
      </w:tabs>
      <w:rPr>
        <w:sz w:val="20"/>
        <w:szCs w:val="20"/>
      </w:rPr>
    </w:pPr>
    <w:r w:rsidRPr="007745BE">
      <w:rPr>
        <w:sz w:val="20"/>
        <w:szCs w:val="20"/>
      </w:rPr>
      <w:t>TMatz_</w:t>
    </w:r>
    <w:r>
      <w:rPr>
        <w:sz w:val="20"/>
        <w:szCs w:val="20"/>
      </w:rPr>
      <w:t>1</w:t>
    </w:r>
    <w:r w:rsidR="008D43EF">
      <w:rPr>
        <w:sz w:val="20"/>
        <w:szCs w:val="20"/>
      </w:rPr>
      <w:t>2</w:t>
    </w:r>
    <w:r>
      <w:rPr>
        <w:sz w:val="20"/>
        <w:szCs w:val="20"/>
      </w:rPr>
      <w:t>0</w:t>
    </w:r>
    <w:r w:rsidR="008D43EF">
      <w:rPr>
        <w:sz w:val="20"/>
        <w:szCs w:val="20"/>
      </w:rPr>
      <w:t>8</w:t>
    </w:r>
    <w:r>
      <w:rPr>
        <w:sz w:val="20"/>
        <w:szCs w:val="20"/>
      </w:rPr>
      <w:t>21</w:t>
    </w:r>
    <w:r w:rsidRPr="007745BE">
      <w:rPr>
        <w:sz w:val="20"/>
        <w:szCs w:val="20"/>
      </w:rPr>
      <w:t>_</w:t>
    </w:r>
    <w:r>
      <w:rPr>
        <w:sz w:val="20"/>
        <w:szCs w:val="20"/>
      </w:rPr>
      <w:t>E</w:t>
    </w:r>
    <w:r w:rsidRPr="007745BE">
      <w:rPr>
        <w:sz w:val="20"/>
        <w:szCs w:val="20"/>
      </w:rPr>
      <w:t>M_VSS-</w:t>
    </w:r>
    <w:r w:rsidR="008D43EF">
      <w:rPr>
        <w:sz w:val="20"/>
        <w:szCs w:val="20"/>
      </w:rPr>
      <w:t>70</w:t>
    </w:r>
    <w:r>
      <w:rPr>
        <w:sz w:val="20"/>
        <w:szCs w:val="20"/>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1D7D37" w14:textId="77777777" w:rsidR="00DD59F6" w:rsidRDefault="00DD59F6" w:rsidP="000B0777">
      <w:r>
        <w:separator/>
      </w:r>
    </w:p>
  </w:footnote>
  <w:footnote w:type="continuationSeparator" w:id="0">
    <w:p w14:paraId="0438EA35" w14:textId="77777777" w:rsidR="00DD59F6" w:rsidRDefault="00DD59F6" w:rsidP="000B0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27847357"/>
      <w:docPartObj>
        <w:docPartGallery w:val="Page Numbers (Top of Page)"/>
        <w:docPartUnique/>
      </w:docPartObj>
    </w:sdtPr>
    <w:sdtEndPr/>
    <w:sdtContent>
      <w:p w14:paraId="372ECFA5" w14:textId="77777777" w:rsidR="007B3740" w:rsidRDefault="005A1A76">
        <w:pPr>
          <w:pStyle w:val="Header"/>
          <w:jc w:val="center"/>
        </w:pPr>
        <w:r>
          <w:fldChar w:fldCharType="begin"/>
        </w:r>
        <w:r>
          <w:instrText>PAGE   \* MERGEFORMAT</w:instrText>
        </w:r>
        <w:r>
          <w:fldChar w:fldCharType="separate"/>
        </w:r>
        <w:r>
          <w:rPr>
            <w:noProof/>
          </w:rPr>
          <w:t>2</w:t>
        </w:r>
        <w:r>
          <w:fldChar w:fldCharType="end"/>
        </w:r>
      </w:p>
    </w:sdtContent>
  </w:sdt>
  <w:p w14:paraId="19E0AE82" w14:textId="77777777" w:rsidR="006C6018" w:rsidRDefault="00DD59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2C4355" w14:textId="77777777" w:rsidR="00A34ACB" w:rsidRDefault="00DD59F6" w:rsidP="00A34ACB">
    <w:pPr>
      <w:pStyle w:val="Header"/>
    </w:pPr>
  </w:p>
  <w:p w14:paraId="7D1FDBCF" w14:textId="77777777" w:rsidR="00A34ACB" w:rsidRDefault="005A1A76" w:rsidP="00A34ACB">
    <w:pPr>
      <w:pStyle w:val="Header"/>
    </w:pPr>
    <w:r>
      <w:rPr>
        <w:noProof/>
        <w:lang w:eastAsia="lv-LV"/>
      </w:rPr>
      <w:drawing>
        <wp:anchor distT="0" distB="0" distL="114300" distR="114300" simplePos="0" relativeHeight="251661312" behindDoc="1" locked="0" layoutInCell="1" allowOverlap="1" wp14:anchorId="46ADD7B5" wp14:editId="163903D0">
          <wp:simplePos x="0" y="0"/>
          <wp:positionH relativeFrom="margin">
            <wp:align>center</wp:align>
          </wp:positionH>
          <wp:positionV relativeFrom="paragraph">
            <wp:posOffset>84455</wp:posOffset>
          </wp:positionV>
          <wp:extent cx="5915025" cy="1066800"/>
          <wp:effectExtent l="0" t="0" r="0" b="0"/>
          <wp:wrapNone/>
          <wp:docPr id="7" name="Attēls 10" descr="\\ts.gov.lv\tmdfs\BB\lk1201\My Documents\DOKUMENTI\RIIKOJUMI\VEIDLAPAS_2015\vienkrasu_header_veidlapa_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0" descr="\\ts.gov.lv\tmdfs\BB\lk1201\My Documents\DOKUMENTI\RIIKOJUMI\VEIDLAPAS_2015\vienkrasu_header_veidlapa_67.png"/>
                  <pic:cNvPicPr>
                    <a:picLocks noChangeAspect="1" noChangeArrowheads="1"/>
                  </pic:cNvPicPr>
                </pic:nvPicPr>
                <pic:blipFill>
                  <a:blip r:embed="rId1">
                    <a:extLst>
                      <a:ext uri="{BEBA8EAE-BF5A-486C-A8C5-ECC9F3942E4B}">
                        <a14:imgProps xmlns:a14="http://schemas.microsoft.com/office/drawing/2010/main">
                          <a14:imgLayer r:embed="rId2">
                            <a14:imgEffect>
                              <a14:sharpenSoften amount="50000"/>
                            </a14:imgEffect>
                            <a14:imgEffect>
                              <a14:brightnessContrast contrast="100000"/>
                            </a14:imgEffect>
                          </a14:imgLayer>
                        </a14:imgProps>
                      </a:ext>
                      <a:ext uri="{28A0092B-C50C-407E-A947-70E740481C1C}">
                        <a14:useLocalDpi xmlns:a14="http://schemas.microsoft.com/office/drawing/2010/main" val="0"/>
                      </a:ext>
                    </a:extLst>
                  </a:blip>
                  <a:srcRect/>
                  <a:stretch>
                    <a:fillRect/>
                  </a:stretch>
                </pic:blipFill>
                <pic:spPr bwMode="auto">
                  <a:xfrm>
                    <a:off x="0" y="0"/>
                    <a:ext cx="5915025" cy="1066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407C6D" w14:textId="77777777" w:rsidR="00A34ACB" w:rsidRDefault="00DD59F6" w:rsidP="00A34ACB">
    <w:pPr>
      <w:pStyle w:val="Header"/>
    </w:pPr>
  </w:p>
  <w:p w14:paraId="26F22E8D" w14:textId="77777777" w:rsidR="00A34ACB" w:rsidRDefault="00DD59F6" w:rsidP="00A34ACB">
    <w:pPr>
      <w:pStyle w:val="Header"/>
    </w:pPr>
  </w:p>
  <w:p w14:paraId="33F09F9B" w14:textId="77777777" w:rsidR="00A34ACB" w:rsidRDefault="00DD59F6" w:rsidP="00A34ACB">
    <w:pPr>
      <w:pStyle w:val="Header"/>
    </w:pPr>
  </w:p>
  <w:p w14:paraId="3127C29E" w14:textId="77777777" w:rsidR="00A34ACB" w:rsidRDefault="00DD59F6" w:rsidP="00A34ACB">
    <w:pPr>
      <w:pStyle w:val="Header"/>
    </w:pPr>
  </w:p>
  <w:p w14:paraId="5D6201E9" w14:textId="77777777" w:rsidR="00A34ACB" w:rsidRDefault="00DD59F6" w:rsidP="00A34ACB">
    <w:pPr>
      <w:pStyle w:val="Header"/>
    </w:pPr>
  </w:p>
  <w:p w14:paraId="13F031AC" w14:textId="77777777" w:rsidR="00A34ACB" w:rsidRDefault="00DD59F6" w:rsidP="00A34ACB">
    <w:pPr>
      <w:pStyle w:val="Header"/>
    </w:pPr>
  </w:p>
  <w:p w14:paraId="00AE47CA" w14:textId="77777777" w:rsidR="00A34ACB" w:rsidRDefault="00DD59F6" w:rsidP="00A34ACB">
    <w:pPr>
      <w:pStyle w:val="Header"/>
    </w:pPr>
  </w:p>
  <w:p w14:paraId="3904BB9E" w14:textId="77777777" w:rsidR="00A34ACB" w:rsidRDefault="00DD59F6" w:rsidP="00A34ACB">
    <w:pPr>
      <w:pStyle w:val="Header"/>
    </w:pPr>
  </w:p>
  <w:p w14:paraId="059E6ED3" w14:textId="77777777" w:rsidR="00A34ACB" w:rsidRPr="00815277" w:rsidRDefault="005A1A76" w:rsidP="00A34ACB">
    <w:pPr>
      <w:pStyle w:val="Header"/>
    </w:pPr>
    <w:r>
      <w:rPr>
        <w:noProof/>
        <w:lang w:eastAsia="lv-LV"/>
      </w:rPr>
      <mc:AlternateContent>
        <mc:Choice Requires="wps">
          <w:drawing>
            <wp:anchor distT="0" distB="0" distL="114300" distR="114300" simplePos="0" relativeHeight="251660288" behindDoc="1" locked="0" layoutInCell="1" allowOverlap="1" wp14:anchorId="2453F9DD" wp14:editId="44A548B6">
              <wp:simplePos x="0" y="0"/>
              <wp:positionH relativeFrom="page">
                <wp:posOffset>1171575</wp:posOffset>
              </wp:positionH>
              <wp:positionV relativeFrom="page">
                <wp:posOffset>2030730</wp:posOffset>
              </wp:positionV>
              <wp:extent cx="5838825" cy="314325"/>
              <wp:effectExtent l="0" t="0" r="9525" b="9525"/>
              <wp:wrapNone/>
              <wp:docPr id="6"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E58089" w14:textId="77777777" w:rsidR="00A34ACB" w:rsidRPr="006C6018" w:rsidRDefault="005A1A76" w:rsidP="00A34ACB">
                          <w:pPr>
                            <w:spacing w:line="194" w:lineRule="exact"/>
                            <w:ind w:left="20" w:right="-45"/>
                            <w:jc w:val="center"/>
                            <w:rPr>
                              <w:rFonts w:eastAsia="Times New Roman"/>
                              <w:sz w:val="17"/>
                              <w:szCs w:val="17"/>
                            </w:rPr>
                          </w:pPr>
                          <w:r w:rsidRPr="006C6018">
                            <w:rPr>
                              <w:rFonts w:eastAsia="Times New Roman"/>
                              <w:sz w:val="17"/>
                              <w:szCs w:val="17"/>
                            </w:rPr>
                            <w:t xml:space="preserve">Brīvības bulvāris 36, Rīga, LV-1536; tālr.: 67036801, 67036716, 67036721; fakss: 67210823, 67285575; </w:t>
                          </w:r>
                        </w:p>
                        <w:p w14:paraId="0A80C810" w14:textId="77777777" w:rsidR="00A34ACB" w:rsidRPr="006C6018" w:rsidRDefault="005A1A76" w:rsidP="00A34ACB">
                          <w:pPr>
                            <w:spacing w:line="194" w:lineRule="exact"/>
                            <w:ind w:left="20" w:right="-45"/>
                            <w:jc w:val="center"/>
                            <w:rPr>
                              <w:rFonts w:eastAsia="Times New Roman"/>
                              <w:sz w:val="17"/>
                              <w:szCs w:val="17"/>
                            </w:rPr>
                          </w:pPr>
                          <w:r w:rsidRPr="006C6018">
                            <w:rPr>
                              <w:rFonts w:eastAsia="Times New Roman"/>
                              <w:sz w:val="17"/>
                              <w:szCs w:val="17"/>
                            </w:rPr>
                            <w:t xml:space="preserve">e-pasts: </w:t>
                          </w:r>
                          <w:r>
                            <w:rPr>
                              <w:rFonts w:eastAsia="Times New Roman"/>
                              <w:sz w:val="17"/>
                              <w:szCs w:val="17"/>
                            </w:rPr>
                            <w:t>pasts</w:t>
                          </w:r>
                          <w:r w:rsidRPr="006C6018">
                            <w:rPr>
                              <w:rFonts w:eastAsia="Times New Roman"/>
                              <w:sz w:val="17"/>
                              <w:szCs w:val="17"/>
                            </w:rPr>
                            <w:t>@tm.gov.lv; www.tm.gov.lv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a14="http://schemas.microsoft.com/office/drawing/2010/main" xmlns:pic="http://schemas.openxmlformats.org/drawingml/2006/picture" xmlns:a="http://schemas.openxmlformats.org/drawingml/2006/main">
          <w:pict>
            <v:shapetype id="_x0000_t202" coordsize="21600,21600" o:spt="202" path="m,l,21600r21600,l21600,xe" w14:anchorId="2453F9DD">
              <v:stroke joinstyle="miter"/>
              <v:path gradientshapeok="t" o:connecttype="rect"/>
            </v:shapetype>
            <v:shape id="Text Box 43" style="position:absolute;left:0;text-align:left;margin-left:92.25pt;margin-top:159.9pt;width:459.75pt;height:24.7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Xj96QEAALcDAAAOAAAAZHJzL2Uyb0RvYy54bWysU9tu2zAMfR+wfxD0vjiXtgiMOEXXosOA&#10;7gK0+wBGlm1htqhRSuzs60fJcdqtb8VeBJqiDg8PjzfXQ9eKgyZv0BZyMZtLoa3C0ti6kD+e7j+s&#10;pfABbAktWl3Io/byevv+3aZ3uV5ig22pSTCI9XnvCtmE4PIs86rRHfgZOm35skLqIPAn1VlJ0DN6&#10;12bL+fwq65FKR6i095y9Gy/lNuFXlVbhW1V5HURbSOYW0knp3MUz224grwlcY9SJBryBRQfGctMz&#10;1B0EEHsyr6A6owg9VmGmsMuwqozSaQaeZjH/Z5rHBpxOs7A43p1l8v8PVn09fCdhykJeSWGh4xU9&#10;6SGIjziIi1WUp3c+56pHx3Vh4DyvOY3q3QOqn15YvG3A1vqGCPtGQ8n0FvFl9uLpiOMjyK7/giX3&#10;gX3ABDRU1EXtWA3B6Lym43k1kYvi5OV6tV4vL6VQfLdaXKw4ji0gn1478uGTxk7EoJDEq0/ocHjw&#10;YSydSmIzi/embTkPeWv/SjBmzCT2kfBIPQy7gavjSDssjzwH4egmdj8HDdJvKXp2UiH9rz2QlqL9&#10;bFmLaLspoCnYTQFYxU8LGaQYw9sw2nPvyNQNI49qW7xhvSqTRnlmceLJ7khinJwc7ffyO1U9/2/b&#10;PwAAAP//AwBQSwMEFAAGAAgAAAAhAPP0/G3gAAAADAEAAA8AAABkcnMvZG93bnJldi54bWxMj8FO&#10;wzAQRO9I/IO1SNyoHVqiJsSpKgQnJEQaDhyd2E2sxusQu234e7ancpzZp9mZYjO7gZ3MFKxHCclC&#10;ADPYem2xk/BVvz2sgYWoUKvBo5HwawJsytubQuXan7Eyp13sGIVgyJWEPsYx5zy0vXEqLPxokG57&#10;PzkVSU4d15M6U7gb+KMQKXfKIn3o1WheetMedkcnYfuN1av9+Wg+q31l6zoT+J4epLy/m7fPwKKZ&#10;4xWGS32qDiV1avwRdWAD6fXqiVAJyySjDRciESua15CVZkvgZcH/jyj/AAAA//8DAFBLAQItABQA&#10;BgAIAAAAIQC2gziS/gAAAOEBAAATAAAAAAAAAAAAAAAAAAAAAABbQ29udGVudF9UeXBlc10ueG1s&#10;UEsBAi0AFAAGAAgAAAAhADj9If/WAAAAlAEAAAsAAAAAAAAAAAAAAAAALwEAAF9yZWxzLy5yZWxz&#10;UEsBAi0AFAAGAAgAAAAhAI/ZeP3pAQAAtwMAAA4AAAAAAAAAAAAAAAAALgIAAGRycy9lMm9Eb2Mu&#10;eG1sUEsBAi0AFAAGAAgAAAAhAPP0/G3gAAAADAEAAA8AAAAAAAAAAAAAAAAAQwQAAGRycy9kb3du&#10;cmV2LnhtbFBLBQYAAAAABAAEAPMAAABQBQAAAAA=&#10;">
              <v:textbox inset="0,0,0,0">
                <w:txbxContent>
                  <w:p w:rsidRPr="006C6018" w:rsidR="00A34ACB" w:rsidP="00A34ACB" w:rsidRDefault="005A1A76" w14:paraId="07E58089" w14:textId="77777777">
                    <w:pPr>
                      <w:spacing w:line="194" w:lineRule="exact"/>
                      <w:ind w:left="20" w:right="-45"/>
                      <w:jc w:val="center"/>
                      <w:rPr>
                        <w:rFonts w:eastAsia="Times New Roman"/>
                        <w:sz w:val="17"/>
                        <w:szCs w:val="17"/>
                      </w:rPr>
                    </w:pPr>
                    <w:r w:rsidRPr="006C6018">
                      <w:rPr>
                        <w:rFonts w:eastAsia="Times New Roman"/>
                        <w:sz w:val="17"/>
                        <w:szCs w:val="17"/>
                      </w:rPr>
                      <w:t xml:space="preserve">Brīvības bulvāris 36, Rīga, LV-1536; tālr.: 67036801, 67036716, 67036721; fakss: 67210823, 67285575; </w:t>
                    </w:r>
                  </w:p>
                  <w:p w:rsidRPr="006C6018" w:rsidR="00A34ACB" w:rsidP="00A34ACB" w:rsidRDefault="005A1A76" w14:paraId="0A80C810" w14:textId="77777777">
                    <w:pPr>
                      <w:spacing w:line="194" w:lineRule="exact"/>
                      <w:ind w:left="20" w:right="-45"/>
                      <w:jc w:val="center"/>
                      <w:rPr>
                        <w:rFonts w:eastAsia="Times New Roman"/>
                        <w:sz w:val="17"/>
                        <w:szCs w:val="17"/>
                      </w:rPr>
                    </w:pPr>
                    <w:r w:rsidRPr="006C6018">
                      <w:rPr>
                        <w:rFonts w:eastAsia="Times New Roman"/>
                        <w:sz w:val="17"/>
                        <w:szCs w:val="17"/>
                      </w:rPr>
                      <w:t xml:space="preserve">e-pasts: </w:t>
                    </w:r>
                    <w:r>
                      <w:rPr>
                        <w:rFonts w:eastAsia="Times New Roman"/>
                        <w:sz w:val="17"/>
                        <w:szCs w:val="17"/>
                      </w:rPr>
                      <w:t>pasts</w:t>
                    </w:r>
                    <w:r w:rsidRPr="006C6018">
                      <w:rPr>
                        <w:rFonts w:eastAsia="Times New Roman"/>
                        <w:sz w:val="17"/>
                        <w:szCs w:val="17"/>
                      </w:rPr>
                      <w:t>@tm.gov.lv; www.tm.gov.lv</w:t>
                    </w:r>
                  </w:p>
                </w:txbxContent>
              </v:textbox>
              <w10:wrap anchorx="page" anchory="page"/>
            </v:shape>
          </w:pict>
        </mc:Fallback>
      </mc:AlternateContent>
    </w:r>
    <w:r>
      <w:rPr>
        <w:noProof/>
        <w:lang w:eastAsia="lv-LV"/>
      </w:rPr>
      <mc:AlternateContent>
        <mc:Choice Requires="wpg">
          <w:drawing>
            <wp:anchor distT="0" distB="0" distL="114300" distR="114300" simplePos="0" relativeHeight="251659264" behindDoc="1" locked="0" layoutInCell="1" allowOverlap="1" wp14:anchorId="13E33527" wp14:editId="0E7AD424">
              <wp:simplePos x="0" y="0"/>
              <wp:positionH relativeFrom="page">
                <wp:posOffset>1850390</wp:posOffset>
              </wp:positionH>
              <wp:positionV relativeFrom="page">
                <wp:posOffset>1903095</wp:posOffset>
              </wp:positionV>
              <wp:extent cx="4397375" cy="1270"/>
              <wp:effectExtent l="0" t="0" r="22225" b="17780"/>
              <wp:wrapNone/>
              <wp:docPr id="4"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97375" cy="1270"/>
                        <a:chOff x="2915" y="2998"/>
                        <a:chExt cx="6926" cy="2"/>
                      </a:xfrm>
                    </wpg:grpSpPr>
                    <wps:wsp>
                      <wps:cNvPr id="5" name="Freeform 42"/>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a14="http://schemas.microsoft.com/office/drawing/2010/main" xmlns:pic="http://schemas.openxmlformats.org/drawingml/2006/picture" xmlns:a="http://schemas.openxmlformats.org/drawingml/2006/main">
          <w:pict>
            <v:group id="Group 41" style="position:absolute;margin-left:145.7pt;margin-top:149.85pt;width:346.25pt;height:.1pt;z-index:-251657216;mso-position-horizontal-relative:page;mso-position-vertical-relative:page" coordsize="6926,2" coordorigin="2915,2998" o:spid="_x0000_s10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tSiAgMAAPwGAAAOAAAAZHJzL2Uyb0RvYy54bWykVW1P2zAQ/j5p/8Hyx00jTRooiUjRBBRN&#10;YhsS3Q9wHedFc2zPdpuyX7+znZTQgSaxL9Y5d7577rmXXFzuO452TJtWigLHJzOMmKCybEVd4B/r&#10;1adzjIwloiRcClbgR2bw5fL9u4te5SyRjeQl0wicCJP3qsCNtSqPIkMb1hFzIhUToKyk7oiFq66j&#10;UpMevHc8Smazs6iXulRaUmYMfL0OSrz0/quKUfu9qgyziBcYsFl/an9u3BktL0hea6Kalg4wyBtQ&#10;dKQVEPTg6ppYgra6/ctV11ItjazsCZVdJKuqpcznANnEs6NsbrXcKp9Lnfe1OtAE1B7x9Ga39Nvu&#10;XqO2LHCKkSAdlMhHRWnsuOlVnYPJrVYP6l6HBEG8k/SnAXV0rHf3OhijTf9VluCPbK303Owr3TkX&#10;kDXa+xI8HkrA9hZR+JjOs8V8cYoRBV2cLIYK0QbK6B4lWQxK0CVZdh6qR5ub4fFZlpyFl4lTRSQP&#10;IT3MAZbLCVrNPLFp/o/Nh4Yo5otkHFUDmwAysLnSjLn2RanH5IKD1cimmVI50TgzA4z/k8QX+Bip&#10;fI0NktOtsbdM+mKQ3Z2xYQpKkHyJywH7Giam6jgMxMdPaIZcLH8MU3Mwi0ezDxFaz1CPfOjB6egr&#10;GY28r+w8jV/0NR/NnK9k4guqWY8ISTOCpnsxoAYJEbd1Zr7ZlDSuX9aAbewy8ABGLsNXbCH2sW14&#10;M4TQsE6OF4nGCBbJJlCiiHXIXAgnor7Angr3oZM7tpZeZY/aH4I8abmYWoUiTlAFNbxwAXyPH4I6&#10;rJPKCrlqOfdV4MJBmccwWA6AkbwtndJfdL254hrtCKzIZB6vEj9z4OyZGawiUXpnDSPlzSBb0vIg&#10;gz0HbmHUQueGOdvI8hG6WMuweOFHAUIj9W+Meli6BTa/tkQzjPgXAXOYxWnqtrS/pKcLgIL0VLOZ&#10;aoig4KrAFkPhnXhlw2bfKt3WDUSKfbpCfoYVVLWuzT2+gGq4wCrwkl+xID3b4dO7t3r6aS3/AAAA&#10;//8DAFBLAwQUAAYACAAAACEAPuPbeuEAAAALAQAADwAAAGRycy9kb3ducmV2LnhtbEyPTU/CQBCG&#10;7yb+h82YeJNtwQ9auiWEqCdiIpgYbkN3aBu6s013acu/d/Git/l48s4z2XI0jeipc7VlBfEkAkFc&#10;WF1zqeBr9/YwB+E8ssbGMim4kINlfnuTYartwJ/Ub30pQgi7FBVU3replK6oyKCb2JY47I62M+hD&#10;25VSdziEcNPIaRQ9S4M1hwsVtrSuqDhtz0bB+4DDaha/9pvTcX3Z754+vjcxKXV/N64WIDyN/g+G&#10;q35Qhzw4HeyZtRONgmkSPwb0WiQvIAKRzGcJiMPvJAGZZ/L/D/kPAAAA//8DAFBLAQItABQABgAI&#10;AAAAIQC2gziS/gAAAOEBAAATAAAAAAAAAAAAAAAAAAAAAABbQ29udGVudF9UeXBlc10ueG1sUEsB&#10;Ai0AFAAGAAgAAAAhADj9If/WAAAAlAEAAAsAAAAAAAAAAAAAAAAALwEAAF9yZWxzLy5yZWxzUEsB&#10;Ai0AFAAGAAgAAAAhAHFq1KICAwAA/AYAAA4AAAAAAAAAAAAAAAAALgIAAGRycy9lMm9Eb2MueG1s&#10;UEsBAi0AFAAGAAgAAAAhAD7j23rhAAAACwEAAA8AAAAAAAAAAAAAAAAAXAUAAGRycy9kb3ducmV2&#10;LnhtbFBLBQYAAAAABAAEAPMAAABqBgAAAAA=&#10;" w14:anchorId="031C5487">
              <v:shape id="Freeform 42" style="position:absolute;left:2915;top:2998;width:6926;height:2;visibility:visible;mso-wrap-style:square;v-text-anchor:top" coordsize="6926,2" o:spid="_x0000_s1027" filled="f" strokecolor="#231f20" strokeweight=".25pt" path="m,l692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C3FxAAAANoAAAAPAAAAZHJzL2Rvd25yZXYueG1sRI9Ba8JA&#10;FITvgv9heYVepG5sUWp0FZEWWm/GQvH2zD6T0OzbuLuNaX+9Kwgeh5n5hpkvO1OLlpyvLCsYDRMQ&#10;xLnVFRcKvnbvT68gfEDWWFsmBX/kYbno9+aYanvmLbVZKESEsE9RQRlCk0rp85IM+qFtiKN3tM5g&#10;iNIVUjs8R7ip5XOSTKTBiuNCiQ2tS8p/sl+jYJO8TMffh5GcZnJw0u6z3b/9t0o9PnSrGYhAXbiH&#10;b+0PrWAM1yvxBsjFBQAA//8DAFBLAQItABQABgAIAAAAIQDb4fbL7gAAAIUBAAATAAAAAAAAAAAA&#10;AAAAAAAAAABbQ29udGVudF9UeXBlc10ueG1sUEsBAi0AFAAGAAgAAAAhAFr0LFu/AAAAFQEAAAsA&#10;AAAAAAAAAAAAAAAAHwEAAF9yZWxzLy5yZWxzUEsBAi0AFAAGAAgAAAAhAGu0LcXEAAAA2gAAAA8A&#10;AAAAAAAAAAAAAAAABwIAAGRycy9kb3ducmV2LnhtbFBLBQYAAAAAAwADALcAAAD4AgAAAAA=&#10;">
                <v:path arrowok="t" o:connecttype="custom" o:connectlocs="0,0;6926,0" o:connectangles="0,0"/>
              </v:shape>
              <w10:wrap anchorx="page" anchory="page"/>
            </v:group>
          </w:pict>
        </mc:Fallback>
      </mc:AlternateContent>
    </w:r>
  </w:p>
  <w:p w14:paraId="2A0E4C1A" w14:textId="77777777" w:rsidR="00AB4E8A" w:rsidRPr="00C836FF" w:rsidRDefault="005A1A76" w:rsidP="00AB4E8A">
    <w:pPr>
      <w:jc w:val="center"/>
      <w:rPr>
        <w:szCs w:val="24"/>
      </w:rPr>
    </w:pPr>
    <w:r w:rsidRPr="00C836FF">
      <w:rPr>
        <w:szCs w:val="24"/>
      </w:rPr>
      <w:t>Rīgā</w:t>
    </w:r>
  </w:p>
  <w:p w14:paraId="018A44CF" w14:textId="77777777" w:rsidR="00AB4E8A" w:rsidRPr="00C836FF" w:rsidRDefault="00DD59F6" w:rsidP="00AB4E8A">
    <w:pPr>
      <w:jc w:val="center"/>
      <w:rPr>
        <w:szCs w:val="24"/>
      </w:rPr>
    </w:pPr>
  </w:p>
  <w:tbl>
    <w:tblPr>
      <w:tblStyle w:val="TableGrid"/>
      <w:tblW w:w="0" w:type="auto"/>
      <w:tblInd w:w="108" w:type="dxa"/>
      <w:tblBorders>
        <w:top w:val="none" w:sz="0" w:space="0" w:color="auto"/>
        <w:left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10"/>
      <w:gridCol w:w="420"/>
      <w:gridCol w:w="1890"/>
    </w:tblGrid>
    <w:tr w:rsidR="00E11DA3" w14:paraId="2FE00DC9" w14:textId="77777777" w:rsidTr="00A6153E">
      <w:tc>
        <w:tcPr>
          <w:tcW w:w="1810" w:type="dxa"/>
        </w:tcPr>
        <w:p w14:paraId="307E77FE" w14:textId="77777777" w:rsidR="00E11DA3" w:rsidRDefault="00F4244C" w:rsidP="00E11DA3">
          <w:pPr>
            <w:pStyle w:val="Header"/>
            <w:jc w:val="center"/>
            <w:rPr>
              <w:szCs w:val="24"/>
            </w:rPr>
          </w:pPr>
          <w:r>
            <w:t>26.08.2021</w:t>
          </w:r>
        </w:p>
      </w:tc>
      <w:tc>
        <w:tcPr>
          <w:tcW w:w="420" w:type="dxa"/>
          <w:tcBorders>
            <w:bottom w:val="nil"/>
          </w:tcBorders>
        </w:tcPr>
        <w:p w14:paraId="7ECE06FD" w14:textId="77777777" w:rsidR="00E11DA3" w:rsidRDefault="005A1A76" w:rsidP="00E11DA3">
          <w:pPr>
            <w:pStyle w:val="Header"/>
            <w:rPr>
              <w:szCs w:val="24"/>
            </w:rPr>
          </w:pPr>
          <w:r>
            <w:rPr>
              <w:szCs w:val="24"/>
            </w:rPr>
            <w:t xml:space="preserve"> Nr.</w:t>
          </w:r>
        </w:p>
      </w:tc>
      <w:tc>
        <w:tcPr>
          <w:tcW w:w="1890" w:type="dxa"/>
        </w:tcPr>
        <w:p w14:paraId="40EF1AB3" w14:textId="77777777" w:rsidR="00E11DA3" w:rsidRDefault="00F4244C" w:rsidP="00E11DA3">
          <w:pPr>
            <w:pStyle w:val="Header"/>
            <w:jc w:val="center"/>
            <w:rPr>
              <w:szCs w:val="24"/>
            </w:rPr>
          </w:pPr>
          <w:r>
            <w:t>1-9.1/923</w:t>
          </w:r>
        </w:p>
      </w:tc>
    </w:tr>
  </w:tbl>
  <w:p w14:paraId="417D99CF" w14:textId="77777777" w:rsidR="00AB4E8A" w:rsidRPr="00C836FF" w:rsidRDefault="00DD59F6" w:rsidP="00E11DA3">
    <w:pPr>
      <w:tabs>
        <w:tab w:val="center" w:pos="4320"/>
        <w:tab w:val="right" w:pos="8640"/>
      </w:tabs>
      <w:rPr>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EFC"/>
    <w:rsid w:val="000B0777"/>
    <w:rsid w:val="00196D96"/>
    <w:rsid w:val="001D1404"/>
    <w:rsid w:val="003F65A8"/>
    <w:rsid w:val="00425435"/>
    <w:rsid w:val="005A1A76"/>
    <w:rsid w:val="005A3B1C"/>
    <w:rsid w:val="00673981"/>
    <w:rsid w:val="00820407"/>
    <w:rsid w:val="00843F66"/>
    <w:rsid w:val="0089221B"/>
    <w:rsid w:val="008D43EF"/>
    <w:rsid w:val="00A94133"/>
    <w:rsid w:val="00AF7305"/>
    <w:rsid w:val="00B13B15"/>
    <w:rsid w:val="00B65317"/>
    <w:rsid w:val="00DD59F6"/>
    <w:rsid w:val="00DE5941"/>
    <w:rsid w:val="00EB7DF3"/>
    <w:rsid w:val="00EF4EFC"/>
    <w:rsid w:val="00F4244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C81FB"/>
  <w15:chartTrackingRefBased/>
  <w15:docId w15:val="{2EC4DD3B-74C7-4519-8AE1-060AA135C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4EFC"/>
    <w:pPr>
      <w:widowControl w:val="0"/>
      <w:spacing w:after="0" w:line="240" w:lineRule="auto"/>
      <w:jc w:val="both"/>
    </w:pPr>
    <w:rPr>
      <w:rFonts w:ascii="Times New Roman" w:eastAsia="Calibri"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EF4EFC"/>
    <w:pPr>
      <w:tabs>
        <w:tab w:val="center" w:pos="4320"/>
        <w:tab w:val="right" w:pos="8640"/>
      </w:tabs>
    </w:pPr>
  </w:style>
  <w:style w:type="character" w:customStyle="1" w:styleId="HeaderChar">
    <w:name w:val="Header Char"/>
    <w:basedOn w:val="DefaultParagraphFont"/>
    <w:link w:val="Header"/>
    <w:rsid w:val="00EF4EFC"/>
    <w:rPr>
      <w:rFonts w:ascii="Times New Roman" w:eastAsia="Calibri" w:hAnsi="Times New Roman" w:cs="Times New Roman"/>
      <w:sz w:val="24"/>
    </w:rPr>
  </w:style>
  <w:style w:type="table" w:styleId="TableGrid">
    <w:name w:val="Table Grid"/>
    <w:basedOn w:val="TableNormal"/>
    <w:uiPriority w:val="59"/>
    <w:rsid w:val="00EF4EFC"/>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basedOn w:val="Normal"/>
    <w:next w:val="Normal"/>
    <w:uiPriority w:val="1"/>
    <w:qFormat/>
    <w:rsid w:val="00EF4EFC"/>
  </w:style>
  <w:style w:type="character" w:styleId="Hyperlink">
    <w:name w:val="Hyperlink"/>
    <w:basedOn w:val="DefaultParagraphFont"/>
    <w:uiPriority w:val="99"/>
    <w:unhideWhenUsed/>
    <w:rsid w:val="00EF4EFC"/>
    <w:rPr>
      <w:color w:val="0000FF"/>
      <w:u w:val="single"/>
    </w:rPr>
  </w:style>
  <w:style w:type="paragraph" w:styleId="Footer">
    <w:name w:val="footer"/>
    <w:basedOn w:val="Normal"/>
    <w:link w:val="FooterChar"/>
    <w:uiPriority w:val="99"/>
    <w:unhideWhenUsed/>
    <w:rsid w:val="000B0777"/>
    <w:pPr>
      <w:tabs>
        <w:tab w:val="center" w:pos="4513"/>
        <w:tab w:val="right" w:pos="9026"/>
      </w:tabs>
    </w:pPr>
  </w:style>
  <w:style w:type="character" w:customStyle="1" w:styleId="FooterChar">
    <w:name w:val="Footer Char"/>
    <w:basedOn w:val="DefaultParagraphFont"/>
    <w:link w:val="Footer"/>
    <w:uiPriority w:val="99"/>
    <w:rsid w:val="000B0777"/>
    <w:rPr>
      <w:rFonts w:ascii="Times New Roman" w:eastAsia="Calibri"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Uldis.Rudziks@tm.gov.lv"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1667</Words>
  <Characters>951</Characters>
  <Application>Microsoft Office Word</Application>
  <DocSecurity>0</DocSecurity>
  <Lines>7</Lines>
  <Paragraphs>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Uldis Rudziks</dc:creator>
  <cp:keywords/>
  <dc:description/>
  <cp:lastModifiedBy>Daira Armane</cp:lastModifiedBy>
  <cp:revision>2</cp:revision>
  <dcterms:created xsi:type="dcterms:W3CDTF">2021-09-01T15:02:00Z</dcterms:created>
  <dcterms:modified xsi:type="dcterms:W3CDTF">2021-09-01T15:02:00Z</dcterms:modified>
</cp:coreProperties>
</file>