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24-TA-3300: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marta noteikumos Nr. 113 "Valsts un Eiropas Savienības atbalsta piešķiršanas, administrēšanas un uzraudzības vispārējā kārtība lauku un zivsaimniecības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līdz projekta iesnieguma iesniegšanas dienai ir pagājuši mazāk nekā trīs gadi no dienas, kad kļuvis neapstrīdams un nepārsūdzams tiesas spriedums, prokurora priekšraksts par sodu, lēmums par piespiedu ietekmēšanas līdzekļa piemērošanu vai citas kompetentas institūcijas pieņemtais lēmums par atbalsta pretendenta, tā kapitāldaļu turētāja, kam pieder vairāk nekā 25 procenti kapitāldaļu, valdes vai padomes locekļa, prokūrista vai personas, kas ir pilnvarota pārstāvēt projekta iesniedzēju ar filiāli saistītās darbībās, atzīšanu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projekta 32.punktā ietvertajā Ministru kabineta 2023.gada 7.marta noteikumu Nr.113 “Valsts un Eiropas Savienības atbalsta piešķiršanas, administrēšanas un uzraudzības vispārējā kārtība lauku un zivsaimniecības attīstībai” 63.1.apakšpunktā norādītos noziedzīgus nodarījumus, par kuriem persona nedrīkst būt sodīta ar projekta 2.pielikumā ietvertajā Ministru kabineta 2023.gada 7.marta noteikumu Nr.113 “Valsts un Eiropas Savienības atbalsta piešķiršanas, administrēšanas un uzraudzības vispārējā kārtība lauku un zivsaimniecības attīstībai” 3.pielikumā ietverto tiesību aktu normu uzskaitījumu, par kuros paredzētajiem noziedzīgiem nodarījumiem un administratīvajiem pārkāpumiem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teroristu grupas, tas ir, personu grupas pēc iepriekšējas vienošanās, organizēšanu nolūkā izdarīt vienu vai vairākus noziegumus, kas saistīti ar terorismu, kā arī par iesaistīšanos šādā grupā; par teroristu grupas vadīšanu vai piedalīšanos šādas grupas izdarītajos iepriekš minētajos noziegumos (Krimināllikuma 79.</w:t>
            </w:r>
            <w:r w:rsidR="00000000" w:rsidRPr="00000000" w:rsidDel="00000000">
              <w:rPr>
                <w:vertAlign w:val="superscript"/>
                <w:rtl w:val="0"/>
              </w:rPr>
              <w:t xml:space="preserve">3</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ceļošanu terorisma nolūkā (Krimināllikuma 79.</w:t>
            </w:r>
            <w:r w:rsidR="00000000" w:rsidRPr="00000000" w:rsidDel="00000000">
              <w:rPr>
                <w:vertAlign w:val="superscript"/>
                <w:rtl w:val="0"/>
              </w:rPr>
              <w:t xml:space="preserve">5</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krāpšanu automatizētā datu apstrādes sistēmā (Krimināllikuma 177.</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nav norādīts, ka persona nevar būt sodīta par apdrošināšanas krāpšanu (Krimināllikuma 178.pants);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ir norādīts, ka persona nevar būt sodīta par starpniecību kukuļošanā (Krimināllikuma 322.pants);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projektā ir norādīts, ka persona nevar būt sodīta par bērnu izmantošanu, nodarbināšanu vai citos neminētos gadījumos vai vienas vai vairāku tādu pilsoņu vai pavalstnieku nodarbināšanu, kuri nav Eiropas Savienības dalībvalsts pilsoņi vai pavalstnieki un Eiropas Savienības dalībvalsts teritorijā uzturas nelikumīgi (Krimināllikuma 280.pants);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projektā nav norādīts, ka persona nevar būt administratīvi sodīta par vienas vai vairāku tādu personu (līdz piecām personām) nodarbināšanu, kuras nav tiesīgas uzturēties Latvijas Republikā (Imigrācijas likums 68.</w:t>
            </w:r>
            <w:r w:rsidR="00000000" w:rsidRPr="00000000" w:rsidDel="00000000">
              <w:rPr>
                <w:vertAlign w:val="superscript"/>
                <w:rtl w:val="0"/>
              </w:rPr>
              <w:t xml:space="preserve">4</w:t>
            </w:r>
            <w:r w:rsidR="00000000" w:rsidRPr="00000000" w:rsidDel="00000000">
              <w:rPr>
                <w:rtl w:val="0"/>
              </w:rPr>
              <w:t xml:space="preserve">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63.1. apakšpunkts, 2. un 3.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līdz projekta iesnieguma iesniegšanas dienai ir pagājuši mazāk nekā trīs gadi no dienas, kad kļuvis neapstrīdams un nepārsūdzams tiesas spriedums, prokurora priekšraksts par sodu, lēmums par piespiedu ietekmēšanas līdzekļa piemērošanu vai citas kompetentas institūcijas pieņemtais lēmums par atbalsta pretendenta, tā kapitāldaļu turētāja, kam pieder vairāk nekā 25 procenti kapitāldaļu, valdes vai padomes locekļa, prokūrista vai personas, kas ir pilnvarota pārstāvēt projekta iesniedzēju ar filiāli saistītās darbībās, atzīšanu par vainīgu jebkurā no šādiem noziedzīgiem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saistībā ar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33.punktā ietvertajā Ministru kabineta 2023.gada 7.marta noteikumu Nr.113 “Valsts un Eiropas Savienības atbalsta piešķiršanas, administrēšanas un uzraudzības vispārējā kārtība lauku un zivsaimniecības attīstībai” 64.5.apakšpunktā norādīts, ka atbalsta saņēmējam projekta maksājumu neizmaksā vai no tā atgūst izmaksāto publisko finansējumu pilnā apmērā vai daļēji, ja tam projekta īstenošanas un uzraudzības laikā ir </w:t>
            </w:r>
            <w:r w:rsidR="00000000" w:rsidRPr="00000000" w:rsidDel="00000000">
              <w:rPr>
                <w:u w:val="single"/>
                <w:rtl w:val="0"/>
              </w:rPr>
              <w:t xml:space="preserve">uzsākts kriminālprocess</w:t>
            </w:r>
            <w:r w:rsidR="00000000" w:rsidRPr="00000000" w:rsidDel="00000000">
              <w:rPr>
                <w:rtl w:val="0"/>
              </w:rPr>
              <w:t xml:space="preserve"> saistībā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Lauku atbalsta dienests saņems minēto informāciju par uzsākto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un projekta anotāciju, norādot projekta 33.punktā ietvertajā Ministru kabineta 2023.gada 7.marta noteikumu Nr.113 “Valsts un Eiropas Savienības atbalsta piešķiršanas, administrēšanas un uzraudzības vispārējā kārtība lauku un zivsaimniecības attīstībai” 64.5.apakšpunktā minētās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 ietverot norādi, ka Lauku atbalsta dienests informāciju par atbalsta pretendenta sodāmību pārbauda sadarbojoties ar Tiesībsargājošajām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tam projekta īstenošanas un uzraudzības laikā ir uzsākts kriminālprocess saistībā ar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 projekta 1.pielikumā ietvertajā Ministru kabineta 2023.gada 7.marta noteikumu Nr.113 “Valsts un Eiropas Savienības atbalsta piešķiršanas, administrēšanas un uzraudzības vispārējā kārtība lauku un zivsaimniecības attīstībai” 1.pielikuma 14.punktā norādītos noziedzīgus nodarījumus, par kuriem persona nedrīkst būt sodīta ar projekta 32.punktā ietverto Ministru kabineta 2023.gada 7.marta noteikumu Nr.113 “Valsts un Eiropas Savienības atbalsta piešķiršanas, administrēšanas un uzraudzības vispārējā kārtība lauku un zivsaimniecības attīstībai” 63.1.apakšpunktu un projekta 2.pielikumā ietverto Ministru kabineta 2023.gada 7.marta noteikumu Nr.113 “Valsts un Eiropas Savienības atbalsta piešķiršanas, administrēšanas un uzraudzības vispārējā kārtība lauku un zivsaimniecības attīstībai”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 pielikumā 14. punkta redakcija, ietverot atsauci uz noteikumu 63.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 pielikuma 3.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maksājuma pieprasījuma apliecinājumā nav nepieciešams norādīt 63. punkta atsauci, jo atbalsta pretendents tiek pārbaudīts pirms maksājuma veikšanas, kur Lauku atbalsta dienests pēc izvērtēšanas pieņem lēmumu un uz maksājuma veikšanas brīdi nav nepieciešamība pārbaudīt otru reiz atbalsta pretendentu par 63. punktā minētajiem noziedzīgajiem nodarījumiem, tas var radīt papildus administratīvo slogu un palēnināt atbalsta izmaksāšanas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skaidrāk formulēt Anotācijā problēmu un risinājumu sadaļā minēto, kas saistīts ar noteikumu 8.punkta piemērošanu. Viennozīmīgi nav saprotams, kāda ir problēma, kas jānovērš, un kā tas tiek risināts.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tika papildināta, skaidri nosakot, ka atbalsta pretendentiem, kas ir noteiktie un atbilstošie pasūtītāji Publisko iepirkumu likuma vai Sabiedrisko pakalpojumu sniedzēju iepirkumu likuma izpratnē, ir jāievēro šo likumu prasības un uz tiem neattiecas šo noteikumu 7.5. apakšpunktā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ietvertā norāde skaidro, ka atbalsta pretendenti, kas atbilst Publisko iepirkumu likuma vai Sabiedrisko pakalpojumu sniedzēju iepirkumu likumā noteiktajiem pasūtītājiem, tieši ievēro šo likumu nosacījumus. Veiktie precizējumi punktā jeb papildus norma precizē, ka šie nosacījumi attiecas uz visām situācijām, kad pasūtītājs darbojas Publisko iepirkumu likuma vai Sabiedrisko pakalpojumu sniedzēju iepirkumu likuma noteiktajā kārtībā, tam nav nepieciešams piemērot papildus 7.5. apakšpunkta nosacījumus, kas minēts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63.1.3. izvairīšanās no nodokļu un tiem pielīdzināto maksājumu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218.panta nosaukumā norādīto, aizstāt projekta 32.punktā ietvertajā Ministru kabineta 2023.gada 7.marta noteikumu Nr.113 “Valsts un Eiropas Savienības atbalsta piešķiršanas, administrēšanas un uzraudzības vispārējā kārtība lauku un zivsaimniecības attīstībai” 63.1.3.apakšpunktā vārdu “samaksas” ar vārdu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63.1.3.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63.1.3. izvairīšanās no nodokļu un tiem pielīdzināto maksājumu nomaksas;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terorismā, terorisma finansēšanā, teroristu grupas izveidē vai organizēšanā, ceļošanā terorisma nolūkā, terorisma attaisnošanā, aicinājumā uz terorismu, terorisma draudu vai personas apmācīšanā, apmācīšanās terorismam;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33.punktā ietvertajā Ministru kabineta 2023.gada 7.marta noteikumu Nr.113 “Valsts un Eiropas Savienības atbalsta piešķiršanas, administrēšanas un uzraudzības vispārējā kārtība lauku un zivsaimniecības attīstībai” 63.1.4.apakšpunktā vārdus “personas apmācīšanā” ar vārdiem “personas vervēšanā, apmācīšanā”.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63.1.4. apakšpunkts no “personas apmācīšanā” uz “personas vervēšanā, apmācīšanā”.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terorismā, terorisma finansēšanā, teroristu grupas izveidē vai organizēšanā, ceļošanā terorisma nolūkā, terorisma attaisnošanā, aicinājumā uz terorismu, terorisma draudu vai personas vervēšanā, apmācīšanā un apmācīšanās procesā terorismam;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terorisms, terorisma finansēšana, aicinājums uz terorismu, terorisma draudi vai personas vervēšana, apmācīšana un apmācība terorismam;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32.punktā ietverto Ministru kabineta 2023.gada 7.marta noteikumu Nr.113 “Valsts un Eiropas Savienības atbalsta piešķiršanas, administrēšanas un uzraudzības vispārējā kārtība lauku un zivsaimniecības attīstībai” 63.1.4.apakšpunktu pēc vārdiem “terorisma finansēšana” ar vārdiem “terorisma attaisnošana”.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terorismā, terorisma finansēšanā, teroristu grupas izveidē vai organizēšanā, ceļošanā terorisma nolūkā, terorisma attaisnošanā, aicinājumā uz terorismu, terorisma draudu vai personas vervēšanā, apmācīšanā un apmācīšanās procesā terorismam;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terorisms, terorisma finansēšana, aicinājums uz terorismu, terorisma draudi vai personas vervēšana, apmācīšana un apmācība terorismam;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- 26.02.2025.)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 </w:t>
            </w:r>
            <w:r w:rsidR="00000000" w:rsidRPr="00000000" w:rsidDel="00000000">
              <w:rPr>
                <w:rtl w:val="0"/>
              </w:rPr>
              <w:t xml:space="preserve">panta nosaukumā norādīto, aizstāt projekta 32.punktā ietvertajā Ministru kabineta 2023.gada 7.marta noteikumu Nr.113 “Valsts un Eiropas Savienības atbalsta piešķiršanas, administrēšanas un uzraudzības vispārējā kārtība lauku un zivsaimniecības attīstībai” 63.1.4.apakšpunktā vārdu “apmācība” ar vārdu “apmācīšanās”.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63.1.4. terorismā, terorisma finansēšanā, teroristu grupas izveidē vai organizēšanā, ceļošanā terorisma nolūkā, terorisma attaisnošanā, aicinājumā uz terorismu, terorisma draudu vai personas vervēšanā, apmācīšanā un apmācīšanās procesā terorismam;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1.pielikumā ietvertā Ministru kabineta 2023.gada 7.marta noteikumu Nr.113 “Valsts un Eiropas Savienības atbalsta piešķiršanas, administrēšanas un uzraudzības vispārējā kārtība lauku un zivsaimniecības attīstībai” 1.pielikuma 14.punktu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projekta iesnieguma iesniegšanas brīdī nepastāv Ministru kabineta 2023. gada 7. marta noteikumu Nr. 113 “Valsts un Eiropas Savienības atbalsta piešķiršanas, administrēšanas un uzraudzības vispārējā kārtība lauku un zivsaimniecības attīstībai” 63.punktā norādītie atbalsta pretendenta izslēgšanas no atbalsta saņēmēju loka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1. pielikuma 14. punkts, ar norādīto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24-TA-3300</w:t>
    </w:r>
    <w:r>
      <w:br/>
    </w:r>
    <w:r w:rsidR="00000000" w:rsidRPr="00000000" w:rsidDel="00000000">
      <w:rPr>
        <w:rtl w:val="0"/>
      </w:rPr>
      <w:t xml:space="preserve">14.04.2025. 16.32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24-TA-3300</w:t>
    </w:r>
    <w:r>
      <w:br/>
    </w:r>
    <w:r w:rsidR="00000000" w:rsidRPr="00000000" w:rsidDel="00000000">
      <w:rPr>
        <w:rtl w:val="0"/>
      </w:rPr>
      <w:t xml:space="preserve">14.04.2025. 16.32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Izziņa_24-TA-3300.docx</dc:title>
</cp:coreProperties>
</file>

<file path=docProps/custom.xml><?xml version="1.0" encoding="utf-8"?>
<Properties xmlns="http://schemas.openxmlformats.org/officeDocument/2006/custom-properties" xmlns:vt="http://schemas.openxmlformats.org/officeDocument/2006/docPropsVTypes"/>
</file>