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26-TA-1382: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turpmāko rīcību krāpšanas novēršanas un apkarošanas stiprināšanai Latvijā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19.06.2026. 09:14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 aicinājusi Ministru kabinetu noteikt vienu atbildīgo institūciju krāpšanas novēršanas politikas koordinācijai valsts līmenī; izteica nepieciešamību krāpšanas novēršanas un apkarošanas plāna izstrādei, kā arī pilnveidot normatīvo regulējumu un uzlabot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vēstulei pielikumā pievienotas Komisijai sniegtās iestāžu vēstules, kuras atspoguļo Latvijas valsts pārvaldes institūciju kompetences, rīcībā esošos instrumentus un redzējumu par finanšu krāpniecību veicinoša satura ierobežošanu digitālajā vidē. Izvērtējot saņemtās vēstules un paustos viedokļus, secināms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Valsts policija izmeklē krāpšanas,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 līmenī tiek nodrošināta finanšu plūsmu bloķēšana (FID un banku līmenī), taču tā novērš sekas (iesaldē naudu), nevis cēloni (nebloķē pašu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(turpmāk – FID) nav tiesību bloķēt tīmekļvietnes. Tā vietā dienests analizē aizdomīgus darījumus un izdod saistošus rīkojumus par finanšu līdzekļu iesaldēšanu kredītiestādēs, tādējādi apturot naudas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satura izņemšanai. PTAC ir informējis Latvijas Banku par iespēju iegūt "uzticamā signalizētāja" statusu, lai to paziņojumus platformas izskatītu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trūkst tiesību tieši un juridiski pavēlēt bloķēt krāpniecisku saturu. Savukārt citām iestādēm (PTAC, DVI) rīcību ierobežo specifiski to darbības profili (kolektīvās intereses, datu aizsardzība) un administratīvā procesa laika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ir izveidojusi Krāpšanas darba grupu, kurā aktīvi līdzdarbojas Latvijas banka, kredītiestādes (bankas), mobilo sakaru operatoru pārstāvji, tādas institūcijas, kā FID, VP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ziņošanas mehānismu kā tādu, nebūtu ne lietderīgi, ne praktiski veidot vēl kādas paralēlas ziņošanas platformas. Tā vietā vajadzētu veikt darbības, kas vērstas uz sadarbības stiprināšanu ar privāto sektoru – efektīvāk izmantot jau esošos formātus, piemēram, LFNA Krāpšanas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pastāv tiesiskā regulējuma fragmentāciju un institucionālo kapacitāšu atšķirības finanšu krāpniecības apkarošanā, tajā skaitā digitālajā vidē. Lai risinātu šo problēmu, valstī ir identificēta vajadzība pēc centralizētākiem risinājumiem. Šo problēmu plānots risināt,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uzlabotu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vērtējot institūciju kompentences, nevar izcelt vienu konkrētu institūciju, kur bez šaubām būtu jānosaka par atbildīgo krāpšanas novēršanas politikas veidošanā. Tajā pašā laikā vairākas institūcijas redz nepieciešamību spert soļus šajā virzienā, tā, piemēram, Satiksmes ministrija (turpmāk – SM) pēc savas iniciatīvas organizēja š.g. 8. janv.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 nenosakot par atbildīgo krāpšanas novēršanas politikas veidošanā, Ministru kabinets ir uzdevis Iekšlietu ministrijai izstādāt finanšu krāpniecības novēršanas un apkarošanas plānu, vienlaikus uzdodot Tieslietu ministrijai, Satiksmes ministrijai, Finanšu ministrijai, Finanšu tirgus asociācijai un citām ieinteresētajām institūcijām sniegt priekšlikumus Iekšlietu ministrijai par nepieciešamo saturu krāpšanas novēršanas un apkarošanas plānam līdz 2026. gada 31.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vēstulē un MK sēdes protokollēmumā  izmantot pareizu finanšu tirgus dalībnieku asociācijas nosaukumu, aizstājot "Finanšu tirgus asociācija" ar "Latvijas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precizēt  Latvijas Bankas nosaukumu, vārdu "Banka" rakstot ar lielo sākumburtu.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Latvijas Finanšu nozares asociācijas darba grupas pilnais nosaukums ir "Krāpšanas ierobežošanas darba grupa", nevis "Krāpšanas darba grupa", līdz ar to aicinām lietot pilno darba grupas nosaukumu citviet dokumentā.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projekts 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r w:rsidR="00000000" w:rsidRPr="00000000" w:rsidDel="00000000">
              <w:rPr>
                <w:rtl w:val="0"/>
              </w:rPr>
              <w:t xml:space="preserve">
</w:t>
            </w:r>
            <w:r w:rsidR="00000000" w:rsidRPr="00000000" w:rsidDel="00000000">
              <w:rPr>
                <w:rtl w:val="0"/>
              </w:rPr>
              <w:t xml:space="preserve">Vienlaikus Komisija ir aicinājusi Ministru kabinetu noteikt vienu atbildīgo institūciju krāpšanas novēršanas politikas koordinācijai valsts līmenī; izteica nepieciešamību krāpšanas novēršanas un apkarošanas plāna izstrādei, kā arī sagatavot priekšlikumus normatīvā regulējuma pilnveidošanai, lai uzlabotu ziņošanas mehānismu.</w:t>
            </w:r>
            <w:r w:rsidR="00000000" w:rsidRPr="00000000" w:rsidDel="00000000">
              <w:rPr>
                <w:rtl w:val="0"/>
              </w:rPr>
              <w:t xml:space="preserve">
</w:t>
            </w:r>
            <w:r w:rsidR="00000000" w:rsidRPr="00000000" w:rsidDel="00000000">
              <w:rPr>
                <w:rtl w:val="0"/>
              </w:rPr>
              <w:t xml:space="preserve">Tāpat Komisijas vēstulei pielikumā pievienotas Komisijai sniegtās iestāžu vēstules, kurās atspoguļotas Latvijas valsts pārvaldes institūciju kompetences, rīcībā esošie instrumenti un redzējums par finanšu krāpniecību veicinoša satura ierobežošanu digitālajā vidē. Izvērtējot saņemtās vēstules un paustos viedokļus, secināms sekojošais.</w:t>
            </w:r>
            <w:r w:rsidR="00000000" w:rsidRPr="00000000" w:rsidDel="00000000">
              <w:rPr>
                <w:rtl w:val="0"/>
              </w:rPr>
              <w:t xml:space="preserve">
</w:t>
            </w:r>
            <w:r w:rsidR="00000000" w:rsidRPr="00000000" w:rsidDel="00000000">
              <w:rPr>
                <w:rtl w:val="0"/>
              </w:rPr>
              <w:t xml:space="preserve">Lai gan Valsts policija (turpmāk – VP) izmeklē noziedzīgus nodarījumus, kas saistīti ar krāpšanu,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(turpmāk -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r w:rsidR="00000000" w:rsidRPr="00000000" w:rsidDel="00000000">
              <w:rPr>
                <w:rtl w:val="0"/>
              </w:rPr>
              <w:t xml:space="preserve">
</w:t>
            </w:r>
            <w:r w:rsidR="00000000" w:rsidRPr="00000000" w:rsidDel="00000000">
              <w:rPr>
                <w:rtl w:val="0"/>
              </w:rPr>
              <w:t xml:space="preserve">Augstā (banku) līmenī tiek nodrošināta finanšu plūsmu bloķēšana, taču tā novērš sekas (iesaldē naudu), nevis cēloni (nebloķē pašu vietni).</w:t>
            </w:r>
            <w:r w:rsidR="00000000" w:rsidRPr="00000000" w:rsidDel="00000000">
              <w:rPr>
                <w:rtl w:val="0"/>
              </w:rPr>
              <w:t xml:space="preserve">
</w:t>
            </w:r>
            <w:r w:rsidR="00000000" w:rsidRPr="00000000" w:rsidDel="00000000">
              <w:rPr>
                <w:rtl w:val="0"/>
              </w:rPr>
              <w:t xml:space="preserve">Finanšu izlūkošanas dienestam (turpmāk – FID) nav tiesību bloķēt tīmekļvietnes. Tā vietā FID analizē aizdomīgus darījumus un izdod saistošus rīkojumus par finanšu līdzekļu iesaldēšanu kredītiestādēs, tādējādi apturot naudas plūsmu.</w:t>
            </w:r>
            <w:r w:rsidR="00000000" w:rsidRPr="00000000" w:rsidDel="00000000">
              <w:rPr>
                <w:rtl w:val="0"/>
              </w:rPr>
              <w:t xml:space="preserve">
</w:t>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ar mērķi attiecīga satura izņemšanai no tām. </w:t>
            </w:r>
            <w:r w:rsidR="00000000" w:rsidRPr="00000000" w:rsidDel="00000000">
              <w:rPr>
                <w:rtl w:val="0"/>
              </w:rPr>
              <w:t xml:space="preserve">
</w:t>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juridiski trūkst tiesību pavēlēt bloķēt krāpniecisku saturu. Savukārt citām iestādēm (PTAC, DVI) rīcību ierobežo specifiski to darbības profili (kolektīvās intereses, datu aizsardzība) un administratīvā procesa laika patēriņš.</w:t>
            </w:r>
            <w:r w:rsidR="00000000" w:rsidRPr="00000000" w:rsidDel="00000000">
              <w:rPr>
                <w:rtl w:val="0"/>
              </w:rPr>
              <w:t xml:space="preserve">
</w:t>
            </w:r>
            <w:r w:rsidR="00000000" w:rsidRPr="00000000" w:rsidDel="00000000">
              <w:rPr>
                <w:rtl w:val="0"/>
              </w:rPr>
              <w:t xml:space="preserve">Finanšu nozares asociācija ir izveidojusi Krāpšanas ierobežošanas darba grupu, kurā aktīvi līdzdarbojas Latvijas Banka, kredītiestādes (bankas), mobilo sakaru operatoru pārstāvji, tādas institūcijas, kā FID, VP u.c.</w:t>
            </w:r>
            <w:r w:rsidR="00000000" w:rsidRPr="00000000" w:rsidDel="00000000">
              <w:rPr>
                <w:rtl w:val="0"/>
              </w:rPr>
              <w:t xml:space="preserve">
</w:t>
            </w:r>
            <w:r w:rsidR="00000000" w:rsidRPr="00000000" w:rsidDel="00000000">
              <w:rPr>
                <w:rtl w:val="0"/>
              </w:rPr>
              <w:t xml:space="preserve">Attiecībā uz ziņošanas mehānismu nebūtu lietderīgi veidot paralēlas ziņošanas platformas. Tā vietā būtu stiprināma valsts sektora koordinācija un informācijas apmaiņa, skaidri nosakot atbildīgās institūcijas un to pienākumus, vienlaikus efektīvi izmantojot jau esošos sadarbības formātus ar privāto sektoru, tostarp Latvijas Finanšu nozares asociācijas Krāpšanas ierobežošanas darba grupu.</w:t>
            </w:r>
            <w:r w:rsidR="00000000" w:rsidRPr="00000000" w:rsidDel="00000000">
              <w:rPr>
                <w:rtl w:val="0"/>
              </w:rPr>
              <w:t xml:space="preserve">
</w:t>
            </w:r>
            <w:r w:rsidR="00000000" w:rsidRPr="00000000" w:rsidDel="00000000">
              <w:rPr>
                <w:rtl w:val="0"/>
              </w:rPr>
              <w:t xml:space="preserve">Secināms, ka pastāv tiesiskā regulējuma nepilnības un institucionālās kapacitātes nenoteiktība finanšu krāpniecības apkarošanā, tajā skaitā digitālajā vidē. Lai risinātu šo problēmu, ir nepieciešami centralizēti risinājumi valsts līmenī,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lai tiktu uzlabots ziņošanas mehānisms.</w:t>
            </w:r>
            <w:r w:rsidR="00000000" w:rsidRPr="00000000" w:rsidDel="00000000">
              <w:rPr>
                <w:rtl w:val="0"/>
              </w:rPr>
              <w:t xml:space="preserve">
</w:t>
            </w:r>
            <w:r w:rsidR="00000000" w:rsidRPr="00000000" w:rsidDel="00000000">
              <w:rPr>
                <w:rtl w:val="0"/>
              </w:rPr>
              <w:t xml:space="preserve">Šobrīd, vērtējot institūciju kompentences, nevar izcelt vienu konkrētu institūciju, kura bez šaubām būtu jānosaka par atbildīgo krāpšanas novēršanas politikas veidošanā. Tajā pašā laikā vairākas institūcijas redz nepieciešamību spert soļus šajā virzienā, tā, piemēram, Satiksmes ministrija (turpmāk – SM) pēc savas iniciatīvas organizēja 2026. gada 8. janvārī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r w:rsidR="00000000" w:rsidRPr="00000000" w:rsidDel="00000000">
              <w:rPr>
                <w:rtl w:val="0"/>
              </w:rPr>
              <w:t xml:space="preserve">
</w:t>
            </w:r>
            <w:r w:rsidR="00000000" w:rsidRPr="00000000" w:rsidDel="00000000">
              <w:rPr>
                <w:rtl w:val="0"/>
              </w:rPr>
              <w:t xml:space="preserve">Šobrīd vēl nenosakot vienu konkrētu institūciju par atbildīgo krāpšanas novēršanas politikas veidošanā, Ministru kabinets ir uzdevis Iekšlietu ministrijai izstādāt finanšu krāpniecības novēršanas un apkarošanas plānu, vienlaikus uzdodot Tieslietu ministrijai, Satiksmes ministrijai, Finanšu ministrijai, Latvijas Bankai, Latvijas Finanšu nozares asociācijai un citām ieinteresētajām institūcijām līdz 2026. gada 31. jūlijam sniegt priekšlikumus Iekšlietu ministrijai par nepieciešamo saturu krāpšanas novēršanas un apkarošanas plānam.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 aicinājusi Ministru kabinetu noteikt vienu atbildīgo institūciju krāpšanas novēršanas politikas koordinācijai valsts līmenī; izteica nepieciešamību krāpšanas novēršanas un apkarošanas plāna izstrādei, kā arī pilnveidot normatīvo regulējumu un uzlabot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vēstulei pielikumā pievienotas Komisijai sniegtās iestāžu vēstules, kuras atspoguļo Latvijas valsts pārvaldes institūciju kompetences, rīcībā esošos instrumentus un redzējumu par finanšu krāpniecību veicinoša satura ierobežošanu digitālajā vidē. Izvērtējot saņemtās vēstules un paustos viedokļus, secināms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Valsts policija izmeklē krāpšanas,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 līmenī tiek nodrošināta finanšu plūsmu bloķēšana (FID un banku līmenī), taču tā novērš sekas (iesaldē naudu), nevis cēloni (nebloķē pašu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(turpmāk – FID) nav tiesību bloķēt tīmekļvietnes. Tā vietā dienests analizē aizdomīgus darījumus un izdod saistošus rīkojumus par finanšu līdzekļu iesaldēšanu kredītiestādēs, tādējādi apturot naudas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satura izņemšanai. PTAC ir informējis Latvijas Banku par iespēju iegūt "uzticamā signalizētāja" statusu, lai to paziņojumus platformas izskatītu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trūkst tiesību tieši un juridiski pavēlēt bloķēt krāpniecisku saturu. Savukārt citām iestādēm (PTAC, DVI) rīcību ierobežo specifiski to darbības profili (kolektīvās intereses, datu aizsardzība) un administratīvā procesa laika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ir izveidojusi Krāpšanas darba grupu, kurā aktīvi līdzdarbojas Latvijas banka, kredītiestādes (bankas), mobilo sakaru operatoru pārstāvji, tādas institūcijas, kā FID, VP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ziņošanas mehānismu kā tādu, nebūtu ne lietderīgi, ne praktiski veidot vēl kādas paralēlas ziņošanas platformas. Tā vietā vajadzētu veikt darbības, kas vērstas uz sadarbības stiprināšanu ar privāto sektoru – efektīvāk izmantot jau esošos formātus, piemēram, LFNA Krāpšanas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pastāv tiesiskā regulējuma fragmentāciju un institucionālo kapacitāšu atšķirības finanšu krāpniecības apkarošanā, tajā skaitā digitālajā vidē. Lai risinātu šo problēmu, valstī ir identificēta vajadzība pēc centralizētākiem risinājumiem. Šo problēmu plānots risināt,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uzlabotu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vērtējot institūciju kompentences, nevar izcelt vienu konkrētu institūciju, kur bez šaubām būtu jānosaka par atbildīgo krāpšanas novēršanas politikas veidošanā. Tajā pašā laikā vairākas institūcijas redz nepieciešamību spert soļus šajā virzienā, tā, piemēram, Satiksmes ministrija (turpmāk – SM) pēc savas iniciatīvas organizēja š.g. 8. janv.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 nenosakot par atbildīgo krāpšanas novēršanas politikas veidošanā, Ministru kabinets ir uzdevis Iekšlietu ministrijai izstādāt finanšu krāpniecības novēršanas un apkarošanas plānu, vienlaikus uzdodot Tieslietu ministrijai, Satiksmes ministrijai, Finanšu ministrijai, Finanšu tirgus asociācijai un citām ieinteresētajām institūcijām sniegt priekšlikumus Iekšlietu ministrijai par nepieciešamo saturu krāpšanas novēršanas un apkarošanas plānam līdz 2026. gada 31.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teikumu: “</w:t>
            </w:r>
            <w:r w:rsidR="00000000" w:rsidRPr="00000000" w:rsidDel="00000000">
              <w:rPr>
                <w:i w:val="1"/>
                <w:rtl w:val="0"/>
              </w:rPr>
              <w:t xml:space="preserve">PTAC ir informējis Latvijas Banku par iespēju iegūt "uzticamā signalizētāja" statusu</w:t>
            </w:r>
            <w:r w:rsidR="00000000" w:rsidRPr="00000000" w:rsidDel="00000000">
              <w:rPr>
                <w:rtl w:val="0"/>
              </w:rPr>
              <w:t xml:space="preserve">”. Šī informācija nav nepieciešama vēstulē ietverto secinājumu pamatošanai un var radīt nepamatotu priekšstatu, ka Latvijas Banka veic krāpniecisku tīmekļvietņu un cita digitālā satura monitorēšanu, identificēšanu vai ziņošanu par tiem. Ministrija norāda, ka Latvijas Bankas kompetence šajā jomā ir saistīta ar finanšu tirgus dalībnieku uzraudzību un sadarbību finanšu krāpniecības risku mazināšanā, tostarp uzlabojot iedzīvotāju spēju atpazīt finanšu krāpniecības mēģinājumus. Latvijas Banka neveic vispārēju digitālās vides monitoringu un nekvalificē digitālo saturu kā krāpniecisku vai prettiesisku.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projekts 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r w:rsidR="00000000" w:rsidRPr="00000000" w:rsidDel="00000000">
              <w:rPr>
                <w:rtl w:val="0"/>
              </w:rPr>
              <w:t xml:space="preserve">
</w:t>
            </w:r>
            <w:r w:rsidR="00000000" w:rsidRPr="00000000" w:rsidDel="00000000">
              <w:rPr>
                <w:rtl w:val="0"/>
              </w:rPr>
              <w:t xml:space="preserve">Vienlaikus Komisija ir aicinājusi Ministru kabinetu noteikt vienu atbildīgo institūciju krāpšanas novēršanas politikas koordinācijai valsts līmenī; izteica nepieciešamību krāpšanas novēršanas un apkarošanas plāna izstrādei, kā arī sagatavot priekšlikumus normatīvā regulējuma pilnveidošanai, lai uzlabotu ziņošanas mehānismu.</w:t>
            </w:r>
            <w:r w:rsidR="00000000" w:rsidRPr="00000000" w:rsidDel="00000000">
              <w:rPr>
                <w:rtl w:val="0"/>
              </w:rPr>
              <w:t xml:space="preserve">
</w:t>
            </w:r>
            <w:r w:rsidR="00000000" w:rsidRPr="00000000" w:rsidDel="00000000">
              <w:rPr>
                <w:rtl w:val="0"/>
              </w:rPr>
              <w:t xml:space="preserve">Tāpat Komisijas vēstulei pielikumā pievienotas Komisijai sniegtās iestāžu vēstules, kurās atspoguļotas Latvijas valsts pārvaldes institūciju kompetences, rīcībā esošie instrumenti un redzējums par finanšu krāpniecību veicinoša satura ierobežošanu digitālajā vidē. Izvērtējot saņemtās vēstules un paustos viedokļus, secināms sekojošais.</w:t>
            </w:r>
            <w:r w:rsidR="00000000" w:rsidRPr="00000000" w:rsidDel="00000000">
              <w:rPr>
                <w:rtl w:val="0"/>
              </w:rPr>
              <w:t xml:space="preserve">
</w:t>
            </w:r>
            <w:r w:rsidR="00000000" w:rsidRPr="00000000" w:rsidDel="00000000">
              <w:rPr>
                <w:rtl w:val="0"/>
              </w:rPr>
              <w:t xml:space="preserve">Lai gan Valsts policija (turpmāk – VP) izmeklē noziedzīgus nodarījumus, kas saistīti ar krāpšanu,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(turpmāk -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r w:rsidR="00000000" w:rsidRPr="00000000" w:rsidDel="00000000">
              <w:rPr>
                <w:rtl w:val="0"/>
              </w:rPr>
              <w:t xml:space="preserve">
</w:t>
            </w:r>
            <w:r w:rsidR="00000000" w:rsidRPr="00000000" w:rsidDel="00000000">
              <w:rPr>
                <w:rtl w:val="0"/>
              </w:rPr>
              <w:t xml:space="preserve">Augstā (banku) līmenī tiek nodrošināta finanšu plūsmu bloķēšana, taču tā novērš sekas (iesaldē naudu), nevis cēloni (nebloķē pašu vietni).</w:t>
            </w:r>
            <w:r w:rsidR="00000000" w:rsidRPr="00000000" w:rsidDel="00000000">
              <w:rPr>
                <w:rtl w:val="0"/>
              </w:rPr>
              <w:t xml:space="preserve">
</w:t>
            </w:r>
            <w:r w:rsidR="00000000" w:rsidRPr="00000000" w:rsidDel="00000000">
              <w:rPr>
                <w:rtl w:val="0"/>
              </w:rPr>
              <w:t xml:space="preserve">Finanšu izlūkošanas dienestam (turpmāk – FID) nav tiesību bloķēt tīmekļvietnes. Tā vietā FID analizē aizdomīgus darījumus un izdod saistošus rīkojumus par finanšu līdzekļu iesaldēšanu kredītiestādēs, tādējādi apturot naudas plūsmu.</w:t>
            </w:r>
            <w:r w:rsidR="00000000" w:rsidRPr="00000000" w:rsidDel="00000000">
              <w:rPr>
                <w:rtl w:val="0"/>
              </w:rPr>
              <w:t xml:space="preserve">
</w:t>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ar mērķi attiecīga satura izņemšanai no tām. </w:t>
            </w:r>
            <w:r w:rsidR="00000000" w:rsidRPr="00000000" w:rsidDel="00000000">
              <w:rPr>
                <w:rtl w:val="0"/>
              </w:rPr>
              <w:t xml:space="preserve">
</w:t>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juridiski trūkst tiesību pavēlēt bloķēt krāpniecisku saturu. Savukārt citām iestādēm (PTAC, DVI) rīcību ierobežo specifiski to darbības profili (kolektīvās intereses, datu aizsardzība) un administratīvā procesa laika patēriņš.</w:t>
            </w:r>
            <w:r w:rsidR="00000000" w:rsidRPr="00000000" w:rsidDel="00000000">
              <w:rPr>
                <w:rtl w:val="0"/>
              </w:rPr>
              <w:t xml:space="preserve">
</w:t>
            </w:r>
            <w:r w:rsidR="00000000" w:rsidRPr="00000000" w:rsidDel="00000000">
              <w:rPr>
                <w:rtl w:val="0"/>
              </w:rPr>
              <w:t xml:space="preserve">Finanšu nozares asociācija ir izveidojusi Krāpšanas ierobežošanas darba grupu, kurā aktīvi līdzdarbojas Latvijas Banka, kredītiestādes (bankas), mobilo sakaru operatoru pārstāvji, tādas institūcijas, kā FID, VP u.c.</w:t>
            </w:r>
            <w:r w:rsidR="00000000" w:rsidRPr="00000000" w:rsidDel="00000000">
              <w:rPr>
                <w:rtl w:val="0"/>
              </w:rPr>
              <w:t xml:space="preserve">
</w:t>
            </w:r>
            <w:r w:rsidR="00000000" w:rsidRPr="00000000" w:rsidDel="00000000">
              <w:rPr>
                <w:rtl w:val="0"/>
              </w:rPr>
              <w:t xml:space="preserve">Attiecībā uz ziņošanas mehānismu nebūtu lietderīgi veidot paralēlas ziņošanas platformas. Tā vietā būtu stiprināma valsts sektora koordinācija un informācijas apmaiņa, skaidri nosakot atbildīgās institūcijas un to pienākumus, vienlaikus efektīvi izmantojot jau esošos sadarbības formātus ar privāto sektoru, tostarp Latvijas Finanšu nozares asociācijas Krāpšanas ierobežošanas darba grupu.</w:t>
            </w:r>
            <w:r w:rsidR="00000000" w:rsidRPr="00000000" w:rsidDel="00000000">
              <w:rPr>
                <w:rtl w:val="0"/>
              </w:rPr>
              <w:t xml:space="preserve">
</w:t>
            </w:r>
            <w:r w:rsidR="00000000" w:rsidRPr="00000000" w:rsidDel="00000000">
              <w:rPr>
                <w:rtl w:val="0"/>
              </w:rPr>
              <w:t xml:space="preserve">Secināms, ka pastāv tiesiskā regulējuma nepilnības un institucionālās kapacitātes nenoteiktība finanšu krāpniecības apkarošanā, tajā skaitā digitālajā vidē. Lai risinātu šo problēmu, ir nepieciešami centralizēti risinājumi valsts līmenī,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lai tiktu uzlabots ziņošanas mehānisms.</w:t>
            </w:r>
            <w:r w:rsidR="00000000" w:rsidRPr="00000000" w:rsidDel="00000000">
              <w:rPr>
                <w:rtl w:val="0"/>
              </w:rPr>
              <w:t xml:space="preserve">
</w:t>
            </w:r>
            <w:r w:rsidR="00000000" w:rsidRPr="00000000" w:rsidDel="00000000">
              <w:rPr>
                <w:rtl w:val="0"/>
              </w:rPr>
              <w:t xml:space="preserve">Šobrīd, vērtējot institūciju kompentences, nevar izcelt vienu konkrētu institūciju, kura bez šaubām būtu jānosaka par atbildīgo krāpšanas novēršanas politikas veidošanā. Tajā pašā laikā vairākas institūcijas redz nepieciešamību spert soļus šajā virzienā, tā, piemēram, Satiksmes ministrija (turpmāk – SM) pēc savas iniciatīvas organizēja 2026. gada 8. janvārī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r w:rsidR="00000000" w:rsidRPr="00000000" w:rsidDel="00000000">
              <w:rPr>
                <w:rtl w:val="0"/>
              </w:rPr>
              <w:t xml:space="preserve">
</w:t>
            </w:r>
            <w:r w:rsidR="00000000" w:rsidRPr="00000000" w:rsidDel="00000000">
              <w:rPr>
                <w:rtl w:val="0"/>
              </w:rPr>
              <w:t xml:space="preserve">Šobrīd vēl nenosakot vienu konkrētu institūciju par atbildīgo krāpšanas novēršanas politikas veidošanā, Ministru kabinets ir uzdevis Iekšlietu ministrijai izstādāt finanšu krāpniecības novēršanas un apkarošanas plānu, vienlaikus uzdodot Tieslietu ministrijai, Satiksmes ministrijai, Finanšu ministrijai, Latvijas Bankai, Latvijas Finanšu nozares asociācijai un citām ieinteresētajām institūcijām līdz 2026. gada 31. jūlijam sniegt priekšlikumus Iekšlietu ministrijai par nepieciešamo saturu krāpšanas novēršanas un apkarošanas plānam.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 aicinājusi Ministru kabinetu noteikt vienu atbildīgo institūciju krāpšanas novēršanas politikas koordinācijai valsts līmenī; izteica nepieciešamību krāpšanas novēršanas un apkarošanas plāna izstrādei, kā arī pilnveidot normatīvo regulējumu un uzlabot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vēstulei pielikumā pievienotas Komisijai sniegtās iestāžu vēstules, kuras atspoguļo Latvijas valsts pārvaldes institūciju kompetences, rīcībā esošos instrumentus un redzējumu par finanšu krāpniecību veicinoša satura ierobežošanu digitālajā vidē. Izvērtējot saņemtās vēstules un paustos viedokļus, secināms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Valsts policija izmeklē krāpšanas,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 līmenī tiek nodrošināta finanšu plūsmu bloķēšana (FID un banku līmenī), taču tā novērš sekas (iesaldē naudu), nevis cēloni (nebloķē pašu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(turpmāk – FID) nav tiesību bloķēt tīmekļvietnes. Tā vietā dienests analizē aizdomīgus darījumus un izdod saistošus rīkojumus par finanšu līdzekļu iesaldēšanu kredītiestādēs, tādējādi apturot naudas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satura izņemšanai. PTAC ir informējis Latvijas Banku par iespēju iegūt "uzticamā signalizētāja" statusu, lai to paziņojumus platformas izskatītu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trūkst tiesību tieši un juridiski pavēlēt bloķēt krāpniecisku saturu. Savukārt citām iestādēm (PTAC, DVI) rīcību ierobežo specifiski to darbības profili (kolektīvās intereses, datu aizsardzība) un administratīvā procesa laika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ir izveidojusi Krāpšanas darba grupu, kurā aktīvi līdzdarbojas Latvijas banka, kredītiestādes (bankas), mobilo sakaru operatoru pārstāvji, tādas institūcijas, kā FID, VP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ziņošanas mehānismu kā tādu, nebūtu ne lietderīgi, ne praktiski veidot vēl kādas paralēlas ziņošanas platformas. Tā vietā vajadzētu veikt darbības, kas vērstas uz sadarbības stiprināšanu ar privāto sektoru – efektīvāk izmantot jau esošos formātus, piemēram, LFNA Krāpšanas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pastāv tiesiskā regulējuma fragmentāciju un institucionālo kapacitāšu atšķirības finanšu krāpniecības apkarošanā, tajā skaitā digitālajā vidē. Lai risinātu šo problēmu, valstī ir identificēta vajadzība pēc centralizētākiem risinājumiem. Šo problēmu plānots risināt,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uzlabotu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vērtējot institūciju kompentences, nevar izcelt vienu konkrētu institūciju, kur bez šaubām būtu jānosaka par atbildīgo krāpšanas novēršanas politikas veidošanā. Tajā pašā laikā vairākas institūcijas redz nepieciešamību spert soļus šajā virzienā, tā, piemēram, Satiksmes ministrija (turpmāk – SM) pēc savas iniciatīvas organizēja š.g. 8. janv.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 nenosakot par atbildīgo krāpšanas novēršanas politikas veidošanā, Ministru kabinets ir uzdevis Iekšlietu ministrijai izstādāt finanšu krāpniecības novēršanas un apkarošanas plānu, vienlaikus uzdodot Tieslietu ministrijai, Satiksmes ministrijai, Finanšu ministrijai, Finanšu tirgus asociācijai un citām ieinteresētajām institūcijām sniegt priekšlikumus Iekšlietu ministrijai par nepieciešamo saturu krāpšanas novēršanas un apkarošanas plānam līdz 2026. gada 31.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piekrītam vēstulē minētajam, ka nav lietderīgi veidot paralēlas ziņošanas platformas un ka sadarbība ar privāto sektoru ir jāturpina stiprināt. Vienlaikus vēršam uzmanību, ka sadarbības formāti starp publisko un privāto sektoru jau ir izveidoti un tiek izmantoti. Līdz ar to primāri būtu uzlabojama valsts sektora koordinācija, nosakot centrālo atbildīgo institūciju vai koordinācijas mehānismu, kas skaidri sadalītu publiskā sektora institūciju pienākumus, nodrošinātu informācijas apmaiņu un organizētu sadarbību ar privāto sektoru.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 rindkopu aicinām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Attiecībā uz ziņošanas mehānismu nebūtu lietderīgi veidot paralēlas ziņošanas platformas. Tā vietā būtu stiprināma valsts sektora koordinācija un informācijas apmaiņa, skaidri nosakot atbildīgās institūcijas un to pienākumus, vienlaikus efektīvi izmantojot jau esošos sadarbības formātus ar privāto sektoru, tostarp Latvijas Finanšu nozares asociācijas Krāpšanas ierobežošanas darba grupu.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projekts 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r w:rsidR="00000000" w:rsidRPr="00000000" w:rsidDel="00000000">
              <w:rPr>
                <w:rtl w:val="0"/>
              </w:rPr>
              <w:t xml:space="preserve">
</w:t>
            </w:r>
            <w:r w:rsidR="00000000" w:rsidRPr="00000000" w:rsidDel="00000000">
              <w:rPr>
                <w:rtl w:val="0"/>
              </w:rPr>
              <w:t xml:space="preserve">Vienlaikus Komisija ir aicinājusi Ministru kabinetu noteikt vienu atbildīgo institūciju krāpšanas novēršanas politikas koordinācijai valsts līmenī; izteica nepieciešamību krāpšanas novēršanas un apkarošanas plāna izstrādei, kā arī sagatavot priekšlikumus normatīvā regulējuma pilnveidošanai, lai uzlabotu ziņošanas mehānismu.</w:t>
            </w:r>
            <w:r w:rsidR="00000000" w:rsidRPr="00000000" w:rsidDel="00000000">
              <w:rPr>
                <w:rtl w:val="0"/>
              </w:rPr>
              <w:t xml:space="preserve">
</w:t>
            </w:r>
            <w:r w:rsidR="00000000" w:rsidRPr="00000000" w:rsidDel="00000000">
              <w:rPr>
                <w:rtl w:val="0"/>
              </w:rPr>
              <w:t xml:space="preserve">Tāpat Komisijas vēstulei pielikumā pievienotas Komisijai sniegtās iestāžu vēstules, kurās atspoguļotas Latvijas valsts pārvaldes institūciju kompetences, rīcībā esošie instrumenti un redzējums par finanšu krāpniecību veicinoša satura ierobežošanu digitālajā vidē. Izvērtējot saņemtās vēstules un paustos viedokļus, secināms sekojošais.</w:t>
            </w:r>
            <w:r w:rsidR="00000000" w:rsidRPr="00000000" w:rsidDel="00000000">
              <w:rPr>
                <w:rtl w:val="0"/>
              </w:rPr>
              <w:t xml:space="preserve">
</w:t>
            </w:r>
            <w:r w:rsidR="00000000" w:rsidRPr="00000000" w:rsidDel="00000000">
              <w:rPr>
                <w:rtl w:val="0"/>
              </w:rPr>
              <w:t xml:space="preserve">Lai gan Valsts policija (turpmāk – VP) izmeklē noziedzīgus nodarījumus, kas saistīti ar krāpšanu,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(turpmāk -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r w:rsidR="00000000" w:rsidRPr="00000000" w:rsidDel="00000000">
              <w:rPr>
                <w:rtl w:val="0"/>
              </w:rPr>
              <w:t xml:space="preserve">
</w:t>
            </w:r>
            <w:r w:rsidR="00000000" w:rsidRPr="00000000" w:rsidDel="00000000">
              <w:rPr>
                <w:rtl w:val="0"/>
              </w:rPr>
              <w:t xml:space="preserve">Augstā (banku) līmenī tiek nodrošināta finanšu plūsmu bloķēšana, taču tā novērš sekas (iesaldē naudu), nevis cēloni (nebloķē pašu vietni).</w:t>
            </w:r>
            <w:r w:rsidR="00000000" w:rsidRPr="00000000" w:rsidDel="00000000">
              <w:rPr>
                <w:rtl w:val="0"/>
              </w:rPr>
              <w:t xml:space="preserve">
</w:t>
            </w:r>
            <w:r w:rsidR="00000000" w:rsidRPr="00000000" w:rsidDel="00000000">
              <w:rPr>
                <w:rtl w:val="0"/>
              </w:rPr>
              <w:t xml:space="preserve">Finanšu izlūkošanas dienestam (turpmāk – FID) nav tiesību bloķēt tīmekļvietnes. Tā vietā FID analizē aizdomīgus darījumus un izdod saistošus rīkojumus par finanšu līdzekļu iesaldēšanu kredītiestādēs, tādējādi apturot naudas plūsmu.</w:t>
            </w:r>
            <w:r w:rsidR="00000000" w:rsidRPr="00000000" w:rsidDel="00000000">
              <w:rPr>
                <w:rtl w:val="0"/>
              </w:rPr>
              <w:t xml:space="preserve">
</w:t>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ar mērķi attiecīga satura izņemšanai no tām. </w:t>
            </w:r>
            <w:r w:rsidR="00000000" w:rsidRPr="00000000" w:rsidDel="00000000">
              <w:rPr>
                <w:rtl w:val="0"/>
              </w:rPr>
              <w:t xml:space="preserve">
</w:t>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juridiski trūkst tiesību pavēlēt bloķēt krāpniecisku saturu. Savukārt citām iestādēm (PTAC, DVI) rīcību ierobežo specifiski to darbības profili (kolektīvās intereses, datu aizsardzība) un administratīvā procesa laika patēriņš.</w:t>
            </w:r>
            <w:r w:rsidR="00000000" w:rsidRPr="00000000" w:rsidDel="00000000">
              <w:rPr>
                <w:rtl w:val="0"/>
              </w:rPr>
              <w:t xml:space="preserve">
</w:t>
            </w:r>
            <w:r w:rsidR="00000000" w:rsidRPr="00000000" w:rsidDel="00000000">
              <w:rPr>
                <w:rtl w:val="0"/>
              </w:rPr>
              <w:t xml:space="preserve">Finanšu nozares asociācija ir izveidojusi Krāpšanas ierobežošanas darba grupu, kurā aktīvi līdzdarbojas Latvijas Banka, kredītiestādes (bankas), mobilo sakaru operatoru pārstāvji, tādas institūcijas, kā FID, VP u.c.</w:t>
            </w:r>
            <w:r w:rsidR="00000000" w:rsidRPr="00000000" w:rsidDel="00000000">
              <w:rPr>
                <w:rtl w:val="0"/>
              </w:rPr>
              <w:t xml:space="preserve">
</w:t>
            </w:r>
            <w:r w:rsidR="00000000" w:rsidRPr="00000000" w:rsidDel="00000000">
              <w:rPr>
                <w:rtl w:val="0"/>
              </w:rPr>
              <w:t xml:space="preserve">Attiecībā uz ziņošanas mehānismu nebūtu lietderīgi veidot paralēlas ziņošanas platformas. Tā vietā būtu stiprināma valsts sektora koordinācija un informācijas apmaiņa, skaidri nosakot atbildīgās institūcijas un to pienākumus, vienlaikus efektīvi izmantojot jau esošos sadarbības formātus ar privāto sektoru, tostarp Latvijas Finanšu nozares asociācijas Krāpšanas ierobežošanas darba grupu.</w:t>
            </w:r>
            <w:r w:rsidR="00000000" w:rsidRPr="00000000" w:rsidDel="00000000">
              <w:rPr>
                <w:rtl w:val="0"/>
              </w:rPr>
              <w:t xml:space="preserve">
</w:t>
            </w:r>
            <w:r w:rsidR="00000000" w:rsidRPr="00000000" w:rsidDel="00000000">
              <w:rPr>
                <w:rtl w:val="0"/>
              </w:rPr>
              <w:t xml:space="preserve">Secināms, ka pastāv tiesiskā regulējuma nepilnības un institucionālās kapacitātes nenoteiktība finanšu krāpniecības apkarošanā, tajā skaitā digitālajā vidē. Lai risinātu šo problēmu, ir nepieciešami centralizēti risinājumi valsts līmenī,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lai tiktu uzlabots ziņošanas mehānisms.</w:t>
            </w:r>
            <w:r w:rsidR="00000000" w:rsidRPr="00000000" w:rsidDel="00000000">
              <w:rPr>
                <w:rtl w:val="0"/>
              </w:rPr>
              <w:t xml:space="preserve">
</w:t>
            </w:r>
            <w:r w:rsidR="00000000" w:rsidRPr="00000000" w:rsidDel="00000000">
              <w:rPr>
                <w:rtl w:val="0"/>
              </w:rPr>
              <w:t xml:space="preserve">Šobrīd, vērtējot institūciju kompentences, nevar izcelt vienu konkrētu institūciju, kura bez šaubām būtu jānosaka par atbildīgo krāpšanas novēršanas politikas veidošanā. Tajā pašā laikā vairākas institūcijas redz nepieciešamību spert soļus šajā virzienā, tā, piemēram, Satiksmes ministrija (turpmāk – SM) pēc savas iniciatīvas organizēja 2026. gada 8. janvārī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r w:rsidR="00000000" w:rsidRPr="00000000" w:rsidDel="00000000">
              <w:rPr>
                <w:rtl w:val="0"/>
              </w:rPr>
              <w:t xml:space="preserve">
</w:t>
            </w:r>
            <w:r w:rsidR="00000000" w:rsidRPr="00000000" w:rsidDel="00000000">
              <w:rPr>
                <w:rtl w:val="0"/>
              </w:rPr>
              <w:t xml:space="preserve">Šobrīd vēl nenosakot vienu konkrētu institūciju par atbildīgo krāpšanas novēršanas politikas veidošanā, Ministru kabinets ir uzdevis Iekšlietu ministrijai izstādāt finanšu krāpniecības novēršanas un apkarošanas plānu, vienlaikus uzdodot Tieslietu ministrijai, Satiksmes ministrijai, Finanšu ministrijai, Latvijas Bankai, Latvijas Finanšu nozares asociācijai un citām ieinteresētajām institūcijām līdz 2026. gada 31. jūlijam sniegt priekšlikumus Iekšlietu ministrijai par nepieciešamo saturu krāpšanas novēršanas un apkarošanas plānam.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 aicinājusi Ministru kabinetu noteikt vienu atbildīgo institūciju krāpšanas novēršanas politikas koordinācijai valsts līmenī; izteica nepieciešamību krāpšanas novēršanas un apkarošanas plāna izstrādei, kā arī pilnveidot normatīvo regulējumu un uzlabot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vēstulei pielikumā pievienotas Komisijai sniegtās iestāžu vēstules, kuras atspoguļo Latvijas valsts pārvaldes institūciju kompetences, rīcībā esošos instrumentus un redzējumu par finanšu krāpniecību veicinoša satura ierobežošanu digitālajā vidē. Izvērtējot saņemtās vēstules un paustos viedokļus, secināms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Valsts policija izmeklē krāpšanas,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 līmenī tiek nodrošināta finanšu plūsmu bloķēšana (FID un banku līmenī), taču tā novērš sekas (iesaldē naudu), nevis cēloni (nebloķē pašu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(turpmāk – FID) nav tiesību bloķēt tīmekļvietnes. Tā vietā dienests analizē aizdomīgus darījumus un izdod saistošus rīkojumus par finanšu līdzekļu iesaldēšanu kredītiestādēs, tādējādi apturot naudas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satura izņemšanai. PTAC ir informējis Latvijas Banku par iespēju iegūt "uzticamā signalizētāja" statusu, lai to paziņojumus platformas izskatītu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trūkst tiesību tieši un juridiski pavēlēt bloķēt krāpniecisku saturu. Savukārt citām iestādēm (PTAC, DVI) rīcību ierobežo specifiski to darbības profili (kolektīvās intereses, datu aizsardzība) un administratīvā procesa laika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ir izveidojusi Krāpšanas darba grupu, kurā aktīvi līdzdarbojas Latvijas banka, kredītiestādes (bankas), mobilo sakaru operatoru pārstāvji, tādas institūcijas, kā FID, VP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ziņošanas mehānismu kā tādu, nebūtu ne lietderīgi, ne praktiski veidot vēl kādas paralēlas ziņošanas platformas. Tā vietā vajadzētu veikt darbības, kas vērstas uz sadarbības stiprināšanu ar privāto sektoru – efektīvāk izmantot jau esošos formātus, piemēram, LFNA Krāpšanas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pastāv tiesiskā regulējuma fragmentāciju un institucionālo kapacitāšu atšķirības finanšu krāpniecības apkarošanā, tajā skaitā digitālajā vidē. Lai risinātu šo problēmu, valstī ir identificēta vajadzība pēc centralizētākiem risinājumiem. Šo problēmu plānots risināt,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uzlabotu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vērtējot institūciju kompentences, nevar izcelt vienu konkrētu institūciju, kur bez šaubām būtu jānosaka par atbildīgo krāpšanas novēršanas politikas veidošanā. Tajā pašā laikā vairākas institūcijas redz nepieciešamību spert soļus šajā virzienā, tā, piemēram, Satiksmes ministrija (turpmāk – SM) pēc savas iniciatīvas organizēja š.g. 8. janv.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 nenosakot par atbildīgo krāpšanas novēršanas politikas veidošanā, Ministru kabinets ir uzdevis Iekšlietu ministrijai izstādāt finanšu krāpniecības novēršanas un apkarošanas plānu, vienlaikus uzdodot Tieslietu ministrijai, Satiksmes ministrijai, Finanšu ministrijai, Finanšu tirgus asociācijai un citām ieinteresētajām institūcijām sniegt priekšlikumus Iekšlietu ministrijai par nepieciešamo saturu krāpšanas novēršanas un apkarošanas plānam līdz 2026. gada 31.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Bankai ir būtiska loma finanšu krāpniecības mazināšanā un tā savas kompetences ietvaros īsteno dažādus pasākumus finanšu pratības un finanšu krāpniecības jautājumos, Finanšu ministrija aicina iesaistīt Latvijas Banku krāpšanas novēršanas apkarošanas plāna priekšlikumu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projekts 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r w:rsidR="00000000" w:rsidRPr="00000000" w:rsidDel="00000000">
              <w:rPr>
                <w:rtl w:val="0"/>
              </w:rPr>
              <w:t xml:space="preserve">
</w:t>
            </w:r>
            <w:r w:rsidR="00000000" w:rsidRPr="00000000" w:rsidDel="00000000">
              <w:rPr>
                <w:rtl w:val="0"/>
              </w:rPr>
              <w:t xml:space="preserve">Vienlaikus Komisija ir aicinājusi Ministru kabinetu noteikt vienu atbildīgo institūciju krāpšanas novēršanas politikas koordinācijai valsts līmenī; izteica nepieciešamību krāpšanas novēršanas un apkarošanas plāna izstrādei, kā arī sagatavot priekšlikumus normatīvā regulējuma pilnveidošanai, lai uzlabotu ziņošanas mehānismu.</w:t>
            </w:r>
            <w:r w:rsidR="00000000" w:rsidRPr="00000000" w:rsidDel="00000000">
              <w:rPr>
                <w:rtl w:val="0"/>
              </w:rPr>
              <w:t xml:space="preserve">
</w:t>
            </w:r>
            <w:r w:rsidR="00000000" w:rsidRPr="00000000" w:rsidDel="00000000">
              <w:rPr>
                <w:rtl w:val="0"/>
              </w:rPr>
              <w:t xml:space="preserve">Tāpat Komisijas vēstulei pielikumā pievienotas Komisijai sniegtās iestāžu vēstules, kurās atspoguļotas Latvijas valsts pārvaldes institūciju kompetences, rīcībā esošie instrumenti un redzējums par finanšu krāpniecību veicinoša satura ierobežošanu digitālajā vidē. Izvērtējot saņemtās vēstules un paustos viedokļus, secināms sekojošais.</w:t>
            </w:r>
            <w:r w:rsidR="00000000" w:rsidRPr="00000000" w:rsidDel="00000000">
              <w:rPr>
                <w:rtl w:val="0"/>
              </w:rPr>
              <w:t xml:space="preserve">
</w:t>
            </w:r>
            <w:r w:rsidR="00000000" w:rsidRPr="00000000" w:rsidDel="00000000">
              <w:rPr>
                <w:rtl w:val="0"/>
              </w:rPr>
              <w:t xml:space="preserve">Lai gan Valsts policija (turpmāk – VP) izmeklē noziedzīgus nodarījumus, kas saistīti ar krāpšanu,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(turpmāk -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r w:rsidR="00000000" w:rsidRPr="00000000" w:rsidDel="00000000">
              <w:rPr>
                <w:rtl w:val="0"/>
              </w:rPr>
              <w:t xml:space="preserve">
</w:t>
            </w:r>
            <w:r w:rsidR="00000000" w:rsidRPr="00000000" w:rsidDel="00000000">
              <w:rPr>
                <w:rtl w:val="0"/>
              </w:rPr>
              <w:t xml:space="preserve">Augstā (banku) līmenī tiek nodrošināta finanšu plūsmu bloķēšana, taču tā novērš sekas (iesaldē naudu), nevis cēloni (nebloķē pašu vietni).</w:t>
            </w:r>
            <w:r w:rsidR="00000000" w:rsidRPr="00000000" w:rsidDel="00000000">
              <w:rPr>
                <w:rtl w:val="0"/>
              </w:rPr>
              <w:t xml:space="preserve">
</w:t>
            </w:r>
            <w:r w:rsidR="00000000" w:rsidRPr="00000000" w:rsidDel="00000000">
              <w:rPr>
                <w:rtl w:val="0"/>
              </w:rPr>
              <w:t xml:space="preserve">Finanšu izlūkošanas dienestam (turpmāk – FID) nav tiesību bloķēt tīmekļvietnes. Tā vietā FID analizē aizdomīgus darījumus un izdod saistošus rīkojumus par finanšu līdzekļu iesaldēšanu kredītiestādēs, tādējādi apturot naudas plūsmu.</w:t>
            </w:r>
            <w:r w:rsidR="00000000" w:rsidRPr="00000000" w:rsidDel="00000000">
              <w:rPr>
                <w:rtl w:val="0"/>
              </w:rPr>
              <w:t xml:space="preserve">
</w:t>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ar mērķi attiecīga satura izņemšanai no tām. </w:t>
            </w:r>
            <w:r w:rsidR="00000000" w:rsidRPr="00000000" w:rsidDel="00000000">
              <w:rPr>
                <w:rtl w:val="0"/>
              </w:rPr>
              <w:t xml:space="preserve">
</w:t>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juridiski trūkst tiesību pavēlēt bloķēt krāpniecisku saturu. Savukārt citām iestādēm (PTAC, DVI) rīcību ierobežo specifiski to darbības profili (kolektīvās intereses, datu aizsardzība) un administratīvā procesa laika patēriņš.</w:t>
            </w:r>
            <w:r w:rsidR="00000000" w:rsidRPr="00000000" w:rsidDel="00000000">
              <w:rPr>
                <w:rtl w:val="0"/>
              </w:rPr>
              <w:t xml:space="preserve">
</w:t>
            </w:r>
            <w:r w:rsidR="00000000" w:rsidRPr="00000000" w:rsidDel="00000000">
              <w:rPr>
                <w:rtl w:val="0"/>
              </w:rPr>
              <w:t xml:space="preserve">Finanšu nozares asociācija ir izveidojusi Krāpšanas ierobežošanas darba grupu, kurā aktīvi līdzdarbojas Latvijas Banka, kredītiestādes (bankas), mobilo sakaru operatoru pārstāvji, tādas institūcijas, kā FID, VP u.c.</w:t>
            </w:r>
            <w:r w:rsidR="00000000" w:rsidRPr="00000000" w:rsidDel="00000000">
              <w:rPr>
                <w:rtl w:val="0"/>
              </w:rPr>
              <w:t xml:space="preserve">
</w:t>
            </w:r>
            <w:r w:rsidR="00000000" w:rsidRPr="00000000" w:rsidDel="00000000">
              <w:rPr>
                <w:rtl w:val="0"/>
              </w:rPr>
              <w:t xml:space="preserve">Attiecībā uz ziņošanas mehānismu nebūtu lietderīgi veidot paralēlas ziņošanas platformas. Tā vietā būtu stiprināma valsts sektora koordinācija un informācijas apmaiņa, skaidri nosakot atbildīgās institūcijas un to pienākumus, vienlaikus efektīvi izmantojot jau esošos sadarbības formātus ar privāto sektoru, tostarp Latvijas Finanšu nozares asociācijas Krāpšanas ierobežošanas darba grupu.</w:t>
            </w:r>
            <w:r w:rsidR="00000000" w:rsidRPr="00000000" w:rsidDel="00000000">
              <w:rPr>
                <w:rtl w:val="0"/>
              </w:rPr>
              <w:t xml:space="preserve">
</w:t>
            </w:r>
            <w:r w:rsidR="00000000" w:rsidRPr="00000000" w:rsidDel="00000000">
              <w:rPr>
                <w:rtl w:val="0"/>
              </w:rPr>
              <w:t xml:space="preserve">Secināms, ka pastāv tiesiskā regulējuma nepilnības un institucionālās kapacitātes nenoteiktība finanšu krāpniecības apkarošanā, tajā skaitā digitālajā vidē. Lai risinātu šo problēmu, ir nepieciešami centralizēti risinājumi valsts līmenī,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lai tiktu uzlabots ziņošanas mehānisms.</w:t>
            </w:r>
            <w:r w:rsidR="00000000" w:rsidRPr="00000000" w:rsidDel="00000000">
              <w:rPr>
                <w:rtl w:val="0"/>
              </w:rPr>
              <w:t xml:space="preserve">
</w:t>
            </w:r>
            <w:r w:rsidR="00000000" w:rsidRPr="00000000" w:rsidDel="00000000">
              <w:rPr>
                <w:rtl w:val="0"/>
              </w:rPr>
              <w:t xml:space="preserve">Šobrīd, vērtējot institūciju kompentences, nevar izcelt vienu konkrētu institūciju, kura bez šaubām būtu jānosaka par atbildīgo krāpšanas novēršanas politikas veidošanā. Tajā pašā laikā vairākas institūcijas redz nepieciešamību spert soļus šajā virzienā, tā, piemēram, Satiksmes ministrija (turpmāk – SM) pēc savas iniciatīvas organizēja 2026. gada 8. janvārī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r w:rsidR="00000000" w:rsidRPr="00000000" w:rsidDel="00000000">
              <w:rPr>
                <w:rtl w:val="0"/>
              </w:rPr>
              <w:t xml:space="preserve">
</w:t>
            </w:r>
            <w:r w:rsidR="00000000" w:rsidRPr="00000000" w:rsidDel="00000000">
              <w:rPr>
                <w:rtl w:val="0"/>
              </w:rPr>
              <w:t xml:space="preserve">Šobrīd vēl nenosakot vienu konkrētu institūciju par atbildīgo krāpšanas novēršanas politikas veidošanā, Ministru kabinets ir uzdevis Iekšlietu ministrijai izstādāt finanšu krāpniecības novēršanas un apkarošanas plānu, vienlaikus uzdodot Tieslietu ministrijai, Satiksmes ministrijai, Finanšu ministrijai, Latvijas Bankai, Latvijas Finanšu nozares asociācijai un citām ieinteresētajām institūcijām līdz 2026. gada 31. jūlijam sniegt priekšlikumus Iekšlietu ministrijai par nepieciešamo saturu krāpšanas novēršanas un apkarošanas plānam.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 aicinājusi Ministru kabinetu noteikt vienu atbildīgo institūciju krāpšanas novēršanas politikas koordinācijai valsts līmenī; izteica nepieciešamību krāpšanas novēršanas un apkarošanas plāna izstrādei, kā arī pilnveidot normatīvo regulējumu un uzlabot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vēstulei pielikumā pievienotas Komisijai sniegtās iestāžu vēstules, kuras atspoguļo Latvijas valsts pārvaldes institūciju kompetences, rīcībā esošos instrumentus un redzējumu par finanšu krāpniecību veicinoša satura ierobežošanu digitālajā vidē. Izvērtējot saņemtās vēstules un paustos viedokļus, secināms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Valsts policija izmeklē krāpšanas,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 līmenī tiek nodrošināta finanšu plūsmu bloķēšana (FID un banku līmenī), taču tā novērš sekas (iesaldē naudu), nevis cēloni (nebloķē pašu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(turpmāk – FID) nav tiesību bloķēt tīmekļvietnes. Tā vietā dienests analizē aizdomīgus darījumus un izdod saistošus rīkojumus par finanšu līdzekļu iesaldēšanu kredītiestādēs, tādējādi apturot naudas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satura izņemšanai. PTAC ir informējis Latvijas Banku par iespēju iegūt "uzticamā signalizētāja" statusu, lai to paziņojumus platformas izskatītu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trūkst tiesību tieši un juridiski pavēlēt bloķēt krāpniecisku saturu. Savukārt citām iestādēm (PTAC, DVI) rīcību ierobežo specifiski to darbības profili (kolektīvās intereses, datu aizsardzība) un administratīvā procesa laika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ir izveidojusi Krāpšanas darba grupu, kurā aktīvi līdzdarbojas Latvijas banka, kredītiestādes (bankas), mobilo sakaru operatoru pārstāvji, tādas institūcijas, kā FID, VP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ziņošanas mehānismu kā tādu, nebūtu ne lietderīgi, ne praktiski veidot vēl kādas paralēlas ziņošanas platformas. Tā vietā vajadzētu veikt darbības, kas vērstas uz sadarbības stiprināšanu ar privāto sektoru – efektīvāk izmantot jau esošos formātus, piemēram, LFNA Krāpšanas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pastāv tiesiskā regulējuma fragmentāciju un institucionālo kapacitāšu atšķirības finanšu krāpniecības apkarošanā, tajā skaitā digitālajā vidē. Lai risinātu šo problēmu, valstī ir identificēta vajadzība pēc centralizētākiem risinājumiem. Šo problēmu plānots risināt,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uzlabotu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vērtējot institūciju kompentences, nevar izcelt vienu konkrētu institūciju, kur bez šaubām būtu jānosaka par atbildīgo krāpšanas novēršanas politikas veidošanā. Tajā pašā laikā vairākas institūcijas redz nepieciešamību spert soļus šajā virzienā, tā, piemēram, Satiksmes ministrija (turpmāk – SM) pēc savas iniciatīvas organizēja š.g. 8. janv.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 nenosakot par atbildīgo krāpšanas novēršanas politikas veidošanā, Ministru kabinets ir uzdevis Iekšlietu ministrijai izstādāt finanšu krāpniecības novēršanas un apkarošanas plānu, vienlaikus uzdodot Tieslietu ministrijai, Satiksmes ministrijai, Finanšu ministrijai, Finanšu tirgus asociācijai un citām ieinteresētajām institūcijām sniegt priekšlikumus Iekšlietu ministrijai par nepieciešamo saturu krāpšanas novēršanas un apkarošanas plānam līdz 2026. gada 31.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atbalsta Ministru kabineta ieceri uzdot Iekšlietu ministrijai izstrādāt finanšu krāpniecības novēršanas un apkarošanas plānu. Vienlaikus lūdzam precizēt, lai tajā jau sākotnēji tiktu noteikts, ka plānā iekļaujami konkrēti pasākumi, atbildīgās un līdzatbildīgās institūcijas, izpildes termiņi, rezultatīvie rādītāji, kā arī Latvijas Finanšu nozares asociācijas 2026. gada 16. jūnija vēstulē Iekšlietu ministrijai Nr. 1-13/1785 sniegtie priekšlikumi.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asociācijas 2026. gada 16. jūnija vēstulē Iekšlietu ministrijai Nr. 1-13/1785 sniegtie priekšlikumos norādīts uz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valsts mēroga nacionālo stratēģiju cīņai pret finanšu krāpšanu, nosakot vienu atbildīgo iestādi par tās ieviešanu un izbeidzot līdzšinējo decentralizēto pieeju (1. rīcības virziens), uzskatām, ka ar apņemšanos izstrādāt vēstules projektā minēto krāšanas novēršanas un apkarošanas plānu, šis priekšlikums 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likuma subjektiem piekļuvi fiziskās personas biometriskajiem datiem (sejas attēlam) no Fizisko personu reģistra klienta identitātes pārbaudei un viltotu personu apliecinošu dokumentu atklāšanai, tādējādi mazinot gan ar NILLTPF saistītos riskus, gan finanšu krāpšanas gadījumus (3. rīcības virziens – finanšu sektors / preventīvie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šādu piedāvāto priekšlikumu, jānorāda, ka šāds pasākums ir jau iekļauts pašlaik spēkā esošajā Birokrātijas apkarošanas plānā. Turklāt, jāmin, ka Finanšu ministrija 2023. gada 11. martā organizēja sanāksmi, kurā piedalījās arī Iekšlietu ministrija, paužot viedokli par minēto jautājumu un konceptuālu atbalstu Asociācijas ierosinājumam. Vienlaikus sanāksmē Iekšlietu ministrija norādīja, ka nepieciešams papildu izvērtējums un diskusija par piemērotāko jautājuma tehnisko risinājumu un tā īstenošanai nepieciešamo finansējumu. Savukārt Asociācija rosināja kopīgi ar Finanšu ministriju sagatavot priekšlikumus normatīvo aktu grozījumiem un turpināt darbu pie šī jautājuma, apspriežot jau attiecīgus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 par šo tēmu papildus ir komunicējis ar LFNA, tomēr, lai gan komunikācijas sākumā LFNA izrādīja gatavību sadarboties, vēlāk neatbildēja uz e-pastiem un telefona zvaniem. Tāpat IeM nosūtīja LFNA 2025. gada 3. aprīlī nosūtīto vēstuli Nr.1-23/846/25 par šo tēmu, kurā IeM izteica gatavību sadarboties un rast risinājumus, kuri izcelti gan minētajā sanāksmē, gan atkārtoti pieminēti IeM vēstulē. Uz šo vēstuli pagaidām nav saņemta atbilde.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minēto, IeM uzskata, ka izteiktais priekšlikums ir daļēji ņemts vērā, un cer uz tālāku sadarbību, lai identificēto problēmu iespējamie risinājumi tiktu paredzētu krāpšanas novēršanas un apakarošanas plānā, lai attiecīgie problēmjautājumi tiktu atrisināti.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r w:rsidR="00000000" w:rsidRPr="00000000" w:rsidDel="00000000">
              <w:rPr>
                <w:rtl w:val="0"/>
              </w:rPr>
              <w:t xml:space="preserve">
</w:t>
            </w:r>
            <w:r w:rsidR="00000000" w:rsidRPr="00000000" w:rsidDel="00000000">
              <w:rPr>
                <w:rtl w:val="0"/>
              </w:rPr>
              <w:t xml:space="preserve">Vienlaikus Komisija ir aicinājusi Ministru kabinetu noteikt vienu atbildīgo institūciju krāpšanas novēršanas politikas koordinācijai valsts līmenī; izteica nepieciešamību krāpšanas novēršanas un apkarošanas plāna izstrādei, kā arī sagatavot priekšlikumus normatīvā regulējuma pilnveidošanai, lai uzlabotu ziņošanas mehānismu.</w:t>
            </w:r>
            <w:r w:rsidR="00000000" w:rsidRPr="00000000" w:rsidDel="00000000">
              <w:rPr>
                <w:rtl w:val="0"/>
              </w:rPr>
              <w:t xml:space="preserve">
</w:t>
            </w:r>
            <w:r w:rsidR="00000000" w:rsidRPr="00000000" w:rsidDel="00000000">
              <w:rPr>
                <w:rtl w:val="0"/>
              </w:rPr>
              <w:t xml:space="preserve">Tāpat Komisijas vēstulei pielikumā pievienotas Komisijai sniegtās iestāžu vēstules, kurās atspoguļotas Latvijas valsts pārvaldes institūciju kompetences, rīcībā esošie instrumenti un redzējums par finanšu krāpniecību veicinoša satura ierobežošanu digitālajā vidē. Izvērtējot saņemtās vēstules un paustos viedokļus, secināms sekojošais.</w:t>
            </w:r>
            <w:r w:rsidR="00000000" w:rsidRPr="00000000" w:rsidDel="00000000">
              <w:rPr>
                <w:rtl w:val="0"/>
              </w:rPr>
              <w:t xml:space="preserve">
</w:t>
            </w:r>
            <w:r w:rsidR="00000000" w:rsidRPr="00000000" w:rsidDel="00000000">
              <w:rPr>
                <w:rtl w:val="0"/>
              </w:rPr>
              <w:t xml:space="preserve">Lai gan Valsts policija (turpmāk – VP) izmeklē noziedzīgus nodarījumus, kas saistīti ar krāpšanu,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(turpmāk -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r w:rsidR="00000000" w:rsidRPr="00000000" w:rsidDel="00000000">
              <w:rPr>
                <w:rtl w:val="0"/>
              </w:rPr>
              <w:t xml:space="preserve">
</w:t>
            </w:r>
            <w:r w:rsidR="00000000" w:rsidRPr="00000000" w:rsidDel="00000000">
              <w:rPr>
                <w:rtl w:val="0"/>
              </w:rPr>
              <w:t xml:space="preserve">Augstā (banku) līmenī tiek nodrošināta finanšu plūsmu bloķēšana, taču tā novērš sekas (iesaldē naudu), nevis cēloni (nebloķē pašu vietni).</w:t>
            </w:r>
            <w:r w:rsidR="00000000" w:rsidRPr="00000000" w:rsidDel="00000000">
              <w:rPr>
                <w:rtl w:val="0"/>
              </w:rPr>
              <w:t xml:space="preserve">
</w:t>
            </w:r>
            <w:r w:rsidR="00000000" w:rsidRPr="00000000" w:rsidDel="00000000">
              <w:rPr>
                <w:rtl w:val="0"/>
              </w:rPr>
              <w:t xml:space="preserve">Finanšu izlūkošanas dienestam (turpmāk – FID) nav tiesību bloķēt tīmekļvietnes. Tā vietā FID analizē aizdomīgus darījumus un izdod saistošus rīkojumus par finanšu līdzekļu iesaldēšanu kredītiestādēs, tādējādi apturot naudas plūsmu.</w:t>
            </w:r>
            <w:r w:rsidR="00000000" w:rsidRPr="00000000" w:rsidDel="00000000">
              <w:rPr>
                <w:rtl w:val="0"/>
              </w:rPr>
              <w:t xml:space="preserve">
</w:t>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ar mērķi attiecīga satura izņemšanai no tām. </w:t>
            </w:r>
            <w:r w:rsidR="00000000" w:rsidRPr="00000000" w:rsidDel="00000000">
              <w:rPr>
                <w:rtl w:val="0"/>
              </w:rPr>
              <w:t xml:space="preserve">
</w:t>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juridiski trūkst tiesību pavēlēt bloķēt krāpniecisku saturu. Savukārt citām iestādēm (PTAC, DVI) rīcību ierobežo specifiski to darbības profili (kolektīvās intereses, datu aizsardzība) un administratīvā procesa laika patēriņš.</w:t>
            </w:r>
            <w:r w:rsidR="00000000" w:rsidRPr="00000000" w:rsidDel="00000000">
              <w:rPr>
                <w:rtl w:val="0"/>
              </w:rPr>
              <w:t xml:space="preserve">
</w:t>
            </w:r>
            <w:r w:rsidR="00000000" w:rsidRPr="00000000" w:rsidDel="00000000">
              <w:rPr>
                <w:rtl w:val="0"/>
              </w:rPr>
              <w:t xml:space="preserve">Finanšu nozares asociācija ir izveidojusi Krāpšanas ierobežošanas darba grupu, kurā aktīvi līdzdarbojas Latvijas Banka, kredītiestādes (bankas), mobilo sakaru operatoru pārstāvji, tādas institūcijas, kā FID, VP u.c.</w:t>
            </w:r>
            <w:r w:rsidR="00000000" w:rsidRPr="00000000" w:rsidDel="00000000">
              <w:rPr>
                <w:rtl w:val="0"/>
              </w:rPr>
              <w:t xml:space="preserve">
</w:t>
            </w:r>
            <w:r w:rsidR="00000000" w:rsidRPr="00000000" w:rsidDel="00000000">
              <w:rPr>
                <w:rtl w:val="0"/>
              </w:rPr>
              <w:t xml:space="preserve">Attiecībā uz ziņošanas mehānismu nebūtu lietderīgi veidot paralēlas ziņošanas platformas. Tā vietā būtu stiprināma valsts sektora koordinācija un informācijas apmaiņa, skaidri nosakot atbildīgās institūcijas un to pienākumus, vienlaikus efektīvi izmantojot jau esošos sadarbības formātus ar privāto sektoru, tostarp Latvijas Finanšu nozares asociācijas Krāpšanas ierobežošanas darba grupu.</w:t>
            </w:r>
            <w:r w:rsidR="00000000" w:rsidRPr="00000000" w:rsidDel="00000000">
              <w:rPr>
                <w:rtl w:val="0"/>
              </w:rPr>
              <w:t xml:space="preserve">
</w:t>
            </w:r>
            <w:r w:rsidR="00000000" w:rsidRPr="00000000" w:rsidDel="00000000">
              <w:rPr>
                <w:rtl w:val="0"/>
              </w:rPr>
              <w:t xml:space="preserve">Secināms, ka pastāv tiesiskā regulējuma nepilnības un institucionālās kapacitātes nenoteiktība finanšu krāpniecības apkarošanā, tajā skaitā digitālajā vidē. Lai risinātu šo problēmu, ir nepieciešami centralizēti risinājumi valsts līmenī,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lai tiktu uzlabots ziņošanas mehānisms.</w:t>
            </w:r>
            <w:r w:rsidR="00000000" w:rsidRPr="00000000" w:rsidDel="00000000">
              <w:rPr>
                <w:rtl w:val="0"/>
              </w:rPr>
              <w:t xml:space="preserve">
</w:t>
            </w:r>
            <w:r w:rsidR="00000000" w:rsidRPr="00000000" w:rsidDel="00000000">
              <w:rPr>
                <w:rtl w:val="0"/>
              </w:rPr>
              <w:t xml:space="preserve">Šobrīd, vērtējot institūciju kompentences, nevar izcelt vienu konkrētu institūciju, kura bez šaubām būtu jānosaka par atbildīgo krāpšanas novēršanas politikas veidošanā. Tajā pašā laikā vairākas institūcijas redz nepieciešamību spert soļus šajā virzienā, tā, piemēram, Satiksmes ministrija (turpmāk – SM) pēc savas iniciatīvas organizēja 2026. gada 8. janvārī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r w:rsidR="00000000" w:rsidRPr="00000000" w:rsidDel="00000000">
              <w:rPr>
                <w:rtl w:val="0"/>
              </w:rPr>
              <w:t xml:space="preserve">
</w:t>
            </w:r>
            <w:r w:rsidR="00000000" w:rsidRPr="00000000" w:rsidDel="00000000">
              <w:rPr>
                <w:rtl w:val="0"/>
              </w:rPr>
              <w:t xml:space="preserve">Šobrīd vēl nenosakot vienu konkrētu institūciju par atbildīgo krāpšanas novēršanas politikas veidošanā, Ministru kabinets ir uzdevis Iekšlietu ministrijai izstādāt finanšu krāpniecības novēršanas un apkarošanas plānu, vienlaikus uzdodot Tieslietu ministrijai, Satiksmes ministrijai, Finanšu ministrijai, Latvijas Bankai, Latvijas Finanšu nozares asociācijai un citām ieinteresētajām institūcijām līdz 2026. gada 31. jūlijam sniegt priekšlikumus Iekšlietu ministrijai par nepieciešamo saturu krāpšanas novēršanas un apkarošanas plānam.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26-TA-1382</w:t>
    </w:r>
    <w:r>
      <w:br/>
    </w:r>
    <w:r w:rsidR="00000000" w:rsidRPr="00000000" w:rsidDel="00000000">
      <w:rPr>
        <w:rtl w:val="0"/>
      </w:rPr>
      <w:t xml:space="preserve">06.07.2026. 11.43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26-TA-1382</w:t>
    </w:r>
    <w:r>
      <w:br/>
    </w:r>
    <w:r w:rsidR="00000000" w:rsidRPr="00000000" w:rsidDel="00000000">
      <w:rPr>
        <w:rtl w:val="0"/>
      </w:rPr>
      <w:t xml:space="preserve">06.07.2026. 11.43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Izziņa_26-TA-1382.docx</dc:title>
</cp:coreProperties>
</file>

<file path=docProps/custom.xml><?xml version="1.0" encoding="utf-8"?>
<Properties xmlns="http://schemas.openxmlformats.org/officeDocument/2006/custom-properties" xmlns:vt="http://schemas.openxmlformats.org/officeDocument/2006/docPropsVTypes"/>
</file>