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4FD" w:rsidRDefault="00961E50">
      <w:pPr>
        <w:pStyle w:val="Standard"/>
        <w:ind w:firstLine="720"/>
        <w:jc w:val="center"/>
        <w:rPr>
          <w:rFonts w:ascii="Times New Roman" w:hAnsi="Times New Roman" w:cs="Times New Roman"/>
          <w:b/>
          <w:bCs/>
          <w:sz w:val="32"/>
          <w:szCs w:val="32"/>
        </w:rPr>
      </w:pPr>
      <w:r>
        <w:rPr>
          <w:rFonts w:ascii="Times New Roman" w:hAnsi="Times New Roman" w:cs="Times New Roman"/>
          <w:b/>
          <w:bCs/>
          <w:sz w:val="32"/>
          <w:szCs w:val="32"/>
        </w:rPr>
        <w:t>Izziņa par atzinumos sniegtajiem iebildumiem un priekšlikumiem</w:t>
      </w:r>
    </w:p>
    <w:p w:rsidR="009F14FD" w:rsidRDefault="00961E50">
      <w:pPr>
        <w:pStyle w:val="Standard"/>
        <w:ind w:firstLine="720"/>
        <w:jc w:val="center"/>
        <w:rPr>
          <w:rFonts w:ascii="Times New Roman" w:hAnsi="Times New Roman" w:cs="Times New Roman"/>
          <w:bCs/>
          <w:i/>
          <w:sz w:val="28"/>
          <w:szCs w:val="28"/>
        </w:rPr>
      </w:pPr>
      <w:r>
        <w:rPr>
          <w:rFonts w:ascii="Times New Roman" w:hAnsi="Times New Roman" w:cs="Times New Roman"/>
          <w:bCs/>
          <w:i/>
          <w:sz w:val="28"/>
          <w:szCs w:val="28"/>
        </w:rPr>
        <w:t>pamatnostādņu projektam „Sporta politikas pamatnostādnēm 2021.-2027. gadam” un ar tām saistītam</w:t>
      </w:r>
    </w:p>
    <w:p w:rsidR="009F14FD" w:rsidRDefault="00961E50">
      <w:pPr>
        <w:pStyle w:val="Standard"/>
        <w:ind w:firstLine="720"/>
        <w:jc w:val="center"/>
        <w:rPr>
          <w:rFonts w:ascii="Times New Roman" w:hAnsi="Times New Roman" w:cs="Times New Roman"/>
          <w:bCs/>
          <w:i/>
          <w:sz w:val="28"/>
          <w:szCs w:val="28"/>
        </w:rPr>
      </w:pPr>
      <w:r>
        <w:rPr>
          <w:rFonts w:ascii="Times New Roman" w:hAnsi="Times New Roman" w:cs="Times New Roman"/>
          <w:bCs/>
          <w:i/>
          <w:sz w:val="28"/>
          <w:szCs w:val="28"/>
        </w:rPr>
        <w:t>Ministru kabineta rīkojuma projektam</w:t>
      </w:r>
    </w:p>
    <w:p w:rsidR="009F14FD" w:rsidRDefault="009F14FD">
      <w:pPr>
        <w:pStyle w:val="Standard"/>
        <w:ind w:firstLine="720"/>
        <w:jc w:val="center"/>
        <w:rPr>
          <w:rFonts w:ascii="Times New Roman" w:hAnsi="Times New Roman" w:cs="Times New Roman"/>
          <w:b/>
          <w:bCs/>
        </w:rPr>
      </w:pPr>
    </w:p>
    <w:p w:rsidR="009F14FD" w:rsidRDefault="00961E50">
      <w:pPr>
        <w:pStyle w:val="Standard"/>
        <w:ind w:firstLine="720"/>
        <w:jc w:val="both"/>
        <w:rPr>
          <w:rFonts w:ascii="Times New Roman" w:hAnsi="Times New Roman" w:cs="Times New Roman"/>
        </w:rPr>
      </w:pPr>
      <w:r>
        <w:rPr>
          <w:rFonts w:ascii="Times New Roman" w:hAnsi="Times New Roman" w:cs="Times New Roman"/>
          <w:bCs/>
        </w:rPr>
        <w:t>Ekonomikas ministrija (EM), Zemkopības ministrija (ZM), Iekšlietu ministrija (IeM), Labklājības ministrija (LM), Tieslietu ministrija (TM), Kultūras ministrija (KM), Konkurences Padome (KP), Latvijas Pašvaldību savienība (LPS), Eiropas Latviešu apvienība (</w:t>
      </w:r>
      <w:r>
        <w:rPr>
          <w:rFonts w:ascii="Times New Roman" w:hAnsi="Times New Roman" w:cs="Times New Roman"/>
          <w:bCs/>
        </w:rPr>
        <w:t xml:space="preserve">ELA) </w:t>
      </w:r>
      <w:bookmarkStart w:id="0" w:name="__DdeLink__3532_3442849899"/>
      <w:r>
        <w:rPr>
          <w:rFonts w:ascii="Times New Roman" w:hAnsi="Times New Roman" w:cs="Times New Roman"/>
          <w:bCs/>
        </w:rPr>
        <w:t>elektroniskā piecu darba dienu saskaņošanā</w:t>
      </w:r>
      <w:bookmarkEnd w:id="0"/>
      <w:r>
        <w:rPr>
          <w:rFonts w:ascii="Times New Roman" w:hAnsi="Times New Roman" w:cs="Times New Roman"/>
          <w:bCs/>
        </w:rPr>
        <w:t xml:space="preserve"> pamatnostādņu projektu saskaņoja bez iebildumiem un priekšlikumiem.</w:t>
      </w:r>
    </w:p>
    <w:p w:rsidR="009F14FD" w:rsidRDefault="00961E50">
      <w:pPr>
        <w:pStyle w:val="Standard"/>
        <w:ind w:firstLine="720"/>
        <w:jc w:val="both"/>
        <w:rPr>
          <w:rFonts w:ascii="Times New Roman" w:hAnsi="Times New Roman" w:cs="Times New Roman"/>
        </w:rPr>
      </w:pPr>
      <w:r>
        <w:rPr>
          <w:rFonts w:ascii="Times New Roman" w:hAnsi="Times New Roman" w:cs="Times New Roman"/>
          <w:bCs/>
        </w:rPr>
        <w:t xml:space="preserve">Ar Aizsardzības ministriju (AM), Latvijas Sporta federāciju padomi (LSFP), Latvijas Olimpisko komiteju (LOK), Latvijas Komandu sporta spēļu </w:t>
      </w:r>
      <w:r>
        <w:rPr>
          <w:rFonts w:ascii="Times New Roman" w:hAnsi="Times New Roman" w:cs="Times New Roman"/>
          <w:bCs/>
        </w:rPr>
        <w:t>asociāciju (LKSSA), Reģionālo attīstības centru apvienību, biedrību „Ekonomiskā sadarbība un investīcijas Latvijai” elektroniskā piecu darba dienu saskaņošanā pamatnostādņu projekts saskaņots pēc noklusējuma (atzinums noteiktā termiņā netika iesniegts).</w:t>
      </w:r>
    </w:p>
    <w:p w:rsidR="009F14FD" w:rsidRDefault="009F14FD">
      <w:pPr>
        <w:pStyle w:val="Standard"/>
        <w:rPr>
          <w:rFonts w:ascii="Times New Roman" w:hAnsi="Times New Roman" w:cs="Times New Roman"/>
        </w:rPr>
      </w:pPr>
    </w:p>
    <w:tbl>
      <w:tblPr>
        <w:tblW w:w="15615" w:type="dxa"/>
        <w:tblInd w:w="-594" w:type="dxa"/>
        <w:tblLayout w:type="fixed"/>
        <w:tblLook w:val="0000" w:firstRow="0" w:lastRow="0" w:firstColumn="0" w:lastColumn="0" w:noHBand="0" w:noVBand="0"/>
      </w:tblPr>
      <w:tblGrid>
        <w:gridCol w:w="576"/>
        <w:gridCol w:w="3557"/>
        <w:gridCol w:w="4111"/>
        <w:gridCol w:w="3827"/>
        <w:gridCol w:w="3544"/>
      </w:tblGrid>
      <w:tr w:rsidR="00444136" w:rsidTr="00444136">
        <w:tc>
          <w:tcPr>
            <w:tcW w:w="576"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FD" w:rsidRDefault="00961E50">
            <w:pPr>
              <w:pStyle w:val="Standard"/>
              <w:jc w:val="center"/>
              <w:rPr>
                <w:rFonts w:ascii="Times New Roman" w:hAnsi="Times New Roman" w:cs="Times New Roman"/>
              </w:rPr>
            </w:pPr>
            <w:r>
              <w:rPr>
                <w:rFonts w:ascii="Times New Roman" w:hAnsi="Times New Roman" w:cs="Times New Roman"/>
              </w:rPr>
              <w:t>N</w:t>
            </w:r>
            <w:r>
              <w:rPr>
                <w:rFonts w:ascii="Times New Roman" w:hAnsi="Times New Roman" w:cs="Times New Roman"/>
              </w:rPr>
              <w:t>r. p.k.</w:t>
            </w:r>
          </w:p>
        </w:tc>
        <w:tc>
          <w:tcPr>
            <w:tcW w:w="355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FD" w:rsidRDefault="00961E50">
            <w:pPr>
              <w:pStyle w:val="Standard"/>
              <w:ind w:firstLine="12"/>
              <w:jc w:val="center"/>
              <w:rPr>
                <w:rFonts w:ascii="Times New Roman" w:hAnsi="Times New Roman" w:cs="Times New Roman"/>
              </w:rPr>
            </w:pPr>
            <w:r>
              <w:rPr>
                <w:rFonts w:ascii="Times New Roman" w:hAnsi="Times New Roman" w:cs="Times New Roman"/>
              </w:rPr>
              <w:t>Saskaņošanai nosūtītā projekta redakcija (konkrēta punkta (panta) redakcija)</w:t>
            </w:r>
          </w:p>
        </w:tc>
        <w:tc>
          <w:tcPr>
            <w:tcW w:w="4111"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FD" w:rsidRDefault="00961E50">
            <w:pPr>
              <w:pStyle w:val="Standard"/>
              <w:jc w:val="center"/>
              <w:rPr>
                <w:rFonts w:ascii="Times New Roman" w:hAnsi="Times New Roman" w:cs="Times New Roman"/>
              </w:rPr>
            </w:pPr>
            <w:r>
              <w:rPr>
                <w:rFonts w:ascii="Times New Roman" w:hAnsi="Times New Roman" w:cs="Times New Roman"/>
              </w:rPr>
              <w:t>Atzinumā norādītais ministrijas (citas institūcijas) iebildums, kā arī saskaņošanā papildus izteiktais iebildums par projekta konkrēto punktu (pantu)</w:t>
            </w:r>
          </w:p>
        </w:tc>
        <w:tc>
          <w:tcPr>
            <w:tcW w:w="3827"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FD" w:rsidRDefault="00961E50">
            <w:pPr>
              <w:pStyle w:val="Standard"/>
              <w:ind w:firstLine="21"/>
              <w:jc w:val="center"/>
              <w:rPr>
                <w:rFonts w:ascii="Times New Roman" w:hAnsi="Times New Roman" w:cs="Times New Roman"/>
              </w:rPr>
            </w:pPr>
            <w:r>
              <w:rPr>
                <w:rFonts w:ascii="Times New Roman" w:hAnsi="Times New Roman" w:cs="Times New Roman"/>
              </w:rPr>
              <w:t>Atbildīgās ministrija</w:t>
            </w:r>
            <w:r>
              <w:rPr>
                <w:rFonts w:ascii="Times New Roman" w:hAnsi="Times New Roman" w:cs="Times New Roman"/>
              </w:rPr>
              <w:t>s norāde par to, ka iebildums ir ņemts vērā, vai informācija par saskaņošanā panākto alternatīvo risinājumu</w:t>
            </w:r>
          </w:p>
        </w:tc>
        <w:tc>
          <w:tcPr>
            <w:tcW w:w="3544" w:type="dxa"/>
            <w:tcBorders>
              <w:top w:val="single" w:sz="4" w:space="0" w:color="000000"/>
              <w:left w:val="single" w:sz="4" w:space="0" w:color="000000"/>
              <w:bottom w:val="single" w:sz="4" w:space="0" w:color="000000"/>
              <w:right w:val="single" w:sz="4" w:space="0" w:color="000000"/>
            </w:tcBorders>
            <w:shd w:val="clear" w:color="auto" w:fill="auto"/>
            <w:vAlign w:val="center"/>
          </w:tcPr>
          <w:p w:rsidR="009F14FD" w:rsidRDefault="00961E50">
            <w:pPr>
              <w:pStyle w:val="Standard"/>
              <w:jc w:val="center"/>
              <w:rPr>
                <w:rFonts w:ascii="Times New Roman" w:hAnsi="Times New Roman" w:cs="Times New Roman"/>
              </w:rPr>
            </w:pPr>
            <w:r>
              <w:rPr>
                <w:rFonts w:ascii="Times New Roman" w:hAnsi="Times New Roman" w:cs="Times New Roman"/>
              </w:rPr>
              <w:t>Projekta attiecīgā punkta (panta) galīgā redakcija</w:t>
            </w:r>
          </w:p>
        </w:tc>
      </w:tr>
      <w:tr w:rsidR="00444136" w:rsidTr="00444136">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1</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2</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ind w:firstLine="178"/>
              <w:jc w:val="center"/>
              <w:rPr>
                <w:rFonts w:ascii="Times New Roman" w:hAnsi="Times New Roman" w:cs="Times New Roman"/>
              </w:rPr>
            </w:pPr>
            <w:r>
              <w:rPr>
                <w:rFonts w:ascii="Times New Roman" w:hAnsi="Times New Roman" w:cs="Times New Roman"/>
              </w:rPr>
              <w:t>3</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ind w:firstLine="34"/>
              <w:jc w:val="center"/>
              <w:rPr>
                <w:rFonts w:ascii="Times New Roman" w:hAnsi="Times New Roman" w:cs="Times New Roman"/>
              </w:rPr>
            </w:pPr>
            <w:r>
              <w:rPr>
                <w:rFonts w:ascii="Times New Roman" w:hAnsi="Times New Roman" w:cs="Times New Roman"/>
              </w:rPr>
              <w:t>4</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5</w:t>
            </w:r>
          </w:p>
        </w:tc>
      </w:tr>
      <w:tr w:rsidR="009F14FD" w:rsidTr="00444136">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rPr>
            </w:pPr>
            <w:r>
              <w:rPr>
                <w:rFonts w:ascii="Times New Roman" w:hAnsi="Times New Roman" w:cs="Times New Roman"/>
                <w:b/>
              </w:rPr>
              <w:t>1.</w:t>
            </w:r>
          </w:p>
        </w:tc>
        <w:tc>
          <w:tcPr>
            <w:tcW w:w="15039" w:type="dxa"/>
            <w:gridSpan w:val="4"/>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Ārlietu ministrija (ĀM) [</w:t>
            </w:r>
            <w:r>
              <w:rPr>
                <w:rFonts w:ascii="Times New Roman" w:hAnsi="Times New Roman" w:cs="Times New Roman"/>
                <w:b/>
                <w:bCs/>
                <w:i/>
              </w:rPr>
              <w:t>priekšlikums</w:t>
            </w:r>
            <w:r>
              <w:rPr>
                <w:rFonts w:ascii="Times New Roman" w:hAnsi="Times New Roman" w:cs="Times New Roman"/>
                <w:b/>
                <w:bCs/>
              </w:rPr>
              <w:t>]</w:t>
            </w:r>
          </w:p>
        </w:tc>
      </w:tr>
      <w:tr w:rsidR="00444136" w:rsidTr="00444136">
        <w:tc>
          <w:tcPr>
            <w:tcW w:w="576"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1.1</w:t>
            </w:r>
          </w:p>
        </w:tc>
        <w:tc>
          <w:tcPr>
            <w:tcW w:w="3557"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Pamatnostādņu projekta sadaļas „</w:t>
            </w:r>
            <w:r>
              <w:rPr>
                <w:rFonts w:ascii="Times New Roman" w:hAnsi="Times New Roman" w:cs="Times New Roman"/>
                <w:i/>
                <w:iCs/>
              </w:rPr>
              <w:t>Sporta</w:t>
            </w:r>
            <w:r>
              <w:rPr>
                <w:rFonts w:ascii="Times New Roman" w:hAnsi="Times New Roman" w:cs="Times New Roman"/>
                <w:i/>
                <w:iCs/>
              </w:rPr>
              <w:t xml:space="preserve"> politikas rīcības virzieni un uzdevumi</w:t>
            </w:r>
            <w:r>
              <w:rPr>
                <w:rFonts w:ascii="Times New Roman" w:hAnsi="Times New Roman" w:cs="Times New Roman"/>
              </w:rPr>
              <w:t xml:space="preserve">” 4.3.uzdevums „Finansiāli atbalstīt talantīgo jauno un pieaugušo sportistu ar invaliditāti un valsts izlašu (tai skaitā komandu sporta spēlēs) sagatavošanos un dalību paraolimpiskajās spēlēs, Eiropas un pasaules </w:t>
            </w:r>
            <w:r>
              <w:rPr>
                <w:rFonts w:ascii="Times New Roman" w:hAnsi="Times New Roman" w:cs="Times New Roman"/>
              </w:rPr>
              <w:t>čempionātos, kā arī citos pielīdzināmos sporta pasākumos”</w:t>
            </w:r>
          </w:p>
        </w:tc>
        <w:tc>
          <w:tcPr>
            <w:tcW w:w="4111"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Informējam, ka neiebilstam</w:t>
            </w:r>
            <w:r>
              <w:rPr>
                <w:rFonts w:ascii="Times New Roman" w:eastAsia="Times New Roman" w:hAnsi="Times New Roman" w:cs="Times New Roman"/>
                <w:i/>
                <w:iCs/>
              </w:rPr>
              <w:t xml:space="preserve"> </w:t>
            </w:r>
            <w:r>
              <w:rPr>
                <w:rFonts w:ascii="Times New Roman" w:eastAsia="Times New Roman" w:hAnsi="Times New Roman" w:cs="Times New Roman"/>
                <w:iCs/>
              </w:rPr>
              <w:t xml:space="preserve">būt līdzatbildīgi uzdevuma 4.3. izpildē, bet ņemot vērā iepriekš sūtīto informāciju attiecībā uz papildus izmaksām saistībā ar vīzu saņemšanu ārzemniekiem, kuri ieceļo uz </w:t>
            </w:r>
            <w:r>
              <w:rPr>
                <w:rFonts w:ascii="Times New Roman" w:eastAsia="Times New Roman" w:hAnsi="Times New Roman" w:cs="Times New Roman"/>
                <w:iCs/>
              </w:rPr>
              <w:t>sporta pasākumiem Latvijā, piedāvājam izteikt šādā redakcijā:</w:t>
            </w:r>
          </w:p>
          <w:p w:rsidR="009F14FD" w:rsidRDefault="009F14FD">
            <w:pPr>
              <w:pStyle w:val="Standard"/>
              <w:tabs>
                <w:tab w:val="left" w:pos="567"/>
              </w:tabs>
              <w:jc w:val="both"/>
              <w:rPr>
                <w:rFonts w:ascii="Times New Roman" w:hAnsi="Times New Roman" w:cs="Times New Roman"/>
              </w:rPr>
            </w:pPr>
          </w:p>
          <w:p w:rsidR="009F14FD" w:rsidRDefault="00961E50">
            <w:pPr>
              <w:pStyle w:val="Standard"/>
              <w:tabs>
                <w:tab w:val="left" w:pos="567"/>
              </w:tabs>
              <w:jc w:val="both"/>
              <w:rPr>
                <w:rFonts w:ascii="Times New Roman" w:hAnsi="Times New Roman" w:cs="Times New Roman"/>
                <w:i/>
                <w:iCs/>
              </w:rPr>
            </w:pPr>
            <w:r>
              <w:rPr>
                <w:rFonts w:ascii="Times New Roman" w:hAnsi="Times New Roman" w:cs="Times New Roman"/>
                <w:i/>
                <w:iCs/>
              </w:rPr>
              <w:t xml:space="preserve">„4.3. Veicināt atzīto sporta federāciju darbību Latvijas čempionātu un citu valstiska mēroga sporta sacensību organizēšanā visās vecuma grupās, ņemot vērā līdzšinējo konsulāro atbalstu, t.sk., </w:t>
            </w:r>
            <w:r>
              <w:rPr>
                <w:rFonts w:ascii="Times New Roman" w:hAnsi="Times New Roman" w:cs="Times New Roman"/>
                <w:i/>
                <w:iCs/>
              </w:rPr>
              <w:t>ieceļošanas vīzu izsniegšanā sporta nozares organizāciju pārstāvjiem un sacensību dalībniekiem.”</w:t>
            </w:r>
          </w:p>
        </w:tc>
        <w:tc>
          <w:tcPr>
            <w:tcW w:w="3827"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b/>
                <w:bCs/>
              </w:rPr>
              <w:t>Panākta vienošanās</w:t>
            </w:r>
          </w:p>
          <w:p w:rsidR="009F14FD" w:rsidRDefault="009F14FD">
            <w:pPr>
              <w:pStyle w:val="Standard"/>
              <w:jc w:val="center"/>
              <w:rPr>
                <w:rFonts w:ascii="Times New Roman" w:hAnsi="Times New Roman" w:cs="Times New Roman"/>
                <w:bCs/>
              </w:rPr>
            </w:pPr>
          </w:p>
          <w:p w:rsidR="009F14FD" w:rsidRDefault="00961E50">
            <w:pPr>
              <w:pStyle w:val="Standard"/>
              <w:jc w:val="both"/>
              <w:rPr>
                <w:rFonts w:ascii="Times New Roman" w:hAnsi="Times New Roman" w:cs="Times New Roman"/>
              </w:rPr>
            </w:pPr>
            <w:r>
              <w:rPr>
                <w:rFonts w:ascii="Times New Roman" w:hAnsi="Times New Roman" w:cs="Times New Roman"/>
              </w:rPr>
              <w:t>Precizēta 4.3.uzdevuma redakcija un iesaistīto institūciju saraksts, svītrojot Ārlietu ministriju kā iesaistīto institūciju. Attiecīgi prec</w:t>
            </w:r>
            <w:r>
              <w:rPr>
                <w:rFonts w:ascii="Times New Roman" w:hAnsi="Times New Roman" w:cs="Times New Roman"/>
              </w:rPr>
              <w:t xml:space="preserve">izēts arī Ministru kabineta rīkojuma projekts, tā 2. punktā svītrojot Ārlietu ministriju. </w:t>
            </w:r>
          </w:p>
        </w:tc>
        <w:tc>
          <w:tcPr>
            <w:tcW w:w="3544" w:type="dxa"/>
            <w:tcBorders>
              <w:top w:val="single" w:sz="4" w:space="0" w:color="000000"/>
              <w:left w:val="single" w:sz="4" w:space="0" w:color="000000"/>
              <w:bottom w:val="single" w:sz="4" w:space="0" w:color="000000"/>
              <w:right w:val="single" w:sz="4" w:space="0" w:color="000000"/>
            </w:tcBorders>
            <w:shd w:val="clear" w:color="auto" w:fill="auto"/>
          </w:tcPr>
          <w:p w:rsidR="009F14FD" w:rsidRDefault="00961E50">
            <w:pPr>
              <w:jc w:val="both"/>
              <w:rPr>
                <w:rFonts w:ascii="Times New Roman" w:eastAsia="Times New Roman" w:hAnsi="Times New Roman" w:cs="Times New Roman"/>
              </w:rPr>
            </w:pPr>
            <w:r>
              <w:rPr>
                <w:rFonts w:ascii="Times New Roman" w:eastAsia="Times New Roman" w:hAnsi="Times New Roman" w:cs="Times New Roman"/>
              </w:rPr>
              <w:t>4.3. Veicināt atzīto sporta federāciju darbību Latvijas čempionātu un citu valstiska mēroga sporta sacensību organizēšanā visās vecuma grupās.</w:t>
            </w:r>
          </w:p>
          <w:p w:rsidR="009F14FD" w:rsidRDefault="009F14FD">
            <w:pPr>
              <w:jc w:val="both"/>
              <w:rPr>
                <w:rFonts w:ascii="Times New Roman" w:hAnsi="Times New Roman" w:cs="Times New Roman"/>
              </w:rPr>
            </w:pPr>
          </w:p>
          <w:p w:rsidR="009F14FD" w:rsidRDefault="00961E50">
            <w:pPr>
              <w:jc w:val="both"/>
              <w:rPr>
                <w:rFonts w:ascii="Times New Roman" w:hAnsi="Times New Roman" w:cs="Times New Roman"/>
              </w:rPr>
            </w:pPr>
            <w:r>
              <w:rPr>
                <w:rFonts w:ascii="Times New Roman" w:hAnsi="Times New Roman" w:cs="Times New Roman"/>
              </w:rPr>
              <w:t>Skatīt precizēto pama</w:t>
            </w:r>
            <w:r>
              <w:rPr>
                <w:rFonts w:ascii="Times New Roman" w:hAnsi="Times New Roman" w:cs="Times New Roman"/>
              </w:rPr>
              <w:t>tnostādņu projektu un precizēto Ministru kabineta rīkojuma projektu.</w:t>
            </w:r>
          </w:p>
        </w:tc>
      </w:tr>
      <w:tr w:rsidR="009F14FD"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2.</w:t>
            </w:r>
          </w:p>
        </w:tc>
        <w:tc>
          <w:tcPr>
            <w:tcW w:w="15039" w:type="dxa"/>
            <w:gridSpan w:val="4"/>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center"/>
              <w:rPr>
                <w:rFonts w:ascii="Times New Roman" w:hAnsi="Times New Roman" w:cs="Times New Roman"/>
                <w:b/>
                <w:bCs/>
              </w:rPr>
            </w:pPr>
            <w:r>
              <w:rPr>
                <w:rFonts w:ascii="Times New Roman" w:hAnsi="Times New Roman" w:cs="Times New Roman"/>
                <w:b/>
                <w:bCs/>
              </w:rPr>
              <w:t>Vides aizsardzības un reģionālās attīstības ministrija (VARAM)</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2.1.</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LO-normal1"/>
              <w:jc w:val="both"/>
              <w:rPr>
                <w:rFonts w:ascii="Times New Roman" w:hAnsi="Times New Roman" w:cs="Times New Roman"/>
              </w:rPr>
            </w:pPr>
            <w:r>
              <w:rPr>
                <w:rFonts w:ascii="Times New Roman" w:eastAsia="Times New Roman" w:hAnsi="Times New Roman" w:cs="Times New Roman"/>
              </w:rPr>
              <w:t xml:space="preserve">Pamatnostādņu projekta sadaļā </w:t>
            </w:r>
            <w:r>
              <w:rPr>
                <w:rFonts w:ascii="Times New Roman" w:eastAsia="Times New Roman" w:hAnsi="Times New Roman" w:cs="Times New Roman"/>
                <w:i/>
                <w:iCs/>
              </w:rPr>
              <w:t xml:space="preserve">„Pamatnostādņu sasaiste ar citiem attīstības plānošanas dokumentiem un Latvijai </w:t>
            </w:r>
            <w:r>
              <w:rPr>
                <w:rFonts w:ascii="Times New Roman" w:eastAsia="Times New Roman" w:hAnsi="Times New Roman" w:cs="Times New Roman"/>
                <w:i/>
                <w:iCs/>
              </w:rPr>
              <w:t>saistošajiem starptautiskajiem tiesību aktiem un politikas plānošanas dokumentiem” :</w:t>
            </w:r>
          </w:p>
          <w:p w:rsidR="009F14FD" w:rsidRDefault="00961E50">
            <w:pPr>
              <w:pStyle w:val="LO-normal1"/>
              <w:jc w:val="both"/>
              <w:rPr>
                <w:rFonts w:ascii="Times New Roman" w:hAnsi="Times New Roman" w:cs="Times New Roman"/>
              </w:rPr>
            </w:pPr>
            <w:r>
              <w:rPr>
                <w:rFonts w:ascii="Times New Roman" w:eastAsia="Calibri" w:hAnsi="Times New Roman" w:cs="Times New Roman"/>
                <w:lang w:eastAsia="en-US"/>
              </w:rPr>
              <w:t>Reģionālās politikas pamatnostādnēs 2021.–2027.gadam ir noteikti būtiskākie jaunās reģionālās politikas principi un tematiskie virzieni. Viens no galvenajiem pamatnostādņu</w:t>
            </w:r>
            <w:r>
              <w:rPr>
                <w:rFonts w:ascii="Times New Roman" w:eastAsia="Calibri" w:hAnsi="Times New Roman" w:cs="Times New Roman"/>
                <w:lang w:eastAsia="en-US"/>
              </w:rPr>
              <w:t xml:space="preserve"> tematiskajiem virzieniem ietver pakalpojumu efektivitātes uzlabošanu, ar pakalpojumiem pamatnostādņu ietvaros tiek saprasti pakalpojumi, kas ir ietverti Reģionālās politikas pamatnostādnēs 2013.-2019.gadam noteiktajā pakalpojumu "grozā" un kuri tiek iedal</w:t>
            </w:r>
            <w:r>
              <w:rPr>
                <w:rFonts w:ascii="Times New Roman" w:eastAsia="Calibri" w:hAnsi="Times New Roman" w:cs="Times New Roman"/>
                <w:lang w:eastAsia="en-US"/>
              </w:rPr>
              <w:t xml:space="preserve">īti jomās "Kultūra", "Veselība", "Sociālie pakalpojumi un citi" un "Izglītība, zinātne, jaunatne un sports". </w:t>
            </w:r>
            <w:r>
              <w:rPr>
                <w:rFonts w:ascii="Times New Roman" w:eastAsia="Times New Roman" w:hAnsi="Times New Roman" w:cs="Times New Roman"/>
              </w:rPr>
              <w:t xml:space="preserve"> Pašvaldībās ir spēkā arī vairāk kā 260 dažādu nozaru politiku plānošanas dokumentu, no kuriem izplatītākie ir plānošanas dokumenti šādās jomās: iz</w:t>
            </w:r>
            <w:r>
              <w:rPr>
                <w:rFonts w:ascii="Times New Roman" w:eastAsia="Times New Roman" w:hAnsi="Times New Roman" w:cs="Times New Roman"/>
              </w:rPr>
              <w:t>glītības iestāžu tīkla attīstība, jaunatnes politika, ilgtspējīga enerģija, tūrisms, kultūra, sports un veselības veicināšana.</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 xml:space="preserve">Iebildums, ka </w:t>
            </w:r>
            <w:r>
              <w:rPr>
                <w:rFonts w:ascii="Times New Roman" w:eastAsia="Times New Roman" w:hAnsi="Times New Roman" w:cs="Times New Roman"/>
              </w:rPr>
              <w:t>pamatnostādņu projekta sadaļā „Pamatnostādņu sasaiste ar citiem attīstības plānošanas dokumentiem un Latvijai saist</w:t>
            </w:r>
            <w:r>
              <w:rPr>
                <w:rFonts w:ascii="Times New Roman" w:eastAsia="Times New Roman" w:hAnsi="Times New Roman" w:cs="Times New Roman"/>
              </w:rPr>
              <w:t>ošajiem starptautiskajiem tiesību aktiem un politikas plānošanas dokumentiem” sniegtā informācija par Reģionālās politikas pamatnostādņu 2021.-2027.gadam uzstādījumiem par pakalpojumu efektivitātes uzlabošanu nesniedz pietiekamu sasaisti ar Sporta politika</w:t>
            </w:r>
            <w:r>
              <w:rPr>
                <w:rFonts w:ascii="Times New Roman" w:eastAsia="Times New Roman" w:hAnsi="Times New Roman" w:cs="Times New Roman"/>
              </w:rPr>
              <w:t xml:space="preserve">s pamatnostādnēm. </w:t>
            </w:r>
            <w:r>
              <w:rPr>
                <w:rFonts w:ascii="Times New Roman" w:eastAsia="Times New Roman" w:hAnsi="Times New Roman" w:cs="Times New Roman"/>
                <w:bCs/>
              </w:rPr>
              <w:t>Attiecīgi lūdzam papildināt, kā sporta politikā plānots ievērot reģionālās politikas uzstādījumus.</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b/>
                <w:bCs/>
              </w:rPr>
            </w:pPr>
          </w:p>
          <w:p w:rsidR="009F14FD" w:rsidRDefault="00961E50">
            <w:pPr>
              <w:pStyle w:val="Standard"/>
              <w:jc w:val="both"/>
              <w:rPr>
                <w:rFonts w:ascii="Times New Roman" w:eastAsia="Times New Roman" w:hAnsi="Times New Roman" w:cs="Times New Roman"/>
              </w:rPr>
            </w:pPr>
            <w:r>
              <w:rPr>
                <w:rFonts w:ascii="Times New Roman" w:eastAsia="Times New Roman" w:hAnsi="Times New Roman" w:cs="Times New Roman"/>
              </w:rPr>
              <w:t>Pamatnostādņu projekta sadaļā „P</w:t>
            </w:r>
            <w:r>
              <w:rPr>
                <w:rFonts w:ascii="Times New Roman" w:eastAsia="Times New Roman" w:hAnsi="Times New Roman" w:cs="Times New Roman"/>
                <w:i/>
                <w:iCs/>
              </w:rPr>
              <w:t>amatnostādņu sasaiste ar citiem attīstības plānošanas dokumentiem un Latvijai saistošajiem star</w:t>
            </w:r>
            <w:r>
              <w:rPr>
                <w:rFonts w:ascii="Times New Roman" w:eastAsia="Times New Roman" w:hAnsi="Times New Roman" w:cs="Times New Roman"/>
                <w:i/>
                <w:iCs/>
              </w:rPr>
              <w:t>ptautiskajiem tiesību aktiem un politikas plānošanas dokumentiem</w:t>
            </w:r>
            <w:r>
              <w:rPr>
                <w:rFonts w:ascii="Times New Roman" w:eastAsia="Times New Roman" w:hAnsi="Times New Roman" w:cs="Times New Roman"/>
              </w:rPr>
              <w:t>” precizēta aprakstošā redakcija, norādot, ka reģionālās politikas uzstādījumi sporta politikā tiks ņemti vērā, īstenojot Pamatnostādnēs ietvertos uzdevumus attiecībā uz sporta infrastruktūras</w:t>
            </w:r>
            <w:r>
              <w:rPr>
                <w:rFonts w:ascii="Times New Roman" w:eastAsia="Times New Roman" w:hAnsi="Times New Roman" w:cs="Times New Roman"/>
              </w:rPr>
              <w:t xml:space="preserve"> attīstību, kā arī attiecībā uz sporta (it īpaši sporta izglītības) pakalpojumu sniegšanu pašvaldībās. Tāpat reģionālās politikas un sporta politikas sinerģija tiks nodrošināta, īstenojot pašvaldību autonomās funkcijas sportā – veicinot sporta attīstību, t</w:t>
            </w:r>
            <w:r>
              <w:rPr>
                <w:rFonts w:ascii="Times New Roman" w:eastAsia="Times New Roman" w:hAnsi="Times New Roman" w:cs="Times New Roman"/>
              </w:rPr>
              <w:t>ostarp uzturot un attīstot pašvaldības sporta bāzes, atbalstot sportistu un sporta klubu (tai skaitā profesionālo sporta klubu) darbību un sniedzot atbalstu sporta pasākumu organizēšanai.</w:t>
            </w:r>
          </w:p>
          <w:p w:rsidR="009F14FD" w:rsidRDefault="009F14FD">
            <w:pPr>
              <w:pStyle w:val="Standard"/>
              <w:jc w:val="both"/>
              <w:rPr>
                <w:rFonts w:ascii="Times New Roman" w:hAnsi="Times New Roman" w:cs="Times New Roman"/>
              </w:rPr>
            </w:pPr>
          </w:p>
        </w:tc>
        <w:tc>
          <w:tcPr>
            <w:tcW w:w="3544" w:type="dxa"/>
            <w:tcBorders>
              <w:left w:val="single" w:sz="4" w:space="0" w:color="000000"/>
              <w:bottom w:val="single" w:sz="4" w:space="0" w:color="000000"/>
              <w:right w:val="single" w:sz="4" w:space="0" w:color="000000"/>
            </w:tcBorders>
            <w:shd w:val="clear" w:color="auto" w:fill="auto"/>
          </w:tcPr>
          <w:p w:rsidR="009F14FD" w:rsidRDefault="009F14FD">
            <w:pPr>
              <w:pStyle w:val="Standard"/>
              <w:tabs>
                <w:tab w:val="left" w:pos="567"/>
              </w:tabs>
              <w:jc w:val="both"/>
              <w:rPr>
                <w:rFonts w:ascii="Times New Roman" w:hAnsi="Times New Roman" w:cs="Times New Roman"/>
              </w:rPr>
            </w:pPr>
          </w:p>
          <w:p w:rsidR="009F14FD" w:rsidRDefault="00961E50">
            <w:pPr>
              <w:pStyle w:val="Standard"/>
              <w:tabs>
                <w:tab w:val="left" w:pos="567"/>
              </w:tabs>
              <w:spacing w:before="120"/>
              <w:jc w:val="both"/>
              <w:rPr>
                <w:rFonts w:ascii="Times New Roman" w:eastAsia="Times New Roman" w:hAnsi="Times New Roman" w:cs="Times New Roman"/>
              </w:rPr>
            </w:pPr>
            <w:r>
              <w:rPr>
                <w:rFonts w:ascii="Times New Roman" w:eastAsia="Times New Roman" w:hAnsi="Times New Roman" w:cs="Times New Roman"/>
              </w:rPr>
              <w:t>Skatīt precizēto pamatnostādņu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2.2.</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spacing w:before="120"/>
              <w:jc w:val="both"/>
              <w:rPr>
                <w:rFonts w:ascii="Times New Roman" w:hAnsi="Times New Roman" w:cs="Times New Roman"/>
              </w:rPr>
            </w:pPr>
            <w:r>
              <w:rPr>
                <w:rFonts w:ascii="Times New Roman" w:eastAsia="Times New Roman" w:hAnsi="Times New Roman" w:cs="Times New Roman"/>
              </w:rPr>
              <w:t xml:space="preserve">Pamatnostādņu </w:t>
            </w:r>
            <w:r>
              <w:rPr>
                <w:rFonts w:ascii="Times New Roman" w:eastAsia="Times New Roman" w:hAnsi="Times New Roman" w:cs="Times New Roman"/>
              </w:rPr>
              <w:t>projekta sadaļa „Pamatnostādņu sasaiste ar citiem attīstības plānošanas dokumentiem un Latvijai saistošajiem starptautiskajiem tiesību aktiem un politikas plānošanas dokumentiem”</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spacing w:before="120"/>
              <w:jc w:val="both"/>
              <w:rPr>
                <w:rFonts w:ascii="Times New Roman" w:hAnsi="Times New Roman" w:cs="Times New Roman"/>
              </w:rPr>
            </w:pPr>
            <w:r>
              <w:rPr>
                <w:rFonts w:ascii="Times New Roman" w:eastAsia="Times New Roman" w:hAnsi="Times New Roman" w:cs="Times New Roman"/>
              </w:rPr>
              <w:t>Iebildums, ka pamatnostādņu projekta sadaļā „Pamatnostādņu sasaiste ar citiem</w:t>
            </w:r>
            <w:r>
              <w:rPr>
                <w:rFonts w:ascii="Times New Roman" w:eastAsia="Times New Roman" w:hAnsi="Times New Roman" w:cs="Times New Roman"/>
              </w:rPr>
              <w:t xml:space="preserve"> attīstības plānošanas dokumentiem un Latvijai saistošajiem starptautiskajiem tiesību aktiem un politikas plānošanas dokumentiem” sniegta informācija par sasaisti ar plānošanas reģionu attīstības programmām, vienlaikus tekstā tiek sniegtas atsauces arī uz </w:t>
            </w:r>
            <w:r>
              <w:rPr>
                <w:rFonts w:ascii="Times New Roman" w:eastAsia="Times New Roman" w:hAnsi="Times New Roman" w:cs="Times New Roman"/>
              </w:rPr>
              <w:t>plānošanas reģionu ilgtspējīgas attīstības stratēģijām. Līdz ar to aicinām vārdus „Šādas plānošanas reģionu attīstības programmas” izteikt šādā redakcijā „Šādus plānošanas reģionu teritorijas attīstības plānošanas dokumentus”, attiecīgi sniedzot informācij</w:t>
            </w:r>
            <w:r>
              <w:rPr>
                <w:rFonts w:ascii="Times New Roman" w:eastAsia="Times New Roman" w:hAnsi="Times New Roman" w:cs="Times New Roman"/>
              </w:rPr>
              <w:t>u par sasaisti ar plānošanas reģionu ilgtspējīgas attīstības stratēģijām un attīstībām programmām. Vienlaikus norādām, ka šobrīd plānošanas reģioni izstrādā /aktualizē teritorijas attīstības plānošanas dokumentus, t.sk. atsevišķiem dokumentu projektiem jau</w:t>
            </w:r>
            <w:r>
              <w:rPr>
                <w:rFonts w:ascii="Times New Roman" w:eastAsia="Times New Roman" w:hAnsi="Times New Roman" w:cs="Times New Roman"/>
              </w:rPr>
              <w:t xml:space="preserve"> ir veikta sabiedriskā apspriešana, līdz ar to aicinām informācijas sniegšanai par sasaisti ar pamatnostādņu projektu izmantot aktuālās plānošanas reģionu dokumentu versijas</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b/>
                <w:bCs/>
              </w:rPr>
            </w:pPr>
          </w:p>
          <w:p w:rsidR="009F14FD" w:rsidRDefault="00961E50">
            <w:pPr>
              <w:pStyle w:val="Standard"/>
              <w:jc w:val="both"/>
              <w:rPr>
                <w:rFonts w:ascii="Times New Roman" w:hAnsi="Times New Roman" w:cs="Times New Roman"/>
              </w:rPr>
            </w:pPr>
            <w:r>
              <w:rPr>
                <w:rFonts w:ascii="Times New Roman" w:hAnsi="Times New Roman" w:cs="Times New Roman"/>
              </w:rPr>
              <w:t>Precizēta attiecīgā Pamatnostādņu projekta sadaļas redakcija 18. lapā.</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spacing w:before="120"/>
              <w:jc w:val="both"/>
              <w:rPr>
                <w:rFonts w:ascii="Times New Roman" w:eastAsia="Times New Roman" w:hAnsi="Times New Roman" w:cs="Times New Roman"/>
              </w:rPr>
            </w:pPr>
            <w:r>
              <w:rPr>
                <w:rFonts w:ascii="Times New Roman" w:eastAsia="Times New Roman" w:hAnsi="Times New Roman" w:cs="Times New Roman"/>
              </w:rPr>
              <w:t>Skatīt precizēto pamatnostādņu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2.3.</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pPr>
            <w:r>
              <w:rPr>
                <w:rFonts w:ascii="Times New Roman" w:hAnsi="Times New Roman" w:cs="Times New Roman"/>
              </w:rPr>
              <w:t>Pamatnostādņu projekta sadaļas „</w:t>
            </w:r>
            <w:r>
              <w:rPr>
                <w:rFonts w:ascii="Times New Roman" w:hAnsi="Times New Roman" w:cs="Times New Roman"/>
                <w:i/>
                <w:iCs/>
              </w:rPr>
              <w:t>Sporta politikas rīcības virzieni un uzdevumi</w:t>
            </w:r>
            <w:r>
              <w:rPr>
                <w:rFonts w:ascii="Times New Roman" w:hAnsi="Times New Roman" w:cs="Times New Roman"/>
              </w:rPr>
              <w:t>” 2.6.uzdevuma  norādītā a</w:t>
            </w:r>
            <w:r>
              <w:rPr>
                <w:rFonts w:ascii="Times New Roman" w:hAnsi="Times New Roman" w:cs="Times New Roman"/>
                <w:bCs/>
              </w:rPr>
              <w:t>tbildīgā institūcija VARAM un 2.7.uzdevuma norādītā iesaistītā institūcija VARAM.</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spacing w:before="120"/>
              <w:jc w:val="both"/>
              <w:rPr>
                <w:rFonts w:ascii="Times New Roman" w:hAnsi="Times New Roman" w:cs="Times New Roman"/>
              </w:rPr>
            </w:pPr>
            <w:r>
              <w:rPr>
                <w:rFonts w:ascii="Times New Roman" w:eastAsia="Times New Roman" w:hAnsi="Times New Roman" w:cs="Times New Roman"/>
              </w:rPr>
              <w:t>Iebildums, ka pamatnost</w:t>
            </w:r>
            <w:r>
              <w:rPr>
                <w:rFonts w:ascii="Times New Roman" w:eastAsia="Times New Roman" w:hAnsi="Times New Roman" w:cs="Times New Roman"/>
              </w:rPr>
              <w:t>ādņu projekta sadaļas „Sporta politikas rīcības virzieni un uzdevumi” 2.6.uzdevuma „Atbalstīt pašvaldībās jaunu brīvpieejas sporta laukumu būvniecību, tai skaitā esošās sporta infrastruktūras pielāgošanu, atjaunošanu brīvpieejai, saskaņā ar sporta infrastr</w:t>
            </w:r>
            <w:r>
              <w:rPr>
                <w:rFonts w:ascii="Times New Roman" w:eastAsia="Times New Roman" w:hAnsi="Times New Roman" w:cs="Times New Roman"/>
              </w:rPr>
              <w:t xml:space="preserve">uktūras attīstības </w:t>
            </w:r>
            <w:r>
              <w:rPr>
                <w:rFonts w:ascii="Times New Roman" w:eastAsia="Times New Roman" w:hAnsi="Times New Roman" w:cs="Times New Roman"/>
              </w:rPr>
              <w:lastRenderedPageBreak/>
              <w:t xml:space="preserve">stratēģiju”  īstenošanai ir paredzēti 10 milj. </w:t>
            </w:r>
            <w:r>
              <w:rPr>
                <w:rFonts w:ascii="Times New Roman" w:eastAsia="Times New Roman" w:hAnsi="Times New Roman" w:cs="Times New Roman"/>
                <w:i/>
                <w:iCs/>
              </w:rPr>
              <w:t>euro</w:t>
            </w:r>
            <w:r>
              <w:rPr>
                <w:rFonts w:ascii="Times New Roman" w:eastAsia="Times New Roman" w:hAnsi="Times New Roman" w:cs="Times New Roman"/>
              </w:rPr>
              <w:t xml:space="preserve"> (no 2023.gada katru gadu 2 milj. </w:t>
            </w:r>
            <w:r>
              <w:rPr>
                <w:rFonts w:ascii="Times New Roman" w:eastAsia="Times New Roman" w:hAnsi="Times New Roman" w:cs="Times New Roman"/>
                <w:i/>
                <w:iCs/>
              </w:rPr>
              <w:t>euro</w:t>
            </w:r>
            <w:r>
              <w:rPr>
                <w:rFonts w:ascii="Times New Roman" w:eastAsia="Times New Roman" w:hAnsi="Times New Roman" w:cs="Times New Roman"/>
              </w:rPr>
              <w:t>). Tāpat pamatnostādņu projekta sadaļas „Sporta politikas rīcības virzieni un uzdevumi” 2.7.uzdevuma „Veicināt velosatiksmes attīstību un brīvpieeja</w:t>
            </w:r>
            <w:r>
              <w:rPr>
                <w:rFonts w:ascii="Times New Roman" w:eastAsia="Times New Roman" w:hAnsi="Times New Roman" w:cs="Times New Roman"/>
              </w:rPr>
              <w:t xml:space="preserve">s skriešanas celiņu infrastruktūras izbūvi (gan valsts līmeņa, gan pašvaldību nozīmes), lai veicinātu aktīvu,  drošu un veselīgu dzīvesveidu ikdienā” īstenošanai ir paredzēti 9 milj. </w:t>
            </w:r>
            <w:r>
              <w:rPr>
                <w:rFonts w:ascii="Times New Roman" w:eastAsia="Times New Roman" w:hAnsi="Times New Roman" w:cs="Times New Roman"/>
                <w:i/>
                <w:iCs/>
              </w:rPr>
              <w:t>euro</w:t>
            </w:r>
            <w:r>
              <w:rPr>
                <w:rFonts w:ascii="Times New Roman" w:eastAsia="Times New Roman" w:hAnsi="Times New Roman" w:cs="Times New Roman"/>
              </w:rPr>
              <w:t xml:space="preserve"> (no 2025.gada katru gadu 3 milj. </w:t>
            </w:r>
            <w:r>
              <w:rPr>
                <w:rFonts w:ascii="Times New Roman" w:eastAsia="Times New Roman" w:hAnsi="Times New Roman" w:cs="Times New Roman"/>
                <w:i/>
                <w:iCs/>
              </w:rPr>
              <w:t>euro</w:t>
            </w:r>
            <w:r>
              <w:rPr>
                <w:rFonts w:ascii="Times New Roman" w:eastAsia="Times New Roman" w:hAnsi="Times New Roman" w:cs="Times New Roman"/>
              </w:rPr>
              <w:t>). Norādām, ka VARAM budžetā na</w:t>
            </w:r>
            <w:r>
              <w:rPr>
                <w:rFonts w:ascii="Times New Roman" w:eastAsia="Times New Roman" w:hAnsi="Times New Roman" w:cs="Times New Roman"/>
              </w:rPr>
              <w:t>v tādas budžeta programmas un nepieciešamā finansējuma, lai varētu īstenot minētos uzdevumus. Tādēļ VARAM būtu nosakāma par minēto uzdevumu atbildīgo institūciju tikai gadījumā, ja vienlaikus ar pamatnostādņu pieņemšanu tiek paredzēts finansējums attiecīga</w:t>
            </w:r>
            <w:r>
              <w:rPr>
                <w:rFonts w:ascii="Times New Roman" w:eastAsia="Times New Roman" w:hAnsi="Times New Roman" w:cs="Times New Roman"/>
              </w:rPr>
              <w:t>jiem pasākumiem. Uzskatām, ka prioritāro pasākumu budžeta pieteikumi minēto uzdevumu īstenošanai būtu jāgatavo Izglītības un zinātnes ministrijai. Vienlaikus vēršam uzmanību, ka prioritāro pasākumu īstenošanai būtu jāparedz arī administratīvās izmaksas (1%</w:t>
            </w:r>
            <w:r>
              <w:rPr>
                <w:rFonts w:ascii="Times New Roman" w:eastAsia="Times New Roman" w:hAnsi="Times New Roman" w:cs="Times New Roman"/>
              </w:rPr>
              <w:t xml:space="preserve"> apmērā no prioritāro pasākumu kopējā finansējuma), jo gadījumā, ja VARAM īstenotu minētos pasākumus, to īstenošanai būs nepieciešami papildu cilvēkresursi.</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Ņemts vērā</w:t>
            </w:r>
          </w:p>
          <w:p w:rsidR="009F14FD" w:rsidRDefault="009F14FD">
            <w:pPr>
              <w:pStyle w:val="Standard"/>
              <w:jc w:val="both"/>
              <w:rPr>
                <w:rFonts w:ascii="Times New Roman" w:hAnsi="Times New Roman" w:cs="Times New Roman"/>
              </w:rPr>
            </w:pPr>
          </w:p>
          <w:p w:rsidR="009F14FD" w:rsidRDefault="00961E50">
            <w:pPr>
              <w:pStyle w:val="LO-normal1"/>
              <w:ind w:right="-89"/>
              <w:jc w:val="both"/>
              <w:rPr>
                <w:rFonts w:ascii="Times New Roman" w:hAnsi="Times New Roman" w:cs="Times New Roman"/>
              </w:rPr>
            </w:pPr>
            <w:r>
              <w:rPr>
                <w:rFonts w:ascii="Times New Roman" w:hAnsi="Times New Roman" w:cs="Times New Roman"/>
              </w:rPr>
              <w:t xml:space="preserve">Ministru kabineta rīkojuma projekta 3. punkts nosaka, ka jautājums par papildus </w:t>
            </w:r>
            <w:r>
              <w:rPr>
                <w:rFonts w:ascii="Times New Roman" w:hAnsi="Times New Roman" w:cs="Times New Roman"/>
              </w:rPr>
              <w:t xml:space="preserve">nepieciešamo finansējumu turpmākajos gados izskatāms Ministru kabinetā kārtējā gada valsts budžeta sagatavošanas un izskatīšanas procesā </w:t>
            </w:r>
            <w:r>
              <w:rPr>
                <w:rFonts w:ascii="Times New Roman" w:hAnsi="Times New Roman" w:cs="Times New Roman"/>
              </w:rPr>
              <w:lastRenderedPageBreak/>
              <w:t>kopā ar visu ministriju un centrālo valsts iestāžu iesniegtajiem prioritāro pasākumu pieteikumiem atbilstoši valsts bud</w:t>
            </w:r>
            <w:r>
              <w:rPr>
                <w:rFonts w:ascii="Times New Roman" w:hAnsi="Times New Roman" w:cs="Times New Roman"/>
              </w:rPr>
              <w:t>žeta finansiālajām iespējām. Papildus Ministru kabineta rīkojuma projekts papildināts ar jaunu 4. punktu, nosakot, ka p</w:t>
            </w:r>
            <w:r>
              <w:rPr>
                <w:rFonts w:ascii="Times New Roman" w:eastAsia="Times New Roman" w:hAnsi="Times New Roman" w:cs="Times New Roman"/>
              </w:rPr>
              <w:t>asākumi, kuriem nepieciešams papildu finansējums, var tikt īstenoti, ja valsts budžeta sagatavošanas procesā tiks atbalstīts IZM iesniegt</w:t>
            </w:r>
            <w:r>
              <w:rPr>
                <w:rFonts w:ascii="Times New Roman" w:eastAsia="Times New Roman" w:hAnsi="Times New Roman" w:cs="Times New Roman"/>
              </w:rPr>
              <w:t xml:space="preserve">ais prioritāro pasākumu pieteikums. </w:t>
            </w:r>
            <w:r>
              <w:rPr>
                <w:rFonts w:ascii="Times New Roman" w:hAnsi="Times New Roman" w:cs="Times New Roman"/>
              </w:rPr>
              <w:t>Pamatnostādņu projekta finanšu daļas pielikumā ir minēts indikatīvais papildu nepieciešamais finansējums. Vienlaikus finanšu sadaļas pielikumā norādīts, ka finansējums tiks precizēts, ņemot vērā apstiprinātajā Sporta inf</w:t>
            </w:r>
            <w:r>
              <w:rPr>
                <w:rFonts w:ascii="Times New Roman" w:hAnsi="Times New Roman" w:cs="Times New Roman"/>
              </w:rPr>
              <w:t>rastruktūras attīstības stratēģijā noteikto, iesniedzot prioritārā pasākuma pieprasījumu. Tāpat norādīts, ka no 2023.gada un turpmāko gadu fiskālā ietekme tiks norādīta arī stratēģijā. Ievērojot minēto, 2.6. uzdevums īstenojams tikai gadījumā, ja tam VARAM</w:t>
            </w:r>
            <w:r>
              <w:rPr>
                <w:rFonts w:ascii="Times New Roman" w:hAnsi="Times New Roman" w:cs="Times New Roman"/>
              </w:rPr>
              <w:t xml:space="preserve"> budžetā tiks piešķirts papildus nepieciešamais valsts budžeta finansējums.</w:t>
            </w:r>
          </w:p>
          <w:p w:rsidR="009F14FD" w:rsidRDefault="009F14FD">
            <w:pPr>
              <w:pStyle w:val="Standard"/>
              <w:jc w:val="both"/>
              <w:rPr>
                <w:rFonts w:ascii="Times New Roman" w:hAnsi="Times New Roman" w:cs="Times New Roman"/>
                <w:bCs/>
              </w:rPr>
            </w:pPr>
          </w:p>
          <w:p w:rsidR="009F14FD" w:rsidRDefault="00961E50">
            <w:pPr>
              <w:pStyle w:val="Standard"/>
              <w:jc w:val="both"/>
              <w:rPr>
                <w:rFonts w:ascii="Times New Roman" w:hAnsi="Times New Roman" w:cs="Times New Roman"/>
                <w:bCs/>
              </w:rPr>
            </w:pPr>
            <w:r>
              <w:rPr>
                <w:rFonts w:ascii="Times New Roman" w:hAnsi="Times New Roman" w:cs="Times New Roman"/>
                <w:bCs/>
              </w:rPr>
              <w:t>Pēc visu atzinumu saņemšanas, pieņemts lēmums svītrot 2.7. uzdevumu.</w:t>
            </w:r>
          </w:p>
        </w:tc>
        <w:tc>
          <w:tcPr>
            <w:tcW w:w="3544" w:type="dxa"/>
            <w:tcBorders>
              <w:left w:val="single" w:sz="4" w:space="0" w:color="000000"/>
              <w:bottom w:val="single" w:sz="4" w:space="0" w:color="000000"/>
              <w:right w:val="single" w:sz="4" w:space="0" w:color="000000"/>
            </w:tcBorders>
            <w:shd w:val="clear" w:color="auto" w:fill="auto"/>
          </w:tcPr>
          <w:p w:rsidR="009F14FD" w:rsidRDefault="009F14FD">
            <w:pPr>
              <w:pStyle w:val="Standard"/>
              <w:jc w:val="both"/>
              <w:rPr>
                <w:rFonts w:ascii="Times New Roman" w:hAnsi="Times New Roman" w:cs="Times New Roman"/>
              </w:rPr>
            </w:pPr>
          </w:p>
          <w:p w:rsidR="009F14FD" w:rsidRDefault="00961E50">
            <w:pPr>
              <w:pStyle w:val="Standard"/>
              <w:jc w:val="both"/>
            </w:pPr>
            <w:r>
              <w:rPr>
                <w:rFonts w:ascii="Times New Roman" w:hAnsi="Times New Roman" w:cs="Times New Roman"/>
              </w:rPr>
              <w:t>Skatīt precizēto pamatnostādņu projektu</w:t>
            </w:r>
            <w:r>
              <w:rPr>
                <w:rFonts w:ascii="Times New Roman" w:hAnsi="Times New Roman" w:cs="Times New Roman"/>
              </w:rPr>
              <w:t>, finanšu daļas pielikumu</w:t>
            </w:r>
            <w:r>
              <w:rPr>
                <w:rFonts w:ascii="Times New Roman" w:hAnsi="Times New Roman" w:cs="Times New Roman"/>
              </w:rPr>
              <w:t xml:space="preserve"> un </w:t>
            </w:r>
            <w:r>
              <w:rPr>
                <w:rFonts w:ascii="Times New Roman" w:eastAsia="Times New Roman" w:hAnsi="Times New Roman" w:cs="Times New Roman"/>
              </w:rPr>
              <w:t>precizēto Ministru kabineta rīkojuma proj</w:t>
            </w:r>
            <w:r>
              <w:rPr>
                <w:rFonts w:ascii="Times New Roman" w:eastAsia="Times New Roman" w:hAnsi="Times New Roman" w:cs="Times New Roman"/>
              </w:rPr>
              <w:t>ektu.</w:t>
            </w:r>
          </w:p>
        </w:tc>
      </w:tr>
      <w:tr w:rsidR="009F14FD"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3.</w:t>
            </w:r>
          </w:p>
        </w:tc>
        <w:tc>
          <w:tcPr>
            <w:tcW w:w="15039" w:type="dxa"/>
            <w:gridSpan w:val="4"/>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center"/>
              <w:rPr>
                <w:rFonts w:ascii="Times New Roman" w:hAnsi="Times New Roman" w:cs="Times New Roman"/>
                <w:b/>
                <w:bCs/>
              </w:rPr>
            </w:pPr>
            <w:r>
              <w:rPr>
                <w:rFonts w:ascii="Times New Roman" w:hAnsi="Times New Roman" w:cs="Times New Roman"/>
                <w:b/>
                <w:bCs/>
              </w:rPr>
              <w:t>Veselības ministrija (VM)</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3.1.</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pamatnostādņu projekts.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 xml:space="preserve">Iebildums, lai tiktu papildināta pamatnostādņu projekta sadaļa </w:t>
            </w:r>
            <w:r>
              <w:rPr>
                <w:rFonts w:ascii="Times New Roman" w:hAnsi="Times New Roman" w:cs="Times New Roman"/>
                <w:i/>
                <w:iCs/>
              </w:rPr>
              <w:t>„Ievads”</w:t>
            </w:r>
            <w:r>
              <w:rPr>
                <w:rFonts w:ascii="Times New Roman" w:hAnsi="Times New Roman" w:cs="Times New Roman"/>
              </w:rPr>
              <w:t xml:space="preserve"> ar vienu no Veselības ministrijas </w:t>
            </w:r>
            <w:r>
              <w:rPr>
                <w:rFonts w:ascii="Times New Roman" w:hAnsi="Times New Roman" w:cs="Times New Roman"/>
              </w:rPr>
              <w:lastRenderedPageBreak/>
              <w:t xml:space="preserve">2020.gada 28.jūlija vēstulē Nr. 01-13.2/3865 minētajām risināmajām problēmām – </w:t>
            </w:r>
            <w:r>
              <w:rPr>
                <w:rFonts w:ascii="Times New Roman" w:hAnsi="Times New Roman" w:cs="Times New Roman"/>
                <w:i/>
                <w:iCs/>
              </w:rPr>
              <w:t>izglītojamo peldētprasmes uzlabošana, lai palielinātu bērnu iesaistīšanos veselību veicinošās aktivitātēs, kā arī lai veicinātu drošību uz ūde</w:t>
            </w:r>
            <w:r>
              <w:rPr>
                <w:rFonts w:ascii="Times New Roman" w:hAnsi="Times New Roman" w:cs="Times New Roman"/>
                <w:i/>
                <w:iCs/>
              </w:rPr>
              <w:t>ņiem</w:t>
            </w:r>
            <w:r>
              <w:rPr>
                <w:rFonts w:ascii="Times New Roman" w:hAnsi="Times New Roman" w:cs="Times New Roman"/>
              </w:rPr>
              <w:t>, ņemot vērā, ka noslīkšanas novēršanas jautājums tika aktualizēts Latvijas Republikas Saeimas Cilvēktiesību un sabiedrisko lietu komisijas 2021.gada 14.septembra sēdē un Valsts izglītības un satura centram tika dots uzdevums veidot darba grupu iedzīvo</w:t>
            </w:r>
            <w:r>
              <w:rPr>
                <w:rFonts w:ascii="Times New Roman" w:hAnsi="Times New Roman" w:cs="Times New Roman"/>
              </w:rPr>
              <w:t>tāju noslīkšanas novēršanas priekšlikumu izstrādei.</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lastRenderedPageBreak/>
              <w:t>Atbilstoši VM piedāvātajai redakcijai precizēta pamatnostādņu sadaļas „Ievads” redakcija 8. lapā.</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lastRenderedPageBreak/>
              <w:t>Skatīt precizēto pamatnostādņu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3.2.</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Pamatnostādņu projekta sadaļas „</w:t>
            </w:r>
            <w:r>
              <w:rPr>
                <w:rFonts w:ascii="Times New Roman" w:hAnsi="Times New Roman" w:cs="Times New Roman"/>
                <w:i/>
                <w:iCs/>
              </w:rPr>
              <w:t xml:space="preserve">Sporta </w:t>
            </w:r>
            <w:r>
              <w:rPr>
                <w:rFonts w:ascii="Times New Roman" w:hAnsi="Times New Roman" w:cs="Times New Roman"/>
                <w:i/>
                <w:iCs/>
              </w:rPr>
              <w:t>politikas rīcības virzieni un uzdevumi</w:t>
            </w:r>
            <w:r>
              <w:rPr>
                <w:rFonts w:ascii="Times New Roman" w:hAnsi="Times New Roman" w:cs="Times New Roman"/>
              </w:rPr>
              <w:t xml:space="preserve">” </w:t>
            </w:r>
            <w:r>
              <w:rPr>
                <w:rFonts w:ascii="Times New Roman" w:hAnsi="Times New Roman" w:cs="Times New Roman"/>
                <w:bCs/>
              </w:rPr>
              <w:t xml:space="preserve"> 3.8. uzdevuma norādītā iesaistītā institūcija VM.</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 xml:space="preserve">Iebildums, lai tiktu svītrota Veselības ministrija no 3.8.pasākuma </w:t>
            </w:r>
            <w:r>
              <w:rPr>
                <w:rFonts w:ascii="Times New Roman" w:hAnsi="Times New Roman" w:cs="Times New Roman"/>
                <w:i/>
                <w:iCs/>
              </w:rPr>
              <w:t>„Nodrošināt Latvijas sporta vēsturisko vērtību pieejamību sabiedrībai, kā arī veicināt inovatīvu t</w:t>
            </w:r>
            <w:r>
              <w:rPr>
                <w:rFonts w:ascii="Times New Roman" w:hAnsi="Times New Roman" w:cs="Times New Roman"/>
                <w:i/>
                <w:iCs/>
              </w:rPr>
              <w:t>ehnoloģiju un risinājumu izstrādi sporta un fiziskām aktivitātēm bērnu, jauniešu, studentu, pieaugušo, senioru un cilvēku ar funkcionāliem traucējumiem mērķauditorijām un sniegt finansiālu atbalstu izvēlēto ideju realizēšanai”</w:t>
            </w:r>
            <w:r>
              <w:rPr>
                <w:rFonts w:ascii="Times New Roman" w:hAnsi="Times New Roman" w:cs="Times New Roman"/>
              </w:rPr>
              <w:t xml:space="preserve"> līdzatbildīgajām institūcijām</w:t>
            </w:r>
            <w:r>
              <w:rPr>
                <w:rFonts w:ascii="Times New Roman" w:hAnsi="Times New Roman" w:cs="Times New Roman"/>
              </w:rPr>
              <w:t>, ņemot vērā, ka nav skaidra Veselības ministrijas iesaistes nepieciešamība minētā pasākuma īstenošanā.</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Precizēts 3.8. uzdevuma iesaistīto institūciju saraksts.</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„3.8.Nodrošināt Latvijas sporta vēsturisko vērtību pieejamību sabiedrībai, kā arī v</w:t>
            </w:r>
            <w:r>
              <w:rPr>
                <w:rFonts w:ascii="Times New Roman" w:hAnsi="Times New Roman" w:cs="Times New Roman"/>
              </w:rPr>
              <w:t>eicināt inovatīvu tehnoloģiju un risinājumu izstrādi sporta un fiziskām aktivitātēm bērnu, jauniešu, studentu, pieaugušo, senioru un cilvēku ar funkcionāliem traucējumiem mērķauditorijām un sniegt finansiālu atbalstu izvēlēto ideju realizēšanai.” ar iesais</w:t>
            </w:r>
            <w:r>
              <w:rPr>
                <w:rFonts w:ascii="Times New Roman" w:hAnsi="Times New Roman" w:cs="Times New Roman"/>
              </w:rPr>
              <w:t xml:space="preserve">tītām institūcijām </w:t>
            </w:r>
            <w:r>
              <w:rPr>
                <w:rFonts w:ascii="Times New Roman" w:eastAsia="Times New Roman" w:hAnsi="Times New Roman" w:cs="Times New Roman"/>
              </w:rPr>
              <w:t>IZM, LSFP, EM, LIAA, ELA</w:t>
            </w:r>
          </w:p>
          <w:p w:rsidR="009F14FD" w:rsidRDefault="009F14FD">
            <w:pPr>
              <w:pStyle w:val="Standard"/>
              <w:tabs>
                <w:tab w:val="left" w:pos="567"/>
              </w:tabs>
              <w:jc w:val="both"/>
              <w:rPr>
                <w:rFonts w:ascii="Times New Roman" w:eastAsia="Times New Roman" w:hAnsi="Times New Roman" w:cs="Times New Roman"/>
              </w:rPr>
            </w:pPr>
          </w:p>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projektu.</w:t>
            </w:r>
          </w:p>
          <w:p w:rsidR="009F14FD" w:rsidRDefault="009F14FD">
            <w:pPr>
              <w:pStyle w:val="Standard"/>
              <w:tabs>
                <w:tab w:val="left" w:pos="567"/>
              </w:tabs>
              <w:jc w:val="both"/>
              <w:rPr>
                <w:rFonts w:ascii="Times New Roman" w:eastAsia="Times New Roman" w:hAnsi="Times New Roman" w:cs="Times New Roman"/>
              </w:rPr>
            </w:pP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3.3.</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LO-normal1"/>
              <w:jc w:val="both"/>
              <w:rPr>
                <w:rFonts w:ascii="Times New Roman" w:hAnsi="Times New Roman" w:cs="Times New Roman"/>
              </w:rPr>
            </w:pPr>
            <w:r>
              <w:rPr>
                <w:rFonts w:ascii="Times New Roman" w:eastAsia="Times New Roman" w:hAnsi="Times New Roman" w:cs="Times New Roman"/>
                <w:bCs/>
              </w:rPr>
              <w:t>Pamatnostādņu projekta sadaļas „</w:t>
            </w:r>
            <w:r>
              <w:rPr>
                <w:rFonts w:ascii="Times New Roman" w:eastAsia="Times New Roman" w:hAnsi="Times New Roman" w:cs="Times New Roman"/>
                <w:bCs/>
                <w:i/>
                <w:iCs/>
              </w:rPr>
              <w:t>Sporta politikas rīcības virzieni un uzdevumi</w:t>
            </w:r>
            <w:r>
              <w:rPr>
                <w:rFonts w:ascii="Times New Roman" w:eastAsia="Times New Roman" w:hAnsi="Times New Roman" w:cs="Times New Roman"/>
                <w:bCs/>
              </w:rPr>
              <w:t xml:space="preserve">”  4.5.uzdevums „Veicināt sporta nozarē iesaistīto </w:t>
            </w:r>
            <w:r>
              <w:rPr>
                <w:rFonts w:ascii="Times New Roman" w:eastAsia="Times New Roman" w:hAnsi="Times New Roman" w:cs="Times New Roman"/>
                <w:bCs/>
              </w:rPr>
              <w:lastRenderedPageBreak/>
              <w:t>izpratni par sporta integritātes un</w:t>
            </w:r>
            <w:r>
              <w:rPr>
                <w:rFonts w:ascii="Times New Roman" w:eastAsia="Times New Roman" w:hAnsi="Times New Roman" w:cs="Times New Roman"/>
                <w:bCs/>
              </w:rPr>
              <w:t xml:space="preserve"> godīgas spēles principiem, pret manipulācijām sportā.</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lastRenderedPageBreak/>
              <w:t xml:space="preserve">Iebildums, lai tiktu saglabāts pamatnostādņu projekta 4.5.pasākums iepriekšējā redakcijā: </w:t>
            </w:r>
            <w:r>
              <w:rPr>
                <w:rFonts w:ascii="Times New Roman" w:hAnsi="Times New Roman" w:cs="Times New Roman"/>
                <w:i/>
                <w:iCs/>
              </w:rPr>
              <w:t xml:space="preserve">„Veicināt sporta nozarē iesaistīto izpratni par sporta </w:t>
            </w:r>
            <w:r>
              <w:rPr>
                <w:rFonts w:ascii="Times New Roman" w:hAnsi="Times New Roman" w:cs="Times New Roman"/>
                <w:i/>
                <w:iCs/>
              </w:rPr>
              <w:lastRenderedPageBreak/>
              <w:t xml:space="preserve">integritātes un godīgas spēles principiem, antidopingu, </w:t>
            </w:r>
            <w:r>
              <w:rPr>
                <w:rFonts w:ascii="Times New Roman" w:hAnsi="Times New Roman" w:cs="Times New Roman"/>
                <w:i/>
                <w:iCs/>
              </w:rPr>
              <w:t>pret manipulācijām sportā”</w:t>
            </w:r>
            <w:r>
              <w:rPr>
                <w:rFonts w:ascii="Times New Roman" w:hAnsi="Times New Roman" w:cs="Times New Roman"/>
              </w:rPr>
              <w:t>. Vēršam uzmanību, ka Sabiedrības veselības pamatnostādņu 2021.-2027.gadam projekta 1.2.4.pasākums „</w:t>
            </w:r>
            <w:r>
              <w:rPr>
                <w:rFonts w:ascii="Times New Roman" w:hAnsi="Times New Roman" w:cs="Times New Roman"/>
                <w:i/>
                <w:iCs/>
              </w:rPr>
              <w:t xml:space="preserve">Sadarbībā ar pašvaldībām, sporta un fitnesa organizācijām īstenot sabiedrības, īpaši fitnesā iesaistīto iedzīvotāju, izglītošanas </w:t>
            </w:r>
            <w:r>
              <w:rPr>
                <w:rFonts w:ascii="Times New Roman" w:hAnsi="Times New Roman" w:cs="Times New Roman"/>
                <w:i/>
                <w:iCs/>
              </w:rPr>
              <w:t>pasākumus par dopingu un tā lietošanas negatīvo ietekmi uz veselību”</w:t>
            </w:r>
            <w:r>
              <w:rPr>
                <w:rFonts w:ascii="Times New Roman" w:hAnsi="Times New Roman" w:cs="Times New Roman"/>
              </w:rPr>
              <w:t xml:space="preserve"> ir vērsts uz sabiedrību kopumā, īpaši fitnesā iesaistītajiem iedzīvotājiem, un neiekļauj augsta sasnieguma sportistus kā mērķgrupu. Līdz ar to abu pamatnostādņu projektu minētie pasākumi </w:t>
            </w:r>
            <w:r>
              <w:rPr>
                <w:rFonts w:ascii="Times New Roman" w:hAnsi="Times New Roman" w:cs="Times New Roman"/>
              </w:rPr>
              <w:t>savstarpēji nepārklājās un ir vērsti uz dažādām mērķgrupām.</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Atbilstoši VM piedāvātajai redakcijai precizēta 4.5. uzdevuma redakcija.</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LO-normal1"/>
              <w:jc w:val="both"/>
              <w:rPr>
                <w:rFonts w:ascii="Times New Roman" w:eastAsia="Times New Roman" w:hAnsi="Times New Roman" w:cs="Times New Roman"/>
              </w:rPr>
            </w:pPr>
            <w:r>
              <w:rPr>
                <w:rFonts w:ascii="Times New Roman" w:hAnsi="Times New Roman" w:cs="Times New Roman"/>
              </w:rPr>
              <w:t>4.5.</w:t>
            </w:r>
            <w:r>
              <w:rPr>
                <w:rFonts w:ascii="Times New Roman" w:eastAsia="Times New Roman" w:hAnsi="Times New Roman" w:cs="Times New Roman"/>
              </w:rPr>
              <w:t xml:space="preserve"> Veicināt sporta nozarē iesaistīto izpratni par sporta integritātes un godīgas spēles </w:t>
            </w:r>
            <w:r>
              <w:rPr>
                <w:rFonts w:ascii="Times New Roman" w:eastAsia="Times New Roman" w:hAnsi="Times New Roman" w:cs="Times New Roman"/>
              </w:rPr>
              <w:lastRenderedPageBreak/>
              <w:t>principiem, antidopin</w:t>
            </w:r>
            <w:r>
              <w:rPr>
                <w:rFonts w:ascii="Times New Roman" w:eastAsia="Times New Roman" w:hAnsi="Times New Roman" w:cs="Times New Roman"/>
              </w:rPr>
              <w:t>gu, kā arī pret manipulācijām sportā.</w:t>
            </w:r>
          </w:p>
          <w:p w:rsidR="009F14FD" w:rsidRDefault="009F14FD">
            <w:pPr>
              <w:pStyle w:val="Standard"/>
              <w:tabs>
                <w:tab w:val="left" w:pos="567"/>
              </w:tabs>
              <w:jc w:val="both"/>
              <w:rPr>
                <w:rFonts w:ascii="Times New Roman" w:hAnsi="Times New Roman" w:cs="Times New Roman"/>
              </w:rPr>
            </w:pPr>
          </w:p>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3.4.</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LO-normal1"/>
              <w:jc w:val="both"/>
              <w:rPr>
                <w:rFonts w:ascii="Times New Roman" w:hAnsi="Times New Roman" w:cs="Times New Roman"/>
              </w:rPr>
            </w:pPr>
            <w:r>
              <w:rPr>
                <w:rFonts w:ascii="Times New Roman" w:eastAsia="Times New Roman" w:hAnsi="Times New Roman" w:cs="Times New Roman"/>
                <w:bCs/>
              </w:rPr>
              <w:t>Pamatnostādņu projekta sadaļas „</w:t>
            </w:r>
            <w:r>
              <w:rPr>
                <w:rFonts w:ascii="Times New Roman" w:eastAsia="Times New Roman" w:hAnsi="Times New Roman" w:cs="Times New Roman"/>
                <w:bCs/>
                <w:i/>
                <w:iCs/>
              </w:rPr>
              <w:t>Sporta politikas rīcības virzieni un uzdevumi</w:t>
            </w:r>
            <w:r>
              <w:rPr>
                <w:rFonts w:ascii="Times New Roman" w:eastAsia="Times New Roman" w:hAnsi="Times New Roman" w:cs="Times New Roman"/>
                <w:bCs/>
              </w:rPr>
              <w:t>”  1.4. uzdevums „Izstrādāt priekšlikumus par paplašinātām iespējām sporta nozarei piesaistīt</w:t>
            </w:r>
            <w:r>
              <w:rPr>
                <w:rFonts w:ascii="Times New Roman" w:eastAsia="Times New Roman" w:hAnsi="Times New Roman" w:cs="Times New Roman"/>
                <w:bCs/>
              </w:rPr>
              <w:t xml:space="preserve"> papildu finansēšanas avotus no plānotajiem kārtējā gada valsts budžeta ieņēmumiem no akcīzes nodokļa par alkoholiskajiem dzērieniem un tabakas izstrādājumiem, ieņēmumiem no izložu nodokļa un azartspēļu nodokļa, kā arī veicināt privātā kapitāla finansēšana</w:t>
            </w:r>
            <w:r>
              <w:rPr>
                <w:rFonts w:ascii="Times New Roman" w:eastAsia="Times New Roman" w:hAnsi="Times New Roman" w:cs="Times New Roman"/>
                <w:bCs/>
              </w:rPr>
              <w:t xml:space="preserve">s avotu piesaisti sporta nozarei, tai skaitā ar nodokļu politikas instrumentiem </w:t>
            </w:r>
            <w:r>
              <w:rPr>
                <w:rFonts w:ascii="Times New Roman" w:eastAsia="Times New Roman" w:hAnsi="Times New Roman" w:cs="Times New Roman"/>
                <w:bCs/>
              </w:rPr>
              <w:lastRenderedPageBreak/>
              <w:t>(tai skaitā, pilnveidojot nodokļu regulējumu profesionālu sportistu un sporta darbinieku piesaistei, kā arī atbalstot investīcijas sporta sektorā), t.sk. izvērtējot Valsts spor</w:t>
            </w:r>
            <w:r>
              <w:rPr>
                <w:rFonts w:ascii="Times New Roman" w:eastAsia="Times New Roman" w:hAnsi="Times New Roman" w:cs="Times New Roman"/>
                <w:bCs/>
              </w:rPr>
              <w:t>ta fonda izveides nepieciešamību.”</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lastRenderedPageBreak/>
              <w:t xml:space="preserve">Iebildums, lai tiktu svītroti  pamatnostādņu projekta 1.4. pasākumā vārdi </w:t>
            </w:r>
            <w:r>
              <w:rPr>
                <w:rFonts w:ascii="Times New Roman" w:hAnsi="Times New Roman" w:cs="Times New Roman"/>
                <w:i/>
                <w:iCs/>
              </w:rPr>
              <w:t>„tabakas izstrādājumiem”</w:t>
            </w:r>
            <w:r>
              <w:rPr>
                <w:rFonts w:ascii="Times New Roman" w:hAnsi="Times New Roman" w:cs="Times New Roman"/>
              </w:rPr>
              <w:t>, ņemot vērā, ka 2020.gada 1.decembrī tika pieņemts likums „Par vidēja termiņa budžeta ietvaru 2021., 2022. un 2023. gadam”</w:t>
            </w:r>
            <w:r>
              <w:rPr>
                <w:rStyle w:val="FootnoteAnchor"/>
                <w:rFonts w:ascii="Times New Roman" w:hAnsi="Times New Roman" w:cs="Times New Roman"/>
              </w:rPr>
              <w:footnoteReference w:id="1"/>
            </w:r>
            <w:r>
              <w:rPr>
                <w:rFonts w:ascii="Times New Roman" w:hAnsi="Times New Roman" w:cs="Times New Roman"/>
              </w:rPr>
              <w:t xml:space="preserve">  un tā 24.pants nosaka, ka ja 2021., 2022. un 2023. gadā faktiskie ieņēmumi no akcīzes nodokļa ieņēmumiem no tabakas izstrādājumiem pārsniedz attiecīgajam ceturksnim prognozētos ieņēmumus, finanšu ministram ir tiesības palielināt šajā likumā noteikto apr</w:t>
            </w:r>
            <w:r>
              <w:rPr>
                <w:rFonts w:ascii="Times New Roman" w:hAnsi="Times New Roman" w:cs="Times New Roman"/>
              </w:rPr>
              <w:t xml:space="preserve">opriāciju Veselības ministrijai onkoloģisko saslimšanu ārstēšanas nodrošināšanai. Tādējādi minētā norma paredz, ka ieņēmumi no </w:t>
            </w:r>
            <w:r>
              <w:rPr>
                <w:rFonts w:ascii="Times New Roman" w:hAnsi="Times New Roman" w:cs="Times New Roman"/>
              </w:rPr>
              <w:lastRenderedPageBreak/>
              <w:t xml:space="preserve">akcīzes nodokļa par tabakas izstrādājumiem jau tiek novirzīti onkoloģisko pacientu ārstēšanai. Vienlaikus vēršam uzmanību, ka ir </w:t>
            </w:r>
            <w:r>
              <w:rPr>
                <w:rFonts w:ascii="Times New Roman" w:hAnsi="Times New Roman" w:cs="Times New Roman"/>
              </w:rPr>
              <w:t>jāvērtē, kam un kādiem mērķiem tiek novirzīti budžeta ieņēmumi arī no akcīzes nodokļa par alkoholiskajiem dzērieniem, izložu nodokļa un azartspēļu nodokļa un vai tie nebūtu jānovirza veselības jomai, lai finansētu prevencijas pasākumus un veselības aprūpes</w:t>
            </w:r>
            <w:r>
              <w:rPr>
                <w:rFonts w:ascii="Times New Roman" w:hAnsi="Times New Roman" w:cs="Times New Roman"/>
              </w:rPr>
              <w:t xml:space="preserve"> pakalpojumus personām, kas cieš no alkohola atkarības vai procesu atkarības, vai kuras ir pakļautas šo atkarību riskam.</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Ņemts vērā daļēji</w:t>
            </w:r>
          </w:p>
          <w:p w:rsidR="009F14FD" w:rsidRDefault="009F14FD">
            <w:pPr>
              <w:pStyle w:val="Standard"/>
              <w:jc w:val="center"/>
              <w:rPr>
                <w:rFonts w:ascii="Times New Roman" w:hAnsi="Times New Roman" w:cs="Times New Roman"/>
              </w:rPr>
            </w:pPr>
          </w:p>
          <w:p w:rsidR="009F14FD" w:rsidRDefault="00961E50">
            <w:pPr>
              <w:pStyle w:val="Standard"/>
              <w:jc w:val="both"/>
            </w:pPr>
            <w:r>
              <w:rPr>
                <w:rFonts w:ascii="Times New Roman" w:hAnsi="Times New Roman" w:cs="Times New Roman"/>
              </w:rPr>
              <w:t>Pamatnostādņu 1.4. uzdevuma redakcija precizēta, tai skaitā ņemot vērā FM atzinumā norādīto.</w:t>
            </w:r>
            <w:r>
              <w:rPr>
                <w:rFonts w:ascii="Times New Roman" w:hAnsi="Times New Roman" w:cs="Times New Roman"/>
              </w:rPr>
              <w:t xml:space="preserve"> </w:t>
            </w:r>
            <w:r>
              <w:rPr>
                <w:rFonts w:ascii="Times New Roman" w:hAnsi="Times New Roman" w:cs="Times New Roman"/>
              </w:rPr>
              <w:t>Paskaidrojam, ka ieņēmu</w:t>
            </w:r>
            <w:r>
              <w:rPr>
                <w:rFonts w:ascii="Times New Roman" w:hAnsi="Times New Roman" w:cs="Times New Roman"/>
              </w:rPr>
              <w:t xml:space="preserve">mi no </w:t>
            </w:r>
            <w:r>
              <w:rPr>
                <w:rFonts w:ascii="Times New Roman" w:eastAsia="Times New Roman" w:hAnsi="Times New Roman" w:cs="Times New Roman"/>
              </w:rPr>
              <w:t xml:space="preserve">akcīzes nodokļa par tabakas izstrādājumiem kā viens no potenciālajiem avotiem sporta nozares finansēšanā (kā viens no potenciāli izveidojamā Valsts sporta fonda finansēšanas avotiem) ir minēts, ņemot vērā </w:t>
            </w:r>
            <w:r>
              <w:rPr>
                <w:rFonts w:ascii="Times New Roman" w:hAnsi="Times New Roman" w:cs="Times New Roman"/>
              </w:rPr>
              <w:t>Valsts kultūrkapitāla fonda finansēšanas mode</w:t>
            </w:r>
            <w:r>
              <w:rPr>
                <w:rFonts w:ascii="Times New Roman" w:hAnsi="Times New Roman" w:cs="Times New Roman"/>
              </w:rPr>
              <w:t xml:space="preserve">li (skatīt Valsts kultūrkapitāla fonda likuma 5. panta otrajā daļā minētos valsts budžeta līdzekļu </w:t>
            </w:r>
            <w:r>
              <w:rPr>
                <w:rFonts w:ascii="Times New Roman" w:hAnsi="Times New Roman" w:cs="Times New Roman"/>
              </w:rPr>
              <w:lastRenderedPageBreak/>
              <w:t xml:space="preserve">piešķīrumu avotus, tai skaitā minētā likuma panta daļas 2. punktā minētos procentus no </w:t>
            </w:r>
            <w:r>
              <w:rPr>
                <w:rFonts w:ascii="Times New Roman" w:hAnsi="Times New Roman" w:cs="Times New Roman"/>
                <w:shd w:val="clear" w:color="auto" w:fill="FFFFFF"/>
              </w:rPr>
              <w:t xml:space="preserve">plānotajiem kārtējā gada valsts budžeta ieņēmumiem no akcīzes nodokļa </w:t>
            </w:r>
            <w:r>
              <w:rPr>
                <w:rFonts w:ascii="Times New Roman" w:hAnsi="Times New Roman" w:cs="Times New Roman"/>
                <w:shd w:val="clear" w:color="auto" w:fill="FFFFFF"/>
              </w:rPr>
              <w:t xml:space="preserve">par tabakas izstrādājumiem). Papildus norādām, ka pamatnostādņu uzdevums paredz </w:t>
            </w:r>
            <w:r>
              <w:rPr>
                <w:rFonts w:ascii="Times New Roman" w:hAnsi="Times New Roman" w:cs="Times New Roman"/>
                <w:shd w:val="clear" w:color="auto" w:fill="FFFFFF"/>
              </w:rPr>
              <w:t>izvērtējuma veikšanu</w:t>
            </w:r>
            <w:r>
              <w:rPr>
                <w:rFonts w:ascii="Times New Roman" w:hAnsi="Times New Roman" w:cs="Times New Roman"/>
                <w:shd w:val="clear" w:color="auto" w:fill="FFFFFF"/>
              </w:rPr>
              <w:t>, līdz ar to diskusija par konkrētiem finanšu avotiem tiks turpināta pamatnostādņu īstenošanas procesā.</w:t>
            </w:r>
          </w:p>
          <w:p w:rsidR="009F14FD" w:rsidRDefault="009F14FD">
            <w:pPr>
              <w:pStyle w:val="Standard"/>
              <w:jc w:val="both"/>
              <w:rPr>
                <w:rFonts w:ascii="Times New Roman" w:hAnsi="Times New Roman" w:cs="Times New Roman"/>
                <w:highlight w:val="white"/>
              </w:rPr>
            </w:pPr>
          </w:p>
          <w:p w:rsidR="009F14FD" w:rsidRDefault="00961E50">
            <w:pPr>
              <w:pStyle w:val="Standard"/>
              <w:jc w:val="both"/>
              <w:rPr>
                <w:rFonts w:ascii="Times New Roman" w:hAnsi="Times New Roman" w:cs="Times New Roman"/>
              </w:rPr>
            </w:pPr>
            <w:r>
              <w:rPr>
                <w:rFonts w:ascii="Times New Roman" w:hAnsi="Times New Roman" w:cs="Times New Roman"/>
              </w:rPr>
              <w:t>Pamatnostādņu projekts izskatīts arī Latvijas Nacio</w:t>
            </w:r>
            <w:r>
              <w:rPr>
                <w:rFonts w:ascii="Times New Roman" w:hAnsi="Times New Roman" w:cs="Times New Roman"/>
              </w:rPr>
              <w:t>nālās sporta padomes 09.12.2021 sēdē, kurā tam pausts konceptuāls atbalsts un pieņemts lēmums aicināt Ministru kabinetu tās apstiprināt.</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pPr>
            <w:r>
              <w:rPr>
                <w:rFonts w:ascii="Times New Roman" w:eastAsia="Times New Roman" w:hAnsi="Times New Roman" w:cs="Times New Roman"/>
              </w:rPr>
              <w:lastRenderedPageBreak/>
              <w:t>1.4. Veikt izvērtējumu  par paplašinātām iespējām sporta nozarei piesaistīt papildu finansēšanas avotus no plānotajiem kārtējā gada valsts budžeta ieņēmumiem, piemēram, no akcīzes nodokļa par alkoholiskajiem dzērieniem un tabakas izstrādājumiem, ieņēmumiem</w:t>
            </w:r>
            <w:r>
              <w:rPr>
                <w:rFonts w:ascii="Times New Roman" w:eastAsia="Times New Roman" w:hAnsi="Times New Roman" w:cs="Times New Roman"/>
              </w:rPr>
              <w:t xml:space="preserve"> no izložu nodokļa un azartspēļu nodokļa, kā arī veicināt privātā kapitāla finansēšanas avotu piesaisti sporta nozarei   </w:t>
            </w:r>
            <w:r>
              <w:rPr>
                <w:rFonts w:ascii="Times New Roman" w:eastAsia="Times New Roman" w:hAnsi="Times New Roman" w:cs="Times New Roman"/>
              </w:rPr>
              <w:t xml:space="preserve">un </w:t>
            </w:r>
            <w:r>
              <w:rPr>
                <w:rFonts w:ascii="Times New Roman" w:eastAsia="Times New Roman" w:hAnsi="Times New Roman" w:cs="Times New Roman"/>
              </w:rPr>
              <w:t>izvērtēt Valsts sporta fonda izveides nepieciešamību.</w:t>
            </w:r>
          </w:p>
          <w:p w:rsidR="009F14FD" w:rsidRDefault="009F14FD">
            <w:pPr>
              <w:pStyle w:val="Standard"/>
              <w:tabs>
                <w:tab w:val="left" w:pos="567"/>
              </w:tabs>
              <w:jc w:val="both"/>
              <w:rPr>
                <w:rFonts w:ascii="Times New Roman" w:eastAsia="Times New Roman" w:hAnsi="Times New Roman" w:cs="Times New Roman"/>
              </w:rPr>
            </w:pPr>
          </w:p>
          <w:p w:rsidR="009F14FD" w:rsidRDefault="009F14FD">
            <w:pPr>
              <w:pStyle w:val="Standard"/>
              <w:tabs>
                <w:tab w:val="left" w:pos="567"/>
              </w:tabs>
              <w:jc w:val="both"/>
              <w:rPr>
                <w:rFonts w:ascii="Times New Roman" w:eastAsia="Times New Roman" w:hAnsi="Times New Roman" w:cs="Times New Roman"/>
              </w:rPr>
            </w:pPr>
          </w:p>
          <w:p w:rsidR="009F14FD" w:rsidRDefault="009F14FD">
            <w:pPr>
              <w:pStyle w:val="Standard"/>
              <w:tabs>
                <w:tab w:val="left" w:pos="567"/>
              </w:tabs>
              <w:jc w:val="both"/>
              <w:rPr>
                <w:rFonts w:ascii="Times New Roman" w:eastAsia="Times New Roman" w:hAnsi="Times New Roman" w:cs="Times New Roman"/>
              </w:rPr>
            </w:pPr>
          </w:p>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3.5.</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 xml:space="preserve">Pamatnostādņu projekta </w:t>
            </w:r>
            <w:r>
              <w:rPr>
                <w:rFonts w:ascii="Times New Roman" w:hAnsi="Times New Roman" w:cs="Times New Roman"/>
              </w:rPr>
              <w:t>sadaļā „</w:t>
            </w:r>
            <w:r>
              <w:rPr>
                <w:rFonts w:ascii="Times New Roman" w:hAnsi="Times New Roman" w:cs="Times New Roman"/>
                <w:i/>
                <w:iCs/>
              </w:rPr>
              <w:t>Terminu skaidrojums</w:t>
            </w:r>
            <w:r>
              <w:rPr>
                <w:rFonts w:ascii="Times New Roman" w:hAnsi="Times New Roman" w:cs="Times New Roman"/>
              </w:rPr>
              <w:t>” lietotais termins: „</w:t>
            </w:r>
            <w:r>
              <w:rPr>
                <w:rFonts w:ascii="Times New Roman" w:hAnsi="Times New Roman" w:cs="Times New Roman"/>
                <w:i/>
                <w:iCs/>
              </w:rPr>
              <w:t>Fiziskās aktivitātes</w:t>
            </w:r>
            <w:r>
              <w:rPr>
                <w:rFonts w:ascii="Times New Roman" w:hAnsi="Times New Roman" w:cs="Times New Roman"/>
                <w:bCs/>
                <w:i/>
                <w:iCs/>
              </w:rPr>
              <w:t xml:space="preserve"> </w:t>
            </w:r>
            <w:r>
              <w:rPr>
                <w:rFonts w:ascii="Times New Roman" w:hAnsi="Times New Roman" w:cs="Times New Roman"/>
                <w:i/>
                <w:iCs/>
              </w:rPr>
              <w:t xml:space="preserve">– </w:t>
            </w:r>
            <w:r>
              <w:rPr>
                <w:rFonts w:ascii="Times New Roman" w:hAnsi="Times New Roman" w:cs="Times New Roman"/>
              </w:rPr>
              <w:t xml:space="preserve">jebkura veida ķermeņa kustības, kuras rada skeleta muskuļi un kuru laikā tiek patērēta enerģija. Fiziskās aktivitātes raksturojošie lielumi: intensitāte (zema, vidēja, augsta), ilgums </w:t>
            </w:r>
            <w:r>
              <w:rPr>
                <w:rFonts w:ascii="Times New Roman" w:hAnsi="Times New Roman" w:cs="Times New Roman"/>
              </w:rPr>
              <w:t xml:space="preserve">(min, stundas), biežums (reizes dienā, reizes nedēļā), fiziskās aktivitātes veids un saturs. PVO iesaka pieaugušajiem nodarboties ar mērenas intensitātes fiziskajām aktivitātēm 150 minūtes nedēļā. Pusaudžiem rekomendējamais fizisko aktivitāšu apjoms ir 60 </w:t>
            </w:r>
            <w:r>
              <w:rPr>
                <w:rFonts w:ascii="Times New Roman" w:hAnsi="Times New Roman" w:cs="Times New Roman"/>
              </w:rPr>
              <w:t>minūtes vidēji intensīvas vai intensīvas aktivitātes katru dienu.</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Priekšlikums, pamatojoties uz aktuālākajām 2020.gada Pasaules Veselības organizācijas Fizisko aktivitāšu un sēdošā dzīvesveida vadlīnijām (</w:t>
            </w:r>
            <w:r>
              <w:rPr>
                <w:rFonts w:ascii="Times New Roman" w:hAnsi="Times New Roman" w:cs="Times New Roman"/>
                <w:i/>
                <w:iCs/>
              </w:rPr>
              <w:t>Guidelines on Physical Activity and Sedentary Behav</w:t>
            </w:r>
            <w:r>
              <w:rPr>
                <w:rFonts w:ascii="Times New Roman" w:hAnsi="Times New Roman" w:cs="Times New Roman"/>
                <w:i/>
                <w:iCs/>
              </w:rPr>
              <w:t>iour</w:t>
            </w:r>
            <w:r>
              <w:rPr>
                <w:rFonts w:ascii="Times New Roman" w:hAnsi="Times New Roman" w:cs="Times New Roman"/>
              </w:rPr>
              <w:t xml:space="preserve">), lūdzam izteikt pamatnostādņu projekta 3.. lapā. fizisko aktivitāšu definīcijā norādītos teikumus </w:t>
            </w:r>
            <w:r>
              <w:rPr>
                <w:rFonts w:ascii="Times New Roman" w:hAnsi="Times New Roman" w:cs="Times New Roman"/>
                <w:i/>
                <w:iCs/>
              </w:rPr>
              <w:t>„PVO iesaka pieaugušajiem nodarboties ar mērenas intensitātes fiziskajām aktivitātēm 150 minūtes nedēļā. Pusaudžiem rekomendējamais fizisko aktivitāšu a</w:t>
            </w:r>
            <w:r>
              <w:rPr>
                <w:rFonts w:ascii="Times New Roman" w:hAnsi="Times New Roman" w:cs="Times New Roman"/>
                <w:i/>
                <w:iCs/>
              </w:rPr>
              <w:t>pjoms ir 60 minūtes vidēji intensīvas vai intensīvas aktivitātes katru dienu.”</w:t>
            </w:r>
            <w:r>
              <w:rPr>
                <w:rFonts w:ascii="Times New Roman" w:hAnsi="Times New Roman" w:cs="Times New Roman"/>
              </w:rPr>
              <w:t xml:space="preserve">, šādā redakcijā: </w:t>
            </w:r>
            <w:r>
              <w:rPr>
                <w:rFonts w:ascii="Times New Roman" w:hAnsi="Times New Roman" w:cs="Times New Roman"/>
                <w:i/>
                <w:iCs/>
              </w:rPr>
              <w:t xml:space="preserve">„PVO iesaka pieaugušajiem nodarboties ar mērenas intensitātes aerobajām fiziskajām aktivitātēm vismaz 150-300 minūtes vai </w:t>
            </w:r>
            <w:r>
              <w:rPr>
                <w:rFonts w:ascii="Times New Roman" w:hAnsi="Times New Roman" w:cs="Times New Roman"/>
                <w:i/>
                <w:iCs/>
              </w:rPr>
              <w:lastRenderedPageBreak/>
              <w:t>ar augstas intensitātes aerobajām fizi</w:t>
            </w:r>
            <w:r>
              <w:rPr>
                <w:rFonts w:ascii="Times New Roman" w:hAnsi="Times New Roman" w:cs="Times New Roman"/>
                <w:i/>
                <w:iCs/>
              </w:rPr>
              <w:t>skajām aktivitātēm vismaz 75-150 minūtes nedēļā. Bērniem un pusaudžiem tiek rekomendēts vismaz 60 minūtes mērenas līdz augstas intensitātes, lielākoties aerobas, fiziskās aktivitātes katru dienu, kā arī vismaz 3 reizes nedēļā ieteicams veikt augstas intens</w:t>
            </w:r>
            <w:r>
              <w:rPr>
                <w:rFonts w:ascii="Times New Roman" w:hAnsi="Times New Roman" w:cs="Times New Roman"/>
                <w:i/>
                <w:iCs/>
              </w:rPr>
              <w:t>itātes, tostarp, muskuļus un kaulus stiprinošas fiziskās aktivitātes.</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Precizēta termina „fiziskās aktivitātes” redakcija 5. lapā.</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i/>
                <w:iCs/>
              </w:rPr>
              <w:t xml:space="preserve">Fiziskās aktivitātes – </w:t>
            </w:r>
            <w:r>
              <w:rPr>
                <w:rFonts w:ascii="Times New Roman" w:hAnsi="Times New Roman" w:cs="Times New Roman"/>
              </w:rPr>
              <w:t>(..) PVO iesaka pieaugušajiem nodarboties ar mērenas intensitātes aerobajām fiziskajām akti</w:t>
            </w:r>
            <w:r>
              <w:rPr>
                <w:rFonts w:ascii="Times New Roman" w:hAnsi="Times New Roman" w:cs="Times New Roman"/>
              </w:rPr>
              <w:t xml:space="preserve">vitātēm vismaz 150-300 minūtes vai ar augstas intensitātes aerobajām fiziskajām aktivitātēm vismaz 75-150 minūtes nedēļā. Bērniem un pusaudžiem tiek rekomendēts vismaz 60 minūtes mērenas līdz augstas intensitātes, lielākoties aerobas, fiziskās aktivitātes </w:t>
            </w:r>
            <w:r>
              <w:rPr>
                <w:rFonts w:ascii="Times New Roman" w:hAnsi="Times New Roman" w:cs="Times New Roman"/>
              </w:rPr>
              <w:t>katru dienu, kā arī vismaz 3 reizes nedēļā ieteicams veikt augstas intensitātes, tostarp, muskuļus un kaulus stiprinošas fiziskās aktivitātes.</w:t>
            </w:r>
          </w:p>
          <w:p w:rsidR="009F14FD" w:rsidRDefault="009F14FD">
            <w:pPr>
              <w:pStyle w:val="Standard"/>
              <w:tabs>
                <w:tab w:val="left" w:pos="567"/>
              </w:tabs>
              <w:jc w:val="both"/>
              <w:rPr>
                <w:rFonts w:ascii="Times New Roman" w:hAnsi="Times New Roman" w:cs="Times New Roman"/>
              </w:rPr>
            </w:pPr>
          </w:p>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lastRenderedPageBreak/>
              <w:t>Skatīt precizēto pamatnostādņu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3.6.</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LO-normal1"/>
              <w:jc w:val="both"/>
              <w:rPr>
                <w:rFonts w:ascii="Times New Roman" w:hAnsi="Times New Roman" w:cs="Times New Roman"/>
              </w:rPr>
            </w:pPr>
            <w:r>
              <w:rPr>
                <w:rFonts w:ascii="Times New Roman" w:eastAsia="Times New Roman" w:hAnsi="Times New Roman" w:cs="Times New Roman"/>
                <w:bCs/>
              </w:rPr>
              <w:t>Pamatnostādņu projekta sadaļas „</w:t>
            </w:r>
            <w:r>
              <w:rPr>
                <w:rFonts w:ascii="Times New Roman" w:eastAsia="Times New Roman" w:hAnsi="Times New Roman" w:cs="Times New Roman"/>
                <w:bCs/>
                <w:i/>
                <w:iCs/>
              </w:rPr>
              <w:t>Sporta politikas rīcības virzieni</w:t>
            </w:r>
            <w:r>
              <w:rPr>
                <w:rFonts w:ascii="Times New Roman" w:eastAsia="Times New Roman" w:hAnsi="Times New Roman" w:cs="Times New Roman"/>
                <w:bCs/>
                <w:i/>
                <w:iCs/>
              </w:rPr>
              <w:t xml:space="preserve"> un uzdevumi</w:t>
            </w:r>
            <w:r>
              <w:rPr>
                <w:rFonts w:ascii="Times New Roman" w:eastAsia="Times New Roman" w:hAnsi="Times New Roman" w:cs="Times New Roman"/>
                <w:bCs/>
              </w:rPr>
              <w:t>”  4.7. uzdevuma iesaistīto institūciju saraksts.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Priekšlikums, ņemot vērā, ka pamatnostādņu projekta izziņas 15.31. un 15.32. punktos Izglītības un zinātnes ministrija norāda, ka valstī nav pietiekami daudz speciālistu, kas būtu izglītoti jautājumos par senioru un cilvēku ar īpašām vajadzībām drošām un v</w:t>
            </w:r>
            <w:r>
              <w:rPr>
                <w:rFonts w:ascii="Times New Roman" w:hAnsi="Times New Roman" w:cs="Times New Roman"/>
              </w:rPr>
              <w:t xml:space="preserve">eselību veicinošām fiziskajām aktivitātēm, kā arī izglītības iestādes nevar nodrošināt šādu speciālistu sagatavošanu, lūdzam izvērtēt iespēju paredzēt iekļaut šos jautājumus, īstenojot pamatnostādņu projekta 4.7.pasākumu </w:t>
            </w:r>
            <w:r>
              <w:rPr>
                <w:rFonts w:ascii="Times New Roman" w:hAnsi="Times New Roman" w:cs="Times New Roman"/>
                <w:i/>
                <w:iCs/>
              </w:rPr>
              <w:t>„Pilnveidot sporta speciālistu (tre</w:t>
            </w:r>
            <w:r>
              <w:rPr>
                <w:rFonts w:ascii="Times New Roman" w:hAnsi="Times New Roman" w:cs="Times New Roman"/>
                <w:i/>
                <w:iCs/>
              </w:rPr>
              <w:t>neru) tālākizglītības programmu īstenošanu un kvalifikācijas paaugstināšanu, sporta speciālistu (treneru) sertifikācijas sistēmu un kontroles kārtību, kā arī normatīvajos aktos paredzēt administratīvo atbildību par sporta speciālistu sertifikāciju noteikum</w:t>
            </w:r>
            <w:r>
              <w:rPr>
                <w:rFonts w:ascii="Times New Roman" w:hAnsi="Times New Roman" w:cs="Times New Roman"/>
                <w:i/>
                <w:iCs/>
              </w:rPr>
              <w:t>u neievērošanu (gan darba devējam, gan darbiniekam”</w:t>
            </w:r>
            <w:r>
              <w:rPr>
                <w:rFonts w:ascii="Times New Roman" w:hAnsi="Times New Roman" w:cs="Times New Roman"/>
              </w:rPr>
              <w:t xml:space="preserve"> un rosinot, ka sporta speciālistu un treneru tālākizglītības programmās un profesionālās pilnveides programmās tiek piedāvāti atsevišķi kursi senioru un cilvēku ar īpašām </w:t>
            </w:r>
            <w:r>
              <w:rPr>
                <w:rFonts w:ascii="Times New Roman" w:hAnsi="Times New Roman" w:cs="Times New Roman"/>
              </w:rPr>
              <w:lastRenderedPageBreak/>
              <w:t>vajadzībām fiziskās aktivitātes v</w:t>
            </w:r>
            <w:r>
              <w:rPr>
                <w:rFonts w:ascii="Times New Roman" w:hAnsi="Times New Roman" w:cs="Times New Roman"/>
              </w:rPr>
              <w:t>eicināšanai. Minēto kursu vai programmu  īstenošanā varētu piesaistīt arī Rīgas Stradiņa universitāti.</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Precizēts 4.7. uzdevuma iesaistīto institūciju saraksts (attiecīgi papildinot arī saīsinājumu sarakstu).</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bookmarkStart w:id="1" w:name="__DdeLink__3663_3828944795"/>
            <w:r>
              <w:rPr>
                <w:rFonts w:ascii="Times New Roman" w:hAnsi="Times New Roman" w:cs="Times New Roman"/>
              </w:rPr>
              <w:t>4.7. uzdevuma iesaistīto institūciju</w:t>
            </w:r>
            <w:r>
              <w:rPr>
                <w:rFonts w:ascii="Times New Roman" w:hAnsi="Times New Roman" w:cs="Times New Roman"/>
              </w:rPr>
              <w:t xml:space="preserve"> saraksts: IKVD, LSPA, LSFP, NVO, RSU</w:t>
            </w:r>
            <w:bookmarkEnd w:id="1"/>
          </w:p>
          <w:p w:rsidR="009F14FD" w:rsidRDefault="009F14FD">
            <w:pPr>
              <w:pStyle w:val="Standard"/>
              <w:tabs>
                <w:tab w:val="left" w:pos="567"/>
              </w:tabs>
              <w:jc w:val="both"/>
              <w:rPr>
                <w:rFonts w:ascii="Times New Roman" w:eastAsia="Times New Roman" w:hAnsi="Times New Roman" w:cs="Times New Roman"/>
              </w:rPr>
            </w:pPr>
          </w:p>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projektu.</w:t>
            </w:r>
          </w:p>
        </w:tc>
      </w:tr>
      <w:tr w:rsidR="009F14FD"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4.</w:t>
            </w:r>
          </w:p>
        </w:tc>
        <w:tc>
          <w:tcPr>
            <w:tcW w:w="15039" w:type="dxa"/>
            <w:gridSpan w:val="4"/>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center"/>
            </w:pPr>
            <w:r>
              <w:rPr>
                <w:rFonts w:ascii="Times New Roman" w:hAnsi="Times New Roman" w:cs="Times New Roman"/>
                <w:b/>
                <w:bCs/>
              </w:rPr>
              <w:t>Finanšu ministrija (FM)</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4.1.</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pamatnostādņu projekta finanšu daļas pielikums.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 xml:space="preserve">Iebildums, lai pamatnostādņu projekta pielikumam ir pievienojami </w:t>
            </w:r>
            <w:r>
              <w:rPr>
                <w:rFonts w:ascii="Times New Roman" w:hAnsi="Times New Roman" w:cs="Times New Roman"/>
              </w:rPr>
              <w:t>detalizēti aprēķini par papildus nepieciešamo finansējumu sekojošiem pasākumiem: 3.2.pasākumam, 4.2.pasākumam, 4.3.pasākumam, 4.8.pasākumam un 4.13.pasākumam kolonna „Piezīmes” ir papildināma ar detalizētiem papildus nepieciešamā finansējuma aprēķiniem.</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w:t>
            </w:r>
            <w:r>
              <w:rPr>
                <w:rFonts w:ascii="Times New Roman" w:hAnsi="Times New Roman" w:cs="Times New Roman"/>
                <w:b/>
                <w:bCs/>
              </w:rPr>
              <w:t>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Precizēta pamatnostādņu finanšu pielikuma projekta 3.2.uzdevuma, 4.2.uzdevuma, 4.3.uzdevuma, 4.8.uzdevuma, 4.13.uzdevuma kolonna „Piezīmes”.</w:t>
            </w:r>
          </w:p>
          <w:p w:rsidR="009F14FD" w:rsidRDefault="009F14FD">
            <w:pPr>
              <w:pStyle w:val="Standard"/>
              <w:jc w:val="both"/>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Papildus Ministru kabineta rīkojuma projekts papildināts ar jaunu 5. punktu, paredzot (5.1. apakšpunktā)</w:t>
            </w:r>
            <w:r>
              <w:rPr>
                <w:rFonts w:ascii="Times New Roman" w:hAnsi="Times New Roman" w:cs="Times New Roman"/>
              </w:rPr>
              <w:t xml:space="preserve"> uzdevumu IZM sagatavot un izglītības un zinātnes ministram līdz 2022. gada </w:t>
            </w:r>
            <w:r>
              <w:rPr>
                <w:rFonts w:ascii="Times New Roman" w:eastAsia="Calibri" w:hAnsi="Times New Roman" w:cs="Times New Roman"/>
                <w:lang w:eastAsia="en-US" w:bidi="ar-SA"/>
              </w:rPr>
              <w:t>31. decembrim</w:t>
            </w:r>
            <w:r>
              <w:rPr>
                <w:rFonts w:ascii="Times New Roman" w:hAnsi="Times New Roman" w:cs="Times New Roman"/>
              </w:rPr>
              <w:t xml:space="preserve"> iesniegt noteiktā kārtībā Ministru kabinetā pamatnostādņu īstenošanas plānu 2023.-2027. gadam.</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projekta finanšu daļas pielikumu, kā arī</w:t>
            </w:r>
            <w:r>
              <w:rPr>
                <w:rFonts w:ascii="Times New Roman" w:eastAsia="Times New Roman" w:hAnsi="Times New Roman" w:cs="Times New Roman"/>
              </w:rPr>
              <w:t xml:space="preserve"> precizēto Ministru kabineta rīkojuma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4.2.</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pamatnostādņu projekta finanšu daļas pielikums.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 xml:space="preserve">Iebildums, lai pamatnostādņu projekta pielikumam ir pievienojami detalizēti aprēķini par papildus nepieciešamo finansējumu </w:t>
            </w:r>
            <w:r>
              <w:rPr>
                <w:rFonts w:ascii="Times New Roman" w:hAnsi="Times New Roman" w:cs="Times New Roman"/>
              </w:rPr>
              <w:t>sekojošam pasākumam: 3.8.pasākumam kolonna „Piezīmes” ir papildināma ar detalizētu papildus nepieciešamā finansējuma aprēķinu pozīcijai „Latvijas Sporta muzeja kapacitātes stiprināšana (150 000 EUR gadā)”;</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Precizēta pamatnostādņu finanšu pielik</w:t>
            </w:r>
            <w:r>
              <w:rPr>
                <w:rFonts w:ascii="Times New Roman" w:hAnsi="Times New Roman" w:cs="Times New Roman"/>
              </w:rPr>
              <w:t>uma projekta 3.8.uzdevuma kolonna „Piezīmes”.</w:t>
            </w:r>
          </w:p>
          <w:p w:rsidR="009F14FD" w:rsidRDefault="009F14FD">
            <w:pPr>
              <w:pStyle w:val="Standard"/>
              <w:jc w:val="both"/>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 xml:space="preserve">Papildus Ministru kabineta rīkojuma projekts papildināts ar jaunu 5. punktu, paredzot (5.1. apakšpunktā) uzdevumu IZM sagatavot un izglītības un zinātnes ministram līdz 2022. gada </w:t>
            </w:r>
            <w:r>
              <w:rPr>
                <w:rFonts w:ascii="Times New Roman" w:eastAsia="Calibri" w:hAnsi="Times New Roman" w:cs="Times New Roman"/>
                <w:lang w:eastAsia="en-US" w:bidi="ar-SA"/>
              </w:rPr>
              <w:t>31. decembrim</w:t>
            </w:r>
            <w:r>
              <w:rPr>
                <w:rFonts w:ascii="Times New Roman" w:hAnsi="Times New Roman" w:cs="Times New Roman"/>
              </w:rPr>
              <w:t xml:space="preserve"> iesniegt noteik</w:t>
            </w:r>
            <w:r>
              <w:rPr>
                <w:rFonts w:ascii="Times New Roman" w:hAnsi="Times New Roman" w:cs="Times New Roman"/>
              </w:rPr>
              <w:t>tā kārtībā Ministru kabinetā pamatnostādņu īstenošanas plānu 2023.-2027. gadam.</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projekta finanšu daļas pielikumu, kā arī precizēto Ministru kabineta rīkojuma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4.3.</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 xml:space="preserve">Saskaņošanai nosūtītais pamatnostādņu projekta </w:t>
            </w:r>
            <w:r>
              <w:rPr>
                <w:rFonts w:ascii="Times New Roman" w:hAnsi="Times New Roman" w:cs="Times New Roman"/>
              </w:rPr>
              <w:t>finanšu daļas pielikums.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 xml:space="preserve">Iebildums, lai pamatnostādņu projekta pielikumam ir pievienojami detalizēti aprēķini par papildus nepieciešamo finansējumu sekojošiem pasākumiem: 4.1.pasākumam, 4.4.pasākumam un 4.15.pasākumam (kolonnā „Piezīmes” kā pamatojums </w:t>
            </w:r>
            <w:r>
              <w:rPr>
                <w:rFonts w:ascii="Times New Roman" w:hAnsi="Times New Roman" w:cs="Times New Roman"/>
              </w:rPr>
              <w:t>norādīts finansējums 50% apmērā no 2022.gada plānotā finansējuma – lūdzam skaidrot norādīto pamatojumu finansējuma pieaugumam šādā apmērā)</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Precizēta pamatnostādņu finanšu pielikuma projekta 4.1.uzdevuma, 4.4.uzdevuma, 4.15.uzdevuma kolonna „Pie</w:t>
            </w:r>
            <w:r>
              <w:rPr>
                <w:rFonts w:ascii="Times New Roman" w:hAnsi="Times New Roman" w:cs="Times New Roman"/>
              </w:rPr>
              <w:t>zīmes”.</w:t>
            </w:r>
          </w:p>
          <w:p w:rsidR="009F14FD" w:rsidRDefault="009F14FD">
            <w:pPr>
              <w:pStyle w:val="Standard"/>
              <w:jc w:val="both"/>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 xml:space="preserve">Papildus Ministru kabineta rīkojuma projekts papildināts ar jaunu 5. punktu, paredzot (5.1. apakšpunktā) uzdevumu IZM sagatavot un izglītības un zinātnes ministram līdz 2022. gada </w:t>
            </w:r>
            <w:r>
              <w:rPr>
                <w:rFonts w:ascii="Times New Roman" w:eastAsia="Calibri" w:hAnsi="Times New Roman" w:cs="Times New Roman"/>
                <w:lang w:eastAsia="en-US" w:bidi="ar-SA"/>
              </w:rPr>
              <w:t>31. decembrim</w:t>
            </w:r>
            <w:r>
              <w:rPr>
                <w:rFonts w:ascii="Times New Roman" w:hAnsi="Times New Roman" w:cs="Times New Roman"/>
              </w:rPr>
              <w:t xml:space="preserve"> iesniegt noteiktā kārtībā Ministru kabinetā pamatnost</w:t>
            </w:r>
            <w:r>
              <w:rPr>
                <w:rFonts w:ascii="Times New Roman" w:hAnsi="Times New Roman" w:cs="Times New Roman"/>
              </w:rPr>
              <w:t>ādņu īstenošanas plānu 2023.-2027. gadam.</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projekta finanšu daļas pielikumu, kā arī precizēto Ministru kabineta rīkojuma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4.4.</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pamatnostādņu projekta finanšu daļas pielikums.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Iebildums, lai pa</w:t>
            </w:r>
            <w:r>
              <w:rPr>
                <w:rFonts w:ascii="Times New Roman" w:hAnsi="Times New Roman" w:cs="Times New Roman"/>
              </w:rPr>
              <w:t>matnostādņu projekta pielikumam ir pievienojami detalizēti aprēķini par papildus nepieciešamo finansējumu sekojošiem pasākumiem: 4.6.pasākumam kolonnā „Piezīmes” norādīta atsauce uz jauno finansēšanas modeli un 4.10.pasākumam atsauce uz jauno sistēmu nauda</w:t>
            </w:r>
            <w:r>
              <w:rPr>
                <w:rFonts w:ascii="Times New Roman" w:hAnsi="Times New Roman" w:cs="Times New Roman"/>
              </w:rPr>
              <w:t>s balvu piešķiršanā – lūdzam skaidrot, kā tiek aprēķināts norādītais papildus nepieciešamā finansējuma apmērs šīm pozīcijām;</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Precizēta pamatnostādņu finanšu pielikuma projekta 4.6.uzdevuma, 4.10.uzdevuma kolonna „Piezīmes”.</w:t>
            </w:r>
          </w:p>
          <w:p w:rsidR="009F14FD" w:rsidRDefault="009F14FD">
            <w:pPr>
              <w:pStyle w:val="Standard"/>
              <w:jc w:val="both"/>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 xml:space="preserve">Papildus Ministru kabineta rīkojuma projekts papildināts ar jaunu 5. punktu, paredzot (5.1. apakšpunktā) uzdevumu IZM sagatavot un izglītības un zinātnes ministram līdz 2022. gada </w:t>
            </w:r>
            <w:r>
              <w:rPr>
                <w:rFonts w:ascii="Times New Roman" w:eastAsia="Calibri" w:hAnsi="Times New Roman" w:cs="Times New Roman"/>
                <w:lang w:eastAsia="en-US" w:bidi="ar-SA"/>
              </w:rPr>
              <w:t>31. decembrim</w:t>
            </w:r>
            <w:r>
              <w:rPr>
                <w:rFonts w:ascii="Times New Roman" w:hAnsi="Times New Roman" w:cs="Times New Roman"/>
              </w:rPr>
              <w:t xml:space="preserve"> iesniegt noteiktā kārtībā Ministru kabinetā pamatnostādņu īste</w:t>
            </w:r>
            <w:r>
              <w:rPr>
                <w:rFonts w:ascii="Times New Roman" w:hAnsi="Times New Roman" w:cs="Times New Roman"/>
              </w:rPr>
              <w:t>nošanas plānu 2023.-2027. gadam.</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projekta finanšu daļas pielikumu, kā arī precizēto Ministru kabineta rīkojuma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4.5.</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pamatnostādņu projekta finanšu daļas pielikums.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Iebildums, lai pamatnostād</w:t>
            </w:r>
            <w:r>
              <w:rPr>
                <w:rFonts w:ascii="Times New Roman" w:hAnsi="Times New Roman" w:cs="Times New Roman"/>
              </w:rPr>
              <w:t xml:space="preserve">ņu projekta pielikumam ir pievienojami detalizēti aprēķini par papildus nepieciešamo finansējumu sekojošam  pasākumam: 4.17.pasākumam kolonna „Piezīmes” ir papildināma ar mēnešu skaitu, cik ilgi </w:t>
            </w:r>
            <w:r>
              <w:rPr>
                <w:rFonts w:ascii="Times New Roman" w:hAnsi="Times New Roman" w:cs="Times New Roman"/>
              </w:rPr>
              <w:lastRenderedPageBreak/>
              <w:t>plānots izmaksāt stipendijas, kā arī ar pamatojumu šādam fina</w:t>
            </w:r>
            <w:r>
              <w:rPr>
                <w:rFonts w:ascii="Times New Roman" w:hAnsi="Times New Roman" w:cs="Times New Roman"/>
              </w:rPr>
              <w:t>nsējuma palielinājumam, salīdzinot ar šī brīža situāciju un stipendiju apmēru.</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Precizēta pamatnostādņu finanšu pielikuma projekta 4.17.uzdevuma kolonna „Piezīmes”.</w:t>
            </w:r>
          </w:p>
          <w:p w:rsidR="009F14FD" w:rsidRDefault="009F14FD">
            <w:pPr>
              <w:pStyle w:val="Standard"/>
              <w:jc w:val="both"/>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lastRenderedPageBreak/>
              <w:t>Papildus Ministru kabineta rīkojuma projekts papildināts ar jaunu 5. punktu, pa</w:t>
            </w:r>
            <w:r>
              <w:rPr>
                <w:rFonts w:ascii="Times New Roman" w:hAnsi="Times New Roman" w:cs="Times New Roman"/>
              </w:rPr>
              <w:t xml:space="preserve">redzot (5.1. apakšpunktā) uzdevumu IZM sagatavot un izglītības un zinātnes ministram līdz 2022. gada </w:t>
            </w:r>
            <w:r>
              <w:rPr>
                <w:rFonts w:ascii="Times New Roman" w:eastAsia="Calibri" w:hAnsi="Times New Roman" w:cs="Times New Roman"/>
                <w:lang w:eastAsia="en-US" w:bidi="ar-SA"/>
              </w:rPr>
              <w:t>31. decembrim</w:t>
            </w:r>
            <w:r>
              <w:rPr>
                <w:rFonts w:ascii="Times New Roman" w:hAnsi="Times New Roman" w:cs="Times New Roman"/>
              </w:rPr>
              <w:t xml:space="preserve"> iesniegt noteiktā kārtībā Ministru kabinetā pamatnostādņu īstenošanas plānu 2023.-2027. gadam.</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lastRenderedPageBreak/>
              <w:t xml:space="preserve">Skatīt precizēto pamatnostādņu projekta </w:t>
            </w:r>
            <w:r>
              <w:rPr>
                <w:rFonts w:ascii="Times New Roman" w:eastAsia="Times New Roman" w:hAnsi="Times New Roman" w:cs="Times New Roman"/>
              </w:rPr>
              <w:t>finanšu daļas pielikumu, kā arī precizēto Ministru kabineta rīkojuma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4.6.</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pamatnostādņu projekts.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Uzturēts iebildums, lai gan izziņas 11.13.punktā ir minēts, ka Finanšu ministrijas 2021.gada 18.maija atzinumā Nr.12/A7/274</w:t>
            </w:r>
            <w:r>
              <w:rPr>
                <w:rFonts w:ascii="Times New Roman" w:hAnsi="Times New Roman" w:cs="Times New Roman"/>
              </w:rPr>
              <w:t>4 iekļautais iebildums Nr.12 ir ņemts vērā un pamatnostādņu projektā ir ietverts attiecīgs skaidrojums, vēršam uzmanību, ka precizētajā pamatnostādņu projektā izziņas 11.13.punktā norādītais skaidrojums nav iekļauts. Līdz ar to uzturam iepriekš izteikto ie</w:t>
            </w:r>
            <w:r>
              <w:rPr>
                <w:rFonts w:ascii="Times New Roman" w:hAnsi="Times New Roman" w:cs="Times New Roman"/>
              </w:rPr>
              <w:t>bildumu un lūdzam pamatnostādņu projektu papildināt ar informāciju, ka, ieviešot pamatnostādņu projektā minētos pasākumus, lai izpildītu nodefinētos uzdevumus sporta jomā, tie ir jāvērtē komercdarbības atbalsta kontroles kontekstā un gadījumos, kad publisk</w:t>
            </w:r>
            <w:r>
              <w:rPr>
                <w:rFonts w:ascii="Times New Roman" w:hAnsi="Times New Roman" w:cs="Times New Roman"/>
              </w:rPr>
              <w:t>ā finansējuma piešķīrums ir kvalificējams kā komercdarbības atbalsts, tiks piemērotas komercdarbības atbalsta kontroles normas.</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Precizēta sadaļas „</w:t>
            </w:r>
            <w:r>
              <w:rPr>
                <w:rFonts w:ascii="Times New Roman" w:hAnsi="Times New Roman" w:cs="Times New Roman"/>
                <w:i/>
                <w:iCs/>
              </w:rPr>
              <w:t>Pamatnostādņu kopsavlikums</w:t>
            </w:r>
            <w:r>
              <w:rPr>
                <w:rFonts w:ascii="Times New Roman" w:hAnsi="Times New Roman" w:cs="Times New Roman"/>
              </w:rPr>
              <w:t xml:space="preserve">” redakcija, norādot, ka, </w:t>
            </w:r>
            <w:r>
              <w:rPr>
                <w:rFonts w:ascii="Times New Roman" w:eastAsia="Times New Roman" w:hAnsi="Times New Roman" w:cs="Times New Roman"/>
              </w:rPr>
              <w:t>īstenojot Pamatnostādnēs minētos pasākumus, l</w:t>
            </w:r>
            <w:r>
              <w:rPr>
                <w:rFonts w:ascii="Times New Roman" w:eastAsia="Times New Roman" w:hAnsi="Times New Roman" w:cs="Times New Roman"/>
              </w:rPr>
              <w:t>ai izpildītu nodefinētos uzdevumus sporta jomā, tie ir jāvērtē komercdarbības atbalsta kontroles kontekstā un gadījumos, kad publiskā finansējuma piešķīrums ir kvalificējams kā komercdarbības atbalsts, tiks piemērotas komercdarbības atbalsta kontroles norm</w:t>
            </w:r>
            <w:r>
              <w:rPr>
                <w:rFonts w:ascii="Times New Roman" w:eastAsia="Times New Roman" w:hAnsi="Times New Roman" w:cs="Times New Roman"/>
              </w:rPr>
              <w:t>as.</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4.7.</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LO-normal1"/>
              <w:ind w:right="-1"/>
              <w:jc w:val="both"/>
              <w:rPr>
                <w:rFonts w:ascii="Times New Roman" w:hAnsi="Times New Roman" w:cs="Times New Roman"/>
              </w:rPr>
            </w:pPr>
            <w:r>
              <w:rPr>
                <w:rFonts w:ascii="Times New Roman" w:eastAsia="Times New Roman" w:hAnsi="Times New Roman" w:cs="Times New Roman"/>
                <w:bCs/>
              </w:rPr>
              <w:t>Pamatnostādņu projekta sadaļas „</w:t>
            </w:r>
            <w:r>
              <w:rPr>
                <w:rFonts w:ascii="Times New Roman" w:eastAsia="Times New Roman" w:hAnsi="Times New Roman" w:cs="Times New Roman"/>
                <w:bCs/>
                <w:i/>
                <w:iCs/>
              </w:rPr>
              <w:t>Sporta politikas rīcības virzieni un uzdevumi</w:t>
            </w:r>
            <w:r>
              <w:rPr>
                <w:rFonts w:ascii="Times New Roman" w:eastAsia="Times New Roman" w:hAnsi="Times New Roman" w:cs="Times New Roman"/>
                <w:bCs/>
              </w:rPr>
              <w:t xml:space="preserve">”  </w:t>
            </w:r>
            <w:r>
              <w:rPr>
                <w:rFonts w:ascii="Times New Roman" w:eastAsia="Times New Roman" w:hAnsi="Times New Roman" w:cs="Times New Roman"/>
              </w:rPr>
              <w:t xml:space="preserve">1.6.uzdevums „ Izstrādāt un ieviest kompensējošus mehānismus, tai skaitā </w:t>
            </w:r>
            <w:r>
              <w:rPr>
                <w:rFonts w:ascii="Times New Roman" w:eastAsia="Times New Roman" w:hAnsi="Times New Roman" w:cs="Times New Roman"/>
                <w:shd w:val="clear" w:color="auto" w:fill="FFFFFF"/>
              </w:rPr>
              <w:t xml:space="preserve">sporta un fizisko aktivitāšu izmaksu kompensēšanu, </w:t>
            </w:r>
            <w:r>
              <w:rPr>
                <w:rFonts w:ascii="Times New Roman" w:eastAsia="Times New Roman" w:hAnsi="Times New Roman" w:cs="Times New Roman"/>
                <w:shd w:val="clear" w:color="auto" w:fill="FFFFFF"/>
              </w:rPr>
              <w:t xml:space="preserve">iesniedzot </w:t>
            </w:r>
            <w:r>
              <w:rPr>
                <w:rFonts w:ascii="Times New Roman" w:eastAsia="Times New Roman" w:hAnsi="Times New Roman" w:cs="Times New Roman"/>
                <w:shd w:val="clear" w:color="auto" w:fill="FFFFFF"/>
              </w:rPr>
              <w:lastRenderedPageBreak/>
              <w:t>gadskārtējo</w:t>
            </w:r>
            <w:r>
              <w:rPr>
                <w:rFonts w:ascii="Times New Roman" w:eastAsia="Times New Roman" w:hAnsi="Times New Roman" w:cs="Times New Roman"/>
              </w:rPr>
              <w:t xml:space="preserve"> iedzīvotāju ienākuma nodokļa </w:t>
            </w:r>
            <w:r>
              <w:rPr>
                <w:rFonts w:ascii="Times New Roman" w:eastAsia="Times New Roman" w:hAnsi="Times New Roman" w:cs="Times New Roman"/>
                <w:shd w:val="clear" w:color="auto" w:fill="FFFFFF"/>
              </w:rPr>
              <w:t>deklarāciju, lai</w:t>
            </w:r>
            <w:r>
              <w:rPr>
                <w:rFonts w:ascii="Times New Roman" w:eastAsia="Times New Roman" w:hAnsi="Times New Roman" w:cs="Times New Roman"/>
              </w:rPr>
              <w:t xml:space="preserve">  sports un fiziskās aktivitātes tiktu padarītas finansiāli  pieejamākas.”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lastRenderedPageBreak/>
              <w:t>Iebildums, lai tiktu svītrots 1.6.uzdevumu. Jau šobrīd, pirms ienākuma aplikšanas ar iedzīvotāju ienākuma nodokli</w:t>
            </w:r>
            <w:r>
              <w:rPr>
                <w:rFonts w:ascii="Times New Roman" w:hAnsi="Times New Roman" w:cs="Times New Roman"/>
              </w:rPr>
              <w:t xml:space="preserve"> (turpmāk – IIN) no gada apliekamo ienākumu apjoma, iedzīvotāju ienākuma nodokļa maksātājam ir tiesības atskaitīt arī </w:t>
            </w:r>
            <w:r>
              <w:rPr>
                <w:rFonts w:ascii="Times New Roman" w:hAnsi="Times New Roman" w:cs="Times New Roman"/>
              </w:rPr>
              <w:lastRenderedPageBreak/>
              <w:t>attaisnotos izdevumus par interešu izglītības programmu apgūšanu bērniem līdz 18 gadu vecumam, tai skaitā par sporta nodarbībām. Līdz ar t</w:t>
            </w:r>
            <w:r>
              <w:rPr>
                <w:rFonts w:ascii="Times New Roman" w:hAnsi="Times New Roman" w:cs="Times New Roman"/>
              </w:rPr>
              <w:t>o, vismaz daļēji, kompensējošais mehānisms jau tagad pastāv. Finanšu ministrija neatbalsta IIN atvieglojumu paplašināšanu, ieviešot jaunu attaisnoto izdevumu veidu par izdevumiem sporta un fiziskajām aktivitātēm, jo līdz šim, ņemot vērā izvirzīto mērķi – s</w:t>
            </w:r>
            <w:r>
              <w:rPr>
                <w:rFonts w:ascii="Times New Roman" w:hAnsi="Times New Roman" w:cs="Times New Roman"/>
              </w:rPr>
              <w:t>amazināt darbaspēka nodokļu slogu, prioritāte ir pakāpeniskai neapliekamā minimuma apmēra palielināšanai budžeta iespēju ietvaros. Informējam, ka iekļautie pasākumi pamatnostādņu projektā, kas paredz IIN atvieglojumu vai atbrīvojumu piešķiršanu, nav atbils</w:t>
            </w:r>
            <w:r>
              <w:rPr>
                <w:rFonts w:ascii="Times New Roman" w:hAnsi="Times New Roman" w:cs="Times New Roman"/>
              </w:rPr>
              <w:t>toši izvērtēti un pamatnostādņu projektā trūkst atbilstoša pamatojuma, kas ir jāvērtē kontekstā gan ar vispārējo IIN politiku, gan ar nodokļu sistēmu kopumā. IIN ieņēmumi ir būtisks pašvaldību ieņēmumu avots, kas nozīmē, ka jaunu IIN atvieglojumu ieviešana</w:t>
            </w:r>
            <w:r>
              <w:rPr>
                <w:rFonts w:ascii="Times New Roman" w:hAnsi="Times New Roman" w:cs="Times New Roman"/>
              </w:rPr>
              <w:t xml:space="preserve"> valstij būtu jākompensē. Vēršam uzmanību arī uz to, ka Valsts kontrole savā revīzijas ziņojumā „Nodokļu atlaides – neredzamie budžeta izdevumi” (kas veikta pamatojoties uz Valsts kontroles Revīzijas un metodoloģijas departamenta 2017.gada 19.oktobra revīz</w:t>
            </w:r>
            <w:r>
              <w:rPr>
                <w:rFonts w:ascii="Times New Roman" w:hAnsi="Times New Roman" w:cs="Times New Roman"/>
              </w:rPr>
              <w:t xml:space="preserve">ijas uzdevumu Nr.2.4.1-41/2017.) norādījusi, ka ieviešot vai atceļot kādu nodokļa atvieglojumu, ir jābūt skaidrībai gan par konkrētu labumu, ko šāds atvieglojums sniedz sabiedrībai, gan arī par tā izmaksām.  </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pPr>
            <w:r>
              <w:rPr>
                <w:rFonts w:ascii="Times New Roman" w:hAnsi="Times New Roman" w:cs="Times New Roman"/>
                <w:b/>
                <w:bCs/>
              </w:rPr>
              <w:lastRenderedPageBreak/>
              <w:t>Ņemts vērā daļēji</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eastAsia="Times New Roman" w:hAnsi="Times New Roman" w:cs="Times New Roman"/>
              </w:rPr>
            </w:pPr>
            <w:r>
              <w:rPr>
                <w:rFonts w:ascii="Times New Roman" w:hAnsi="Times New Roman" w:cs="Times New Roman"/>
              </w:rPr>
              <w:t>P</w:t>
            </w:r>
            <w:r w:rsidR="00444136">
              <w:rPr>
                <w:rFonts w:ascii="Times New Roman" w:hAnsi="Times New Roman" w:cs="Times New Roman"/>
              </w:rPr>
              <w:t>anākta vienošanās, p</w:t>
            </w:r>
            <w:r>
              <w:rPr>
                <w:rFonts w:ascii="Times New Roman" w:hAnsi="Times New Roman" w:cs="Times New Roman"/>
              </w:rPr>
              <w:t xml:space="preserve">amatnostādņu 1.6. uzdevuma </w:t>
            </w:r>
            <w:r>
              <w:rPr>
                <w:rFonts w:ascii="Times New Roman" w:hAnsi="Times New Roman" w:cs="Times New Roman"/>
              </w:rPr>
              <w:t>redakcij</w:t>
            </w:r>
            <w:r w:rsidR="00444136">
              <w:rPr>
                <w:rFonts w:ascii="Times New Roman" w:hAnsi="Times New Roman" w:cs="Times New Roman"/>
              </w:rPr>
              <w:t>u</w:t>
            </w:r>
            <w:r>
              <w:rPr>
                <w:rFonts w:ascii="Times New Roman" w:hAnsi="Times New Roman" w:cs="Times New Roman"/>
              </w:rPr>
              <w:t xml:space="preserve"> precizēt</w:t>
            </w:r>
            <w:r>
              <w:rPr>
                <w:rFonts w:ascii="Times New Roman" w:hAnsi="Times New Roman" w:cs="Times New Roman"/>
              </w:rPr>
              <w:t xml:space="preserve">, paredzot </w:t>
            </w:r>
            <w:r>
              <w:rPr>
                <w:rFonts w:ascii="Times New Roman" w:eastAsia="Times New Roman" w:hAnsi="Times New Roman" w:cs="Times New Roman"/>
              </w:rPr>
              <w:t xml:space="preserve">veikt izvērtējumu par iespēju paplašināt </w:t>
            </w:r>
            <w:r>
              <w:rPr>
                <w:rFonts w:ascii="Times New Roman" w:eastAsia="Times New Roman" w:hAnsi="Times New Roman" w:cs="Times New Roman"/>
                <w:highlight w:val="white"/>
              </w:rPr>
              <w:t xml:space="preserve">sporta un fizisko aktivitāšu izmaksu kompensēšanas </w:t>
            </w:r>
            <w:r>
              <w:rPr>
                <w:rFonts w:ascii="Times New Roman" w:eastAsia="Times New Roman" w:hAnsi="Times New Roman" w:cs="Times New Roman"/>
                <w:highlight w:val="white"/>
              </w:rPr>
              <w:lastRenderedPageBreak/>
              <w:t>mehānismus, iesniedzot gadskārtējo</w:t>
            </w:r>
            <w:r>
              <w:rPr>
                <w:rFonts w:ascii="Times New Roman" w:eastAsia="Times New Roman" w:hAnsi="Times New Roman" w:cs="Times New Roman"/>
              </w:rPr>
              <w:t xml:space="preserve"> iedzīvotāju ienākuma nodokļa </w:t>
            </w:r>
            <w:r>
              <w:rPr>
                <w:rFonts w:ascii="Times New Roman" w:eastAsia="Times New Roman" w:hAnsi="Times New Roman" w:cs="Times New Roman"/>
                <w:highlight w:val="white"/>
              </w:rPr>
              <w:t>deklarāciju, lai</w:t>
            </w:r>
            <w:r>
              <w:rPr>
                <w:rFonts w:ascii="Times New Roman" w:eastAsia="Times New Roman" w:hAnsi="Times New Roman" w:cs="Times New Roman"/>
              </w:rPr>
              <w:t xml:space="preserve">  sports un fiziskās aktivitātes tiktu padarītas finan</w:t>
            </w:r>
            <w:r>
              <w:rPr>
                <w:rFonts w:ascii="Times New Roman" w:eastAsia="Times New Roman" w:hAnsi="Times New Roman" w:cs="Times New Roman"/>
              </w:rPr>
              <w:t>siāli  pieejamākas.</w:t>
            </w:r>
          </w:p>
          <w:p w:rsidR="00444136" w:rsidRDefault="00444136">
            <w:pPr>
              <w:pStyle w:val="Standard"/>
              <w:jc w:val="both"/>
            </w:pPr>
            <w:bookmarkStart w:id="2" w:name="_GoBack"/>
            <w:bookmarkEnd w:id="2"/>
          </w:p>
          <w:p w:rsidR="009F14FD" w:rsidRDefault="00961E50">
            <w:pPr>
              <w:pStyle w:val="Standard"/>
              <w:jc w:val="both"/>
            </w:pPr>
            <w:r>
              <w:rPr>
                <w:rFonts w:ascii="Times New Roman" w:hAnsi="Times New Roman" w:cs="Times New Roman"/>
              </w:rPr>
              <w:t xml:space="preserve">Tādejādi precizētais </w:t>
            </w:r>
            <w:r>
              <w:rPr>
                <w:rFonts w:ascii="Times New Roman" w:hAnsi="Times New Roman" w:cs="Times New Roman"/>
                <w:shd w:val="clear" w:color="auto" w:fill="FFFFFF"/>
              </w:rPr>
              <w:t>pamatnostādņu uzdevums paredz tikai izvērtējuma veikšanu (nevis jau konkrētu priekšlikumu izstrādi), līdz ar to diskusija par iespējamajiem priekšlikumiem notiks pēc attiecīga izvērtējuma veikšanas.</w:t>
            </w:r>
          </w:p>
          <w:p w:rsidR="009F14FD" w:rsidRDefault="009F14FD">
            <w:pPr>
              <w:pStyle w:val="Standard"/>
              <w:jc w:val="both"/>
              <w:rPr>
                <w:rFonts w:ascii="Times New Roman" w:hAnsi="Times New Roman" w:cs="Times New Roman"/>
                <w:highlight w:val="white"/>
              </w:rPr>
            </w:pPr>
          </w:p>
          <w:p w:rsidR="009F14FD" w:rsidRDefault="00961E50">
            <w:pPr>
              <w:pStyle w:val="Standard"/>
              <w:tabs>
                <w:tab w:val="left" w:pos="567"/>
              </w:tabs>
              <w:ind w:right="-1"/>
              <w:jc w:val="both"/>
              <w:rPr>
                <w:rFonts w:ascii="Times New Roman" w:eastAsia="Times New Roman" w:hAnsi="Times New Roman" w:cs="Times New Roman"/>
                <w:highlight w:val="white"/>
              </w:rPr>
            </w:pPr>
            <w:r>
              <w:rPr>
                <w:rFonts w:ascii="Times New Roman" w:eastAsia="Times New Roman" w:hAnsi="Times New Roman" w:cs="Times New Roman"/>
                <w:highlight w:val="white"/>
              </w:rPr>
              <w:t xml:space="preserve">Precizēts 1.6. </w:t>
            </w:r>
            <w:r>
              <w:rPr>
                <w:rFonts w:ascii="Times New Roman" w:eastAsia="Times New Roman" w:hAnsi="Times New Roman" w:cs="Times New Roman"/>
                <w:highlight w:val="white"/>
              </w:rPr>
              <w:t>uzdevuma iesaistīto institūciju saraksts.</w:t>
            </w:r>
          </w:p>
          <w:p w:rsidR="009F14FD" w:rsidRDefault="009F14FD">
            <w:pPr>
              <w:pStyle w:val="Standard"/>
              <w:tabs>
                <w:tab w:val="left" w:pos="567"/>
              </w:tabs>
              <w:ind w:right="-1"/>
              <w:jc w:val="both"/>
              <w:rPr>
                <w:rFonts w:ascii="Times New Roman" w:eastAsia="Times New Roman" w:hAnsi="Times New Roman" w:cs="Times New Roman"/>
                <w:highlight w:val="white"/>
              </w:rPr>
            </w:pPr>
          </w:p>
          <w:p w:rsidR="009F14FD" w:rsidRDefault="00961E50">
            <w:pPr>
              <w:pStyle w:val="Standard"/>
              <w:jc w:val="both"/>
              <w:rPr>
                <w:rFonts w:ascii="Times New Roman" w:eastAsia="Times New Roman" w:hAnsi="Times New Roman" w:cs="Times New Roman"/>
              </w:rPr>
            </w:pPr>
            <w:r>
              <w:rPr>
                <w:rFonts w:ascii="Times New Roman" w:hAnsi="Times New Roman" w:cs="Times New Roman"/>
              </w:rPr>
              <w:t>Pamatnostādņu projekts izskatīts arī Latvijas Nacionālās sporta padomes 09.12.2021 sēdē, kurā tam pausts konceptuāls atbalsts un pieņemts lēmums aicināt Ministru kabinetu tās apstiprināt.</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ind w:right="-1"/>
              <w:jc w:val="both"/>
            </w:pPr>
            <w:r>
              <w:rPr>
                <w:rFonts w:ascii="Times New Roman" w:eastAsia="Times New Roman" w:hAnsi="Times New Roman" w:cs="Times New Roman"/>
              </w:rPr>
              <w:lastRenderedPageBreak/>
              <w:t xml:space="preserve">1.6. Veikt izvērtējumu par iespēju paplašināt </w:t>
            </w:r>
            <w:r>
              <w:rPr>
                <w:rFonts w:ascii="Times New Roman" w:eastAsia="Times New Roman" w:hAnsi="Times New Roman" w:cs="Times New Roman"/>
                <w:highlight w:val="white"/>
              </w:rPr>
              <w:t>sporta un fizisko aktivitāšu izmaksu kompensēšanas mehānismus,</w:t>
            </w:r>
            <w:r>
              <w:rPr>
                <w:rFonts w:ascii="Times New Roman" w:eastAsia="Times New Roman" w:hAnsi="Times New Roman" w:cs="Times New Roman"/>
                <w:highlight w:val="white"/>
              </w:rPr>
              <w:t xml:space="preserve"> piemēram,</w:t>
            </w:r>
            <w:r>
              <w:rPr>
                <w:rFonts w:ascii="Times New Roman" w:eastAsia="Times New Roman" w:hAnsi="Times New Roman" w:cs="Times New Roman"/>
                <w:highlight w:val="white"/>
              </w:rPr>
              <w:t xml:space="preserve"> iesniedzot gadskārtējo</w:t>
            </w:r>
            <w:r>
              <w:rPr>
                <w:rFonts w:ascii="Times New Roman" w:eastAsia="Times New Roman" w:hAnsi="Times New Roman" w:cs="Times New Roman"/>
              </w:rPr>
              <w:t xml:space="preserve"> iedzīvotāju ienākuma nodokļa </w:t>
            </w:r>
            <w:r>
              <w:rPr>
                <w:rFonts w:ascii="Times New Roman" w:eastAsia="Times New Roman" w:hAnsi="Times New Roman" w:cs="Times New Roman"/>
                <w:highlight w:val="white"/>
              </w:rPr>
              <w:t>deklarāciju, lai</w:t>
            </w:r>
            <w:r>
              <w:rPr>
                <w:rFonts w:ascii="Times New Roman" w:eastAsia="Times New Roman" w:hAnsi="Times New Roman" w:cs="Times New Roman"/>
              </w:rPr>
              <w:t xml:space="preserve"> </w:t>
            </w:r>
            <w:r>
              <w:rPr>
                <w:rFonts w:ascii="Times New Roman" w:eastAsia="Times New Roman" w:hAnsi="Times New Roman" w:cs="Times New Roman"/>
              </w:rPr>
              <w:lastRenderedPageBreak/>
              <w:t>sports un fiziskās aktivitātes tiktu padarītas finansiāli pieejamāka</w:t>
            </w:r>
            <w:r>
              <w:rPr>
                <w:rFonts w:ascii="Times New Roman" w:eastAsia="Times New Roman" w:hAnsi="Times New Roman" w:cs="Times New Roman"/>
              </w:rPr>
              <w:t>s.</w:t>
            </w:r>
          </w:p>
          <w:p w:rsidR="009F14FD" w:rsidRDefault="009F14FD">
            <w:pPr>
              <w:pStyle w:val="Standard"/>
              <w:tabs>
                <w:tab w:val="left" w:pos="567"/>
              </w:tabs>
              <w:ind w:right="-1"/>
              <w:jc w:val="both"/>
              <w:rPr>
                <w:rFonts w:ascii="Times New Roman" w:eastAsia="Times New Roman" w:hAnsi="Times New Roman" w:cs="Times New Roman"/>
              </w:rPr>
            </w:pPr>
          </w:p>
          <w:p w:rsidR="009F14FD" w:rsidRDefault="00961E50">
            <w:pPr>
              <w:pStyle w:val="Standard"/>
              <w:tabs>
                <w:tab w:val="left" w:pos="567"/>
              </w:tabs>
              <w:ind w:right="-1"/>
              <w:jc w:val="both"/>
            </w:pPr>
            <w:r>
              <w:rPr>
                <w:rFonts w:ascii="Times New Roman" w:eastAsia="Times New Roman" w:hAnsi="Times New Roman" w:cs="Times New Roman"/>
              </w:rPr>
              <w:t xml:space="preserve">1.6. uzdevuma iesaistīto institūciju saraksts: </w:t>
            </w:r>
            <w:r>
              <w:rPr>
                <w:rFonts w:ascii="Times New Roman" w:eastAsia="Times New Roman" w:hAnsi="Times New Roman" w:cs="Times New Roman"/>
              </w:rPr>
              <w:t>FM, LDDK, LTRK.</w:t>
            </w:r>
          </w:p>
          <w:p w:rsidR="009F14FD" w:rsidRDefault="009F14FD">
            <w:pPr>
              <w:pStyle w:val="Standard"/>
              <w:tabs>
                <w:tab w:val="left" w:pos="567"/>
              </w:tabs>
              <w:ind w:right="-1"/>
              <w:jc w:val="both"/>
              <w:rPr>
                <w:rFonts w:ascii="Times New Roman" w:eastAsia="Times New Roman" w:hAnsi="Times New Roman" w:cs="Times New Roman"/>
              </w:rPr>
            </w:pPr>
          </w:p>
          <w:p w:rsidR="009F14FD" w:rsidRDefault="00961E50">
            <w:pPr>
              <w:pStyle w:val="Standard"/>
              <w:tabs>
                <w:tab w:val="left" w:pos="567"/>
              </w:tabs>
              <w:ind w:right="-1"/>
              <w:jc w:val="both"/>
              <w:rPr>
                <w:rFonts w:ascii="Times New Roman" w:hAnsi="Times New Roman" w:cs="Times New Roman"/>
              </w:rPr>
            </w:pPr>
            <w:r>
              <w:rPr>
                <w:rFonts w:ascii="Times New Roman" w:eastAsia="Times New Roman" w:hAnsi="Times New Roman" w:cs="Times New Roman"/>
              </w:rPr>
              <w:t>Skatīt precizēto pamatnostādņu projektu.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4.8.</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LO-normal1"/>
              <w:ind w:right="-1"/>
              <w:jc w:val="both"/>
              <w:rPr>
                <w:rFonts w:ascii="Times New Roman" w:hAnsi="Times New Roman" w:cs="Times New Roman"/>
              </w:rPr>
            </w:pPr>
            <w:r>
              <w:rPr>
                <w:rFonts w:ascii="Times New Roman" w:eastAsia="Times New Roman" w:hAnsi="Times New Roman" w:cs="Times New Roman"/>
                <w:bCs/>
              </w:rPr>
              <w:t>Pamatnostādņu projekta sadaļas „</w:t>
            </w:r>
            <w:r>
              <w:rPr>
                <w:rFonts w:ascii="Times New Roman" w:eastAsia="Times New Roman" w:hAnsi="Times New Roman" w:cs="Times New Roman"/>
                <w:bCs/>
                <w:i/>
                <w:iCs/>
              </w:rPr>
              <w:t>Sporta politikas rīcības virzieni un uzdevumi</w:t>
            </w:r>
            <w:r>
              <w:rPr>
                <w:rFonts w:ascii="Times New Roman" w:eastAsia="Times New Roman" w:hAnsi="Times New Roman" w:cs="Times New Roman"/>
                <w:bCs/>
              </w:rPr>
              <w:t xml:space="preserve">”  </w:t>
            </w:r>
            <w:r>
              <w:rPr>
                <w:rFonts w:ascii="Times New Roman" w:eastAsia="Times New Roman" w:hAnsi="Times New Roman" w:cs="Times New Roman"/>
              </w:rPr>
              <w:t xml:space="preserve">1.4.uzdevums „Izstrādāt priekšlikumus par paplašinātām </w:t>
            </w:r>
            <w:r>
              <w:rPr>
                <w:rFonts w:ascii="Times New Roman" w:eastAsia="Times New Roman" w:hAnsi="Times New Roman" w:cs="Times New Roman"/>
              </w:rPr>
              <w:t>iespējām sporta nozarei piesaistīt papildu finansēšanas avotus no plānotajiem kārtējā gada valsts budžeta ieņēmumiem no akcīzes nodokļa par alkoholiskajiem dzērieniem un tabakas izstrādājumiem, ieņēmumiem no izložu nodokļa un azartspēļu nodokļa, kā arī vei</w:t>
            </w:r>
            <w:r>
              <w:rPr>
                <w:rFonts w:ascii="Times New Roman" w:eastAsia="Times New Roman" w:hAnsi="Times New Roman" w:cs="Times New Roman"/>
              </w:rPr>
              <w:t>cināt privātā kapitāla finansēšanas avotu piesaisti sporta nozarei, tai skaitā ar nodokļu politikas instrumentiem (tai skaitā, pilnveidojot nodokļu regulējumu profesionālu sportistu un sporta darbinieku piesaistei, kā arī atbalstot investīcijas sporta sekt</w:t>
            </w:r>
            <w:r>
              <w:rPr>
                <w:rFonts w:ascii="Times New Roman" w:eastAsia="Times New Roman" w:hAnsi="Times New Roman" w:cs="Times New Roman"/>
              </w:rPr>
              <w:t>orā), t.sk. izvērtējot Valsts sporta fonda izveides nepieciešamību.”</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pPr>
            <w:r>
              <w:rPr>
                <w:rFonts w:ascii="Times New Roman" w:hAnsi="Times New Roman" w:cs="Times New Roman"/>
              </w:rPr>
              <w:t xml:space="preserve">Priekšlikums, par 1.4. uzdevumu; tā kā UIN likums jau šobrīd paredz iespēju atbalstīt visa veida investīcijas, tai skaitā sporta sektorā, ļaujot nodokli maksāt peļņas sadales brīdī. Līdz </w:t>
            </w:r>
            <w:r>
              <w:rPr>
                <w:rFonts w:ascii="Times New Roman" w:hAnsi="Times New Roman" w:cs="Times New Roman"/>
              </w:rPr>
              <w:t>ar to ierosinām uzdevumu 1.4. izteikt šādā redakcijā: „1.4. Izstrādāt priekšlikumus par paplašinātām iespējām sporta nozarei piesaistīt papildu finansēšanas avotus no plānotajiem kārtējā gada valsts budžeta ieņēmumiem no akcīzes nodokļa par alkoholiskajiem</w:t>
            </w:r>
            <w:r>
              <w:rPr>
                <w:rFonts w:ascii="Times New Roman" w:hAnsi="Times New Roman" w:cs="Times New Roman"/>
              </w:rPr>
              <w:t xml:space="preserve"> dzērieniem un tabakas izstrādājumiem, ieņēmumiem no izložu nodokļa un azartspēļu nodokļa, kā arī veicināt privātā kapitāla finansēšanas avotu piesaisti sporta nozarei (tai skaitā, pilnveidojot nodokļu regulējumu profesionālu sportistu un sporta darbinieku</w:t>
            </w:r>
            <w:r>
              <w:rPr>
                <w:rFonts w:ascii="Times New Roman" w:hAnsi="Times New Roman" w:cs="Times New Roman"/>
              </w:rPr>
              <w:t xml:space="preserve"> piesaistei), t.sk. izvērtējot Valsts sporta fonda izveides nepieciešamību.”.</w:t>
            </w:r>
          </w:p>
          <w:p w:rsidR="009F14FD" w:rsidRDefault="009F14FD">
            <w:pPr>
              <w:pStyle w:val="Standard"/>
              <w:tabs>
                <w:tab w:val="left" w:pos="567"/>
              </w:tabs>
              <w:jc w:val="both"/>
              <w:rPr>
                <w:rFonts w:ascii="Times New Roman" w:hAnsi="Times New Roman" w:cs="Times New Roman"/>
              </w:rPr>
            </w:pPr>
          </w:p>
          <w:p w:rsidR="009F14FD" w:rsidRDefault="00961E50">
            <w:pPr>
              <w:pStyle w:val="Standard"/>
              <w:tabs>
                <w:tab w:val="left" w:pos="567"/>
              </w:tabs>
              <w:jc w:val="both"/>
            </w:pPr>
            <w:r>
              <w:rPr>
                <w:rFonts w:ascii="Times New Roman" w:hAnsi="Times New Roman" w:cs="Times New Roman"/>
              </w:rPr>
              <w:t>Papildus informējam,</w:t>
            </w:r>
            <w:r>
              <w:rPr>
                <w:rFonts w:ascii="Times New Roman" w:hAnsi="Times New Roman" w:cs="Times New Roman"/>
              </w:rPr>
              <w:t xml:space="preserve"> ka nodokļu ieņēmumu iezīmēšana mazina valdības iespējas centralizēti lemt un elastīgi pārgrupēt finanšu resursus uz prioritāriem pasākumiem. Jāatzīmē, ka vienotā lemšana par budžeta līdzekļu sadalījumu par prioritārajam nozarēm tiek uzskatīta par labu bud</w:t>
            </w:r>
            <w:r>
              <w:rPr>
                <w:rFonts w:ascii="Times New Roman" w:hAnsi="Times New Roman" w:cs="Times New Roman"/>
              </w:rPr>
              <w:t>žeta praksi.</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Precizēta pamatnostādņu 1.4. uzdevuma redakcija.</w:t>
            </w:r>
          </w:p>
          <w:p w:rsidR="009F14FD" w:rsidRDefault="009F14FD">
            <w:pPr>
              <w:pStyle w:val="Standard"/>
              <w:jc w:val="both"/>
              <w:rPr>
                <w:rFonts w:ascii="Times New Roman" w:hAnsi="Times New Roman" w:cs="Times New Roman"/>
                <w:highlight w:val="white"/>
              </w:rPr>
            </w:pPr>
          </w:p>
          <w:p w:rsidR="009F14FD" w:rsidRDefault="00961E50">
            <w:pPr>
              <w:pStyle w:val="Standard"/>
              <w:jc w:val="both"/>
            </w:pPr>
            <w:r>
              <w:rPr>
                <w:rFonts w:ascii="Times New Roman" w:hAnsi="Times New Roman" w:cs="Times New Roman"/>
                <w:shd w:val="clear" w:color="auto" w:fill="FFFFFF"/>
              </w:rPr>
              <w:t>Tādejādi precizētais pamatnostādņu uzdevums paredz tikai izvērtējuma veikšanu (nevis jau konkrētu priekšlikumu izstrādi), līdz ar to diskusija par iespējamajiem priekšlikumiem notik</w:t>
            </w:r>
            <w:r>
              <w:rPr>
                <w:rFonts w:ascii="Times New Roman" w:hAnsi="Times New Roman" w:cs="Times New Roman"/>
                <w:shd w:val="clear" w:color="auto" w:fill="FFFFFF"/>
              </w:rPr>
              <w:t>s pēc attiecīga izvērtējuma veikšanas.</w:t>
            </w:r>
          </w:p>
          <w:p w:rsidR="009F14FD" w:rsidRDefault="009F14FD">
            <w:pPr>
              <w:pStyle w:val="Standard"/>
              <w:jc w:val="both"/>
              <w:rPr>
                <w:rFonts w:ascii="Times New Roman" w:hAnsi="Times New Roman" w:cs="Times New Roman"/>
                <w:highlight w:val="white"/>
              </w:rPr>
            </w:pPr>
          </w:p>
          <w:p w:rsidR="009F14FD" w:rsidRDefault="00961E50">
            <w:pPr>
              <w:pStyle w:val="Standard"/>
              <w:jc w:val="both"/>
            </w:pPr>
            <w:r>
              <w:rPr>
                <w:rFonts w:ascii="Times New Roman" w:hAnsi="Times New Roman" w:cs="Times New Roman"/>
                <w:shd w:val="clear" w:color="auto" w:fill="FFFFFF"/>
              </w:rPr>
              <w:t xml:space="preserve">Pamatnostādņu projekts izskatīts arī </w:t>
            </w:r>
            <w:r>
              <w:rPr>
                <w:rFonts w:ascii="Times New Roman" w:hAnsi="Times New Roman" w:cs="Times New Roman"/>
                <w:shd w:val="clear" w:color="auto" w:fill="FFFFFF"/>
              </w:rPr>
              <w:t>Latvijas Nacionālās sporta padomes 09.12.2021 sēdē, kurā tam pausts konceptuāls atbalsts un pieņemts lēmums aicināt Ministru kabinetu tās apstiprināt.</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pPr>
            <w:r>
              <w:rPr>
                <w:rFonts w:ascii="Times New Roman" w:eastAsia="Times New Roman" w:hAnsi="Times New Roman" w:cs="Times New Roman"/>
              </w:rPr>
              <w:t xml:space="preserve">1.4. </w:t>
            </w:r>
            <w:r>
              <w:rPr>
                <w:rFonts w:ascii="Times New Roman" w:eastAsia="Times New Roman" w:hAnsi="Times New Roman" w:cs="Times New Roman"/>
              </w:rPr>
              <w:t>Veikt izvērtējumu</w:t>
            </w:r>
            <w:r>
              <w:rPr>
                <w:rFonts w:ascii="Times New Roman" w:eastAsia="Times New Roman" w:hAnsi="Times New Roman" w:cs="Times New Roman"/>
              </w:rPr>
              <w:t xml:space="preserve">  par paplašinātām iespējām sporta nozarei piesaistīt papildu</w:t>
            </w:r>
            <w:r>
              <w:rPr>
                <w:rFonts w:ascii="Times New Roman" w:eastAsia="Times New Roman" w:hAnsi="Times New Roman" w:cs="Times New Roman"/>
              </w:rPr>
              <w:t xml:space="preserve"> finansēšanas avotus no plānotajiem kārtējā gada valsts budžeta ieņēmumiem</w:t>
            </w:r>
            <w:r>
              <w:rPr>
                <w:rFonts w:ascii="Times New Roman" w:eastAsia="Times New Roman" w:hAnsi="Times New Roman" w:cs="Times New Roman"/>
              </w:rPr>
              <w:t>, piemēram,</w:t>
            </w:r>
            <w:r>
              <w:rPr>
                <w:rFonts w:ascii="Times New Roman" w:eastAsia="Times New Roman" w:hAnsi="Times New Roman" w:cs="Times New Roman"/>
              </w:rPr>
              <w:t xml:space="preserve"> no akcīzes nodokļa par alkoholiskajiem dzērieniem un tabakas izstrādājumiem, ieņēmumiem no izložu nodokļa un azartspēļu nodokļa, kā arī veicināt privātā kapitāla finansēšanas avotu piesaisti sporta nozarei  </w:t>
            </w:r>
            <w:r>
              <w:rPr>
                <w:rFonts w:ascii="Times New Roman" w:eastAsia="Times New Roman" w:hAnsi="Times New Roman" w:cs="Times New Roman"/>
              </w:rPr>
              <w:t xml:space="preserve"> un</w:t>
            </w:r>
            <w:r>
              <w:rPr>
                <w:rFonts w:ascii="Times New Roman" w:eastAsia="Times New Roman" w:hAnsi="Times New Roman" w:cs="Times New Roman"/>
              </w:rPr>
              <w:t xml:space="preserve"> </w:t>
            </w:r>
            <w:r>
              <w:rPr>
                <w:rFonts w:ascii="Times New Roman" w:eastAsia="Times New Roman" w:hAnsi="Times New Roman" w:cs="Times New Roman"/>
              </w:rPr>
              <w:t xml:space="preserve"> izvērtē</w:t>
            </w:r>
            <w:r>
              <w:rPr>
                <w:rFonts w:ascii="Times New Roman" w:eastAsia="Times New Roman" w:hAnsi="Times New Roman" w:cs="Times New Roman"/>
              </w:rPr>
              <w:t>t</w:t>
            </w:r>
            <w:r>
              <w:rPr>
                <w:rFonts w:ascii="Times New Roman" w:eastAsia="Times New Roman" w:hAnsi="Times New Roman" w:cs="Times New Roman"/>
              </w:rPr>
              <w:t xml:space="preserve"> Valsts sporta fonda izveides nepieciešamību.</w:t>
            </w:r>
          </w:p>
          <w:p w:rsidR="009F14FD" w:rsidRDefault="009F14FD">
            <w:pPr>
              <w:pStyle w:val="Standard"/>
              <w:tabs>
                <w:tab w:val="left" w:pos="567"/>
              </w:tabs>
              <w:jc w:val="both"/>
              <w:rPr>
                <w:rFonts w:ascii="Times New Roman" w:eastAsia="Times New Roman" w:hAnsi="Times New Roman" w:cs="Times New Roman"/>
              </w:rPr>
            </w:pPr>
          </w:p>
          <w:p w:rsidR="009F14FD" w:rsidRDefault="00961E50">
            <w:pPr>
              <w:pStyle w:val="Standard"/>
              <w:tabs>
                <w:tab w:val="left" w:pos="567"/>
              </w:tabs>
              <w:jc w:val="both"/>
              <w:rPr>
                <w:rFonts w:ascii="Times New Roman" w:hAnsi="Times New Roman" w:cs="Times New Roman"/>
              </w:rPr>
            </w:pPr>
            <w:r>
              <w:rPr>
                <w:rFonts w:ascii="Times New Roman" w:eastAsia="Times New Roman" w:hAnsi="Times New Roman" w:cs="Times New Roman"/>
              </w:rPr>
              <w:t>Skatīt precizēto pamatnostādņu projektu.</w:t>
            </w:r>
          </w:p>
        </w:tc>
      </w:tr>
      <w:tr w:rsidR="009F14FD"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5.</w:t>
            </w:r>
          </w:p>
        </w:tc>
        <w:tc>
          <w:tcPr>
            <w:tcW w:w="15039" w:type="dxa"/>
            <w:gridSpan w:val="4"/>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center"/>
              <w:rPr>
                <w:rFonts w:ascii="Times New Roman" w:hAnsi="Times New Roman" w:cs="Times New Roman"/>
                <w:b/>
                <w:bCs/>
              </w:rPr>
            </w:pPr>
            <w:r>
              <w:rPr>
                <w:rFonts w:ascii="Times New Roman" w:hAnsi="Times New Roman" w:cs="Times New Roman"/>
                <w:b/>
                <w:bCs/>
              </w:rPr>
              <w:t>Latvijas Lielo pilsētu apvienība (LLPA)</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5.1.</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Pamatnostādņu projekta sadaļā „</w:t>
            </w:r>
            <w:r>
              <w:rPr>
                <w:rFonts w:ascii="Times New Roman" w:hAnsi="Times New Roman" w:cs="Times New Roman"/>
                <w:i/>
                <w:iCs/>
              </w:rPr>
              <w:t xml:space="preserve">Sporta politikas </w:t>
            </w:r>
            <w:r>
              <w:rPr>
                <w:rFonts w:ascii="Times New Roman" w:hAnsi="Times New Roman" w:cs="Times New Roman"/>
                <w:i/>
                <w:iCs/>
              </w:rPr>
              <w:t>virzieni</w:t>
            </w:r>
            <w:r>
              <w:rPr>
                <w:rFonts w:ascii="Times New Roman" w:hAnsi="Times New Roman" w:cs="Times New Roman"/>
              </w:rPr>
              <w:t>” 1.</w:t>
            </w:r>
            <w:r>
              <w:rPr>
                <w:rFonts w:ascii="Times New Roman" w:hAnsi="Times New Roman" w:cs="Times New Roman"/>
                <w:u w:val="single"/>
              </w:rPr>
              <w:t>Bērnu un jauniešu sports</w:t>
            </w:r>
            <w:r>
              <w:rPr>
                <w:rFonts w:ascii="Times New Roman" w:hAnsi="Times New Roman" w:cs="Times New Roman"/>
              </w:rPr>
              <w:t xml:space="preserve"> – nodrošināt iespējas ikvienam bērnam un jaunietim iesaistīties sporta nodarbībās, piemērojot sporta </w:t>
            </w:r>
            <w:r>
              <w:rPr>
                <w:rFonts w:ascii="Times New Roman" w:hAnsi="Times New Roman" w:cs="Times New Roman"/>
              </w:rPr>
              <w:lastRenderedPageBreak/>
              <w:t>aktivitāšu veidus atbilstoši viņa fiziskajai sagatavotībai un interesēm.</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lastRenderedPageBreak/>
              <w:t>Vēršam uzmanību, ka „Bērnu un jauniešu sports</w:t>
            </w:r>
            <w:r>
              <w:rPr>
                <w:rFonts w:ascii="Times New Roman" w:hAnsi="Times New Roman" w:cs="Times New Roman"/>
              </w:rPr>
              <w:t xml:space="preserve">” definīcijā  svarīgi ņemt vērā pašvaldības sporta tradīcijas un administratīvajā teritorijā pieejamo sporta infrastruktūru. Nedrīkst ignorēt faktu, ka ir sporta veidi, kuru īstenošana </w:t>
            </w:r>
            <w:r>
              <w:rPr>
                <w:rFonts w:ascii="Times New Roman" w:hAnsi="Times New Roman" w:cs="Times New Roman"/>
              </w:rPr>
              <w:lastRenderedPageBreak/>
              <w:t>ir ne tikai dārga, bet arī nav iespējama bāzes neesamības dēļ, piemēram</w:t>
            </w:r>
            <w:r>
              <w:rPr>
                <w:rFonts w:ascii="Times New Roman" w:hAnsi="Times New Roman" w:cs="Times New Roman"/>
              </w:rPr>
              <w:t xml:space="preserve"> treka riteņbraukšana, tāpēc atkārtoti rosinām minēto izteikt šādā redakcijā: </w:t>
            </w:r>
          </w:p>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„Bērnu un jauniešu sports – nodrošināt iespējas ikvienam bērnam un jaunietim iesaistīties sporta nodarbībās, ņemot vērā attiecīgajā administratīvajā teritorijā pieejamo sporta i</w:t>
            </w:r>
            <w:r>
              <w:rPr>
                <w:rFonts w:ascii="Times New Roman" w:hAnsi="Times New Roman" w:cs="Times New Roman"/>
              </w:rPr>
              <w:t>nfrastruktūru un tradīcijas, kā arī piemērot fizisko aktivitāšu veidus atbilstoši viņa fiziskajai sagatavotībai un interesēm”.</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b/>
                <w:bCs/>
              </w:rPr>
              <w:lastRenderedPageBreak/>
              <w:t>Ņemts vērā</w:t>
            </w:r>
          </w:p>
          <w:p w:rsidR="009F14FD" w:rsidRDefault="009F14FD">
            <w:pPr>
              <w:pStyle w:val="Standard"/>
              <w:jc w:val="center"/>
              <w:rPr>
                <w:rFonts w:ascii="Times New Roman" w:hAnsi="Times New Roman" w:cs="Times New Roman"/>
                <w:bCs/>
              </w:rPr>
            </w:pPr>
          </w:p>
          <w:p w:rsidR="009F14FD" w:rsidRDefault="00961E50">
            <w:pPr>
              <w:pStyle w:val="Standard"/>
              <w:jc w:val="both"/>
              <w:rPr>
                <w:rFonts w:ascii="Times New Roman" w:eastAsia="Times New Roman" w:hAnsi="Times New Roman" w:cs="Times New Roman"/>
              </w:rPr>
            </w:pPr>
            <w:r>
              <w:rPr>
                <w:rFonts w:ascii="Times New Roman" w:eastAsia="Times New Roman" w:hAnsi="Times New Roman" w:cs="Times New Roman"/>
              </w:rPr>
              <w:t xml:space="preserve">Pamatnostādņu projekta 11. lapā attiecībā uz bērnu un jauniešu sporta politikas virzienu pievienota zemsvītras </w:t>
            </w:r>
            <w:r>
              <w:rPr>
                <w:rFonts w:ascii="Times New Roman" w:eastAsia="Times New Roman" w:hAnsi="Times New Roman" w:cs="Times New Roman"/>
              </w:rPr>
              <w:t xml:space="preserve">atsauce, skaidrojot, ka </w:t>
            </w:r>
            <w:r>
              <w:rPr>
                <w:rFonts w:ascii="Times New Roman" w:eastAsia="Times New Roman" w:hAnsi="Times New Roman" w:cs="Times New Roman"/>
              </w:rPr>
              <w:lastRenderedPageBreak/>
              <w:t>iespēju nodrošināšanā pašvaldības ir tiesīgas ņemt vērā tās administratīvajā teritorijā pieejamo sporta infrastruktūru un sporta tradīcijas.</w:t>
            </w:r>
          </w:p>
          <w:p w:rsidR="009F14FD" w:rsidRDefault="009F14FD">
            <w:pPr>
              <w:pStyle w:val="Standard"/>
              <w:jc w:val="both"/>
              <w:rPr>
                <w:rFonts w:ascii="Times New Roman" w:eastAsia="Times New Roman" w:hAnsi="Times New Roman" w:cs="Times New Roman"/>
              </w:rPr>
            </w:pPr>
          </w:p>
          <w:p w:rsidR="009F14FD" w:rsidRDefault="00961E50">
            <w:pPr>
              <w:pStyle w:val="Standard"/>
              <w:jc w:val="both"/>
              <w:rPr>
                <w:rFonts w:ascii="Times New Roman" w:hAnsi="Times New Roman" w:cs="Times New Roman"/>
              </w:rPr>
            </w:pPr>
            <w:r>
              <w:rPr>
                <w:rFonts w:ascii="Times New Roman" w:eastAsia="Times New Roman" w:hAnsi="Times New Roman" w:cs="Times New Roman"/>
              </w:rPr>
              <w:t>Papildus pamatnostādņu sadaļā „P</w:t>
            </w:r>
            <w:r>
              <w:rPr>
                <w:rFonts w:ascii="Times New Roman" w:eastAsia="Times New Roman" w:hAnsi="Times New Roman" w:cs="Times New Roman"/>
                <w:i/>
                <w:iCs/>
              </w:rPr>
              <w:t>amatnostādņu sasaiste ar citiem attīstības plānošanas doku</w:t>
            </w:r>
            <w:r>
              <w:rPr>
                <w:rFonts w:ascii="Times New Roman" w:eastAsia="Times New Roman" w:hAnsi="Times New Roman" w:cs="Times New Roman"/>
                <w:i/>
                <w:iCs/>
              </w:rPr>
              <w:t>mentiem un Latvijai saistošajiem starptautiskajiem tiesību aktiem un politikas plānošanas dokumentiem</w:t>
            </w:r>
            <w:r>
              <w:rPr>
                <w:rFonts w:ascii="Times New Roman" w:eastAsia="Times New Roman" w:hAnsi="Times New Roman" w:cs="Times New Roman"/>
              </w:rPr>
              <w:t>” precizēta aprakstošā redakcija, norādot, ka reģionālās politikas uzstādījumi sporta politikā tiks ņemti vērā, īstenojot Pamatnostādnēs ietvertos uzdevumu</w:t>
            </w:r>
            <w:r>
              <w:rPr>
                <w:rFonts w:ascii="Times New Roman" w:eastAsia="Times New Roman" w:hAnsi="Times New Roman" w:cs="Times New Roman"/>
              </w:rPr>
              <w:t xml:space="preserve">s attiecībā uz sporta infrastruktūras attīstību, kā arī attiecībā uz sporta (it īpaši sporta izglītības) pakalpojumu sniegšanu pašvaldībās. Tāpat reģionālās politikas un sporta politikas sinerģija tiks nodrošināta, īstenojot pašvaldību autonomās funkcijas </w:t>
            </w:r>
            <w:r>
              <w:rPr>
                <w:rFonts w:ascii="Times New Roman" w:eastAsia="Times New Roman" w:hAnsi="Times New Roman" w:cs="Times New Roman"/>
              </w:rPr>
              <w:t>sportā – veicinot sporta attīstību, tostarp uzturot un attīstot pašvaldības sporta bāzes, atbalstot sportistu un sporta klubu (tai skaitā profesionālo sporta klubu) darbību un sniedzot atbalstu sporta pasākumu organizēšanai.</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lastRenderedPageBreak/>
              <w:t xml:space="preserve">Skatīt precizēto pamatnostādņu </w:t>
            </w:r>
            <w:r>
              <w:rPr>
                <w:rFonts w:ascii="Times New Roman" w:hAnsi="Times New Roman" w:cs="Times New Roman"/>
              </w:rPr>
              <w:t>projektu.</w:t>
            </w:r>
          </w:p>
          <w:p w:rsidR="009F14FD" w:rsidRDefault="009F14FD">
            <w:pPr>
              <w:pStyle w:val="Standard"/>
              <w:jc w:val="both"/>
              <w:rPr>
                <w:rFonts w:ascii="Times New Roman" w:hAnsi="Times New Roman" w:cs="Times New Roman"/>
              </w:rPr>
            </w:pP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5.2.</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pamatnostādņu projekts.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Komentrateksts"/>
              <w:tabs>
                <w:tab w:val="left" w:pos="567"/>
              </w:tabs>
              <w:spacing w:after="0" w:line="276" w:lineRule="auto"/>
              <w:jc w:val="both"/>
              <w:rPr>
                <w:rFonts w:ascii="Times New Roman" w:hAnsi="Times New Roman"/>
                <w:sz w:val="24"/>
                <w:szCs w:val="24"/>
              </w:rPr>
            </w:pPr>
            <w:r>
              <w:rPr>
                <w:rFonts w:ascii="Times New Roman" w:hAnsi="Times New Roman"/>
                <w:iCs/>
                <w:sz w:val="24"/>
                <w:szCs w:val="24"/>
              </w:rPr>
              <w:t xml:space="preserve">Papildināt ar 2.8 punktu rīcības virzienu „Sporta infrastruktūras attīstība” - rosinām to izteikt šādā redakcijā: </w:t>
            </w:r>
            <w:r>
              <w:rPr>
                <w:rFonts w:ascii="Times New Roman" w:hAnsi="Times New Roman"/>
                <w:i/>
                <w:iCs/>
                <w:sz w:val="24"/>
                <w:szCs w:val="24"/>
              </w:rPr>
              <w:t>Veicināt finansējuma pieejamību un atbalstu sporta infrastruktūras attīstībai</w:t>
            </w:r>
            <w:r>
              <w:rPr>
                <w:rFonts w:ascii="Times New Roman" w:hAnsi="Times New Roman"/>
                <w:i/>
                <w:iCs/>
                <w:sz w:val="24"/>
                <w:szCs w:val="24"/>
              </w:rPr>
              <w:t xml:space="preserve"> un pilnveidošanai pašvaldībās atbilstoši </w:t>
            </w:r>
            <w:r>
              <w:rPr>
                <w:rFonts w:ascii="Times New Roman" w:hAnsi="Times New Roman"/>
                <w:i/>
                <w:iCs/>
                <w:sz w:val="24"/>
                <w:szCs w:val="24"/>
              </w:rPr>
              <w:lastRenderedPageBreak/>
              <w:t>valsts izstrādātajai sporta infrastruktūras attīstības stratēģijai</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Priekšlikums ņemts vērā daļēji</w:t>
            </w:r>
          </w:p>
          <w:p w:rsidR="009F14FD" w:rsidRDefault="009F14FD">
            <w:pPr>
              <w:pStyle w:val="Standard"/>
              <w:jc w:val="both"/>
              <w:rPr>
                <w:rFonts w:ascii="Times New Roman" w:hAnsi="Times New Roman" w:cs="Times New Roman"/>
              </w:rPr>
            </w:pPr>
          </w:p>
          <w:p w:rsidR="009F14FD" w:rsidRDefault="00961E50">
            <w:pPr>
              <w:pStyle w:val="Standard"/>
              <w:jc w:val="both"/>
              <w:rPr>
                <w:rFonts w:ascii="Times New Roman" w:eastAsia="Times New Roman" w:hAnsi="Times New Roman" w:cs="Times New Roman"/>
              </w:rPr>
            </w:pPr>
            <w:r>
              <w:rPr>
                <w:rFonts w:ascii="Times New Roman" w:hAnsi="Times New Roman" w:cs="Times New Roman"/>
              </w:rPr>
              <w:t>Pamatnostādņu projekta 2.2. uzdevums paredz ne tikai izstrādāt, bet arī īstenot sporta infrastruktūras attīstības s</w:t>
            </w:r>
            <w:r>
              <w:rPr>
                <w:rFonts w:ascii="Times New Roman" w:hAnsi="Times New Roman" w:cs="Times New Roman"/>
              </w:rPr>
              <w:t xml:space="preserve">tratēģiju (tai skaitā paredzot arī atbalstu sporta infrastruktūras būvniecībai). </w:t>
            </w:r>
            <w:r>
              <w:rPr>
                <w:rFonts w:ascii="Times New Roman" w:hAnsi="Times New Roman" w:cs="Times New Roman"/>
              </w:rPr>
              <w:lastRenderedPageBreak/>
              <w:t>Pamatnostādņu projekta 2.3. uzdevums paredz uzdevumu finansiāli atbalstīt valsts nozīmes sporta bāzu un reģionālo olimpisko centru uzturēšanu. Pamatnostādņu projekta 2.6. uzde</w:t>
            </w:r>
            <w:r>
              <w:rPr>
                <w:rFonts w:ascii="Times New Roman" w:hAnsi="Times New Roman" w:cs="Times New Roman"/>
              </w:rPr>
              <w:t>vums paredz a</w:t>
            </w:r>
            <w:r>
              <w:rPr>
                <w:rFonts w:ascii="Times New Roman" w:eastAsia="Times New Roman" w:hAnsi="Times New Roman" w:cs="Times New Roman"/>
              </w:rPr>
              <w:t>tbalstīt pašvaldībās esošās sporta infrastruktūras pielāgošanu, atjaunošanu brīvpieejai, kā arī brīvpieejas sporta laukumu  izveidi, saskaņā ar sporta infrastruktūras attīstības stratēģiju. Tādejādi LLPA priekšlikumā minētais par finansējumu s</w:t>
            </w:r>
            <w:r>
              <w:rPr>
                <w:rFonts w:ascii="Times New Roman" w:eastAsia="Times New Roman" w:hAnsi="Times New Roman" w:cs="Times New Roman"/>
              </w:rPr>
              <w:t>porta infrastruktūras attīstībai un pilnveidošanai pašvaldībās atbilstoši valsts izstrādātajai sporta infrastruktūras attīstības stratēģijai ir ietverts ne tikai vienā punktā (kā LLPA priekšlikumā), bet trijos atsevišķos punktos atbilstoši konkrētā uzdevum</w:t>
            </w:r>
            <w:r>
              <w:rPr>
                <w:rFonts w:ascii="Times New Roman" w:eastAsia="Times New Roman" w:hAnsi="Times New Roman" w:cs="Times New Roman"/>
              </w:rPr>
              <w:t>a saturam.</w:t>
            </w:r>
          </w:p>
          <w:p w:rsidR="009F14FD" w:rsidRDefault="009F14FD">
            <w:pPr>
              <w:pStyle w:val="Standard"/>
              <w:jc w:val="both"/>
              <w:rPr>
                <w:rFonts w:ascii="Times New Roman" w:eastAsia="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Pamatnostādņu projekts izskatīts arī Latvijas Nacionālās sporta padomes 09.12.2021 sēdē, kurā tam pausts konceptuāls atbalsts un pieņemts lēmums aicināt Ministru kabinetu tās apstiprināt.</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lastRenderedPageBreak/>
              <w:t>Skatīt precizēto pamatnostādņu projektu.</w:t>
            </w:r>
          </w:p>
          <w:p w:rsidR="009F14FD" w:rsidRDefault="009F14FD">
            <w:pPr>
              <w:pStyle w:val="Standard"/>
              <w:tabs>
                <w:tab w:val="left" w:pos="567"/>
              </w:tabs>
              <w:jc w:val="both"/>
              <w:rPr>
                <w:rFonts w:ascii="Times New Roman" w:hAnsi="Times New Roman" w:cs="Times New Roman"/>
              </w:rPr>
            </w:pP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5.3.</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Komentrateksts"/>
              <w:spacing w:after="0" w:line="276" w:lineRule="auto"/>
              <w:jc w:val="both"/>
              <w:rPr>
                <w:rFonts w:ascii="Times New Roman" w:hAnsi="Times New Roman"/>
                <w:sz w:val="24"/>
                <w:szCs w:val="24"/>
              </w:rPr>
            </w:pPr>
            <w:r>
              <w:rPr>
                <w:rFonts w:ascii="Times New Roman" w:eastAsia="Times New Roman" w:hAnsi="Times New Roman"/>
                <w:bCs/>
                <w:sz w:val="24"/>
                <w:szCs w:val="24"/>
              </w:rPr>
              <w:t>Pamatnostādņu projekta sadaļas „</w:t>
            </w:r>
            <w:r>
              <w:rPr>
                <w:rFonts w:ascii="Times New Roman" w:eastAsia="Times New Roman" w:hAnsi="Times New Roman"/>
                <w:bCs/>
                <w:i/>
                <w:iCs/>
                <w:sz w:val="24"/>
                <w:szCs w:val="24"/>
              </w:rPr>
              <w:t>Sporta politikas rīcības virzieni un uzdevumi</w:t>
            </w:r>
            <w:r>
              <w:rPr>
                <w:rFonts w:ascii="Times New Roman" w:eastAsia="Times New Roman" w:hAnsi="Times New Roman"/>
                <w:bCs/>
                <w:sz w:val="24"/>
                <w:szCs w:val="24"/>
              </w:rPr>
              <w:t>” izdevums „2</w:t>
            </w:r>
            <w:r>
              <w:rPr>
                <w:rFonts w:ascii="Times New Roman" w:hAnsi="Times New Roman"/>
                <w:bCs/>
                <w:sz w:val="24"/>
                <w:szCs w:val="24"/>
              </w:rPr>
              <w:t xml:space="preserve">.3. Finansiāli atbalstīt valsts nozīmes sporta bāzu, tai skaitā pakāpeniski arī reģionālo olimpisko centru, uzturēšanu (piešķirot dotācijas no </w:t>
            </w:r>
            <w:r>
              <w:rPr>
                <w:rFonts w:ascii="Times New Roman" w:hAnsi="Times New Roman"/>
                <w:bCs/>
                <w:sz w:val="24"/>
                <w:szCs w:val="24"/>
              </w:rPr>
              <w:lastRenderedPageBreak/>
              <w:t>valsts budžeta) saskaņā</w:t>
            </w:r>
            <w:r>
              <w:rPr>
                <w:rFonts w:ascii="Times New Roman" w:hAnsi="Times New Roman"/>
                <w:bCs/>
                <w:sz w:val="24"/>
                <w:szCs w:val="24"/>
              </w:rPr>
              <w:t xml:space="preserve"> ar pārskatīto sporta infrastruktūras objektu datu bāzi un darbības novērtējumu, veicinot objektu ilgtspējību un ekonomiski pamatotu darbību, izstrādājot vidēja termiņa atbalsta plānu. Nostiprināt reģionālo olimpisko centru juridisko statusu un noteikt to </w:t>
            </w:r>
            <w:r>
              <w:rPr>
                <w:rFonts w:ascii="Times New Roman" w:hAnsi="Times New Roman"/>
                <w:bCs/>
                <w:sz w:val="24"/>
                <w:szCs w:val="24"/>
              </w:rPr>
              <w:t>darbības ilgtermiņa mērķus. „</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Komentrateksts"/>
              <w:tabs>
                <w:tab w:val="left" w:pos="567"/>
              </w:tabs>
              <w:spacing w:after="0" w:line="276" w:lineRule="auto"/>
              <w:jc w:val="both"/>
              <w:rPr>
                <w:rFonts w:ascii="Times New Roman" w:hAnsi="Times New Roman"/>
                <w:sz w:val="24"/>
                <w:szCs w:val="24"/>
              </w:rPr>
            </w:pPr>
            <w:r>
              <w:rPr>
                <w:rFonts w:ascii="Times New Roman" w:hAnsi="Times New Roman"/>
                <w:sz w:val="24"/>
                <w:szCs w:val="24"/>
              </w:rPr>
              <w:lastRenderedPageBreak/>
              <w:t>Precizēt terminu skaidrojumu sadaļā terminu „Valsts nozīmes sporta bāze”.</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 xml:space="preserve"> Priekšlikums ņemts vērā daļēji</w:t>
            </w:r>
          </w:p>
          <w:p w:rsidR="009F14FD" w:rsidRDefault="009F14FD">
            <w:pPr>
              <w:pStyle w:val="Standard"/>
              <w:jc w:val="both"/>
              <w:rPr>
                <w:rFonts w:ascii="Times New Roman" w:hAnsi="Times New Roman" w:cs="Times New Roman"/>
                <w:bCs/>
              </w:rPr>
            </w:pPr>
          </w:p>
          <w:p w:rsidR="009F14FD" w:rsidRDefault="00961E50">
            <w:pPr>
              <w:pStyle w:val="Standard"/>
              <w:jc w:val="both"/>
              <w:rPr>
                <w:rFonts w:ascii="Times New Roman" w:eastAsia="Times New Roman" w:hAnsi="Times New Roman" w:cs="Times New Roman"/>
              </w:rPr>
            </w:pPr>
            <w:r>
              <w:rPr>
                <w:rFonts w:ascii="Times New Roman" w:hAnsi="Times New Roman" w:cs="Times New Roman"/>
              </w:rPr>
              <w:t xml:space="preserve">Pamatnostādņu projekta 2.1. uzdevums paredz </w:t>
            </w:r>
            <w:r>
              <w:rPr>
                <w:rFonts w:ascii="Times New Roman" w:eastAsia="Times New Roman" w:hAnsi="Times New Roman" w:cs="Times New Roman"/>
              </w:rPr>
              <w:t xml:space="preserve">veikt esošās sporta infrastruktūras nozīmīguma un ietekmes novērtējumu, </w:t>
            </w:r>
            <w:r>
              <w:rPr>
                <w:rFonts w:ascii="Times New Roman" w:eastAsia="Times New Roman" w:hAnsi="Times New Roman" w:cs="Times New Roman"/>
                <w:u w:val="single"/>
              </w:rPr>
              <w:t>identificējot valsts nozīmes sporta bāzes</w:t>
            </w:r>
            <w:r>
              <w:rPr>
                <w:rFonts w:ascii="Times New Roman" w:eastAsia="Times New Roman" w:hAnsi="Times New Roman" w:cs="Times New Roman"/>
              </w:rPr>
              <w:t xml:space="preserve">, definējot prioritāri atbalstāmo sporta </w:t>
            </w:r>
            <w:r>
              <w:rPr>
                <w:rFonts w:ascii="Times New Roman" w:eastAsia="Times New Roman" w:hAnsi="Times New Roman" w:cs="Times New Roman"/>
              </w:rPr>
              <w:lastRenderedPageBreak/>
              <w:t>infrastruktūras objektu finansiālā atbalsta mehānismu, ar mērķi veicināt objektu ilgtspējību, noslodzi un ekonomiski pamatotu darbību. Pamatnostādņu 2.2. uzdevums paredz izst</w:t>
            </w:r>
            <w:r>
              <w:rPr>
                <w:rFonts w:ascii="Times New Roman" w:eastAsia="Times New Roman" w:hAnsi="Times New Roman" w:cs="Times New Roman"/>
              </w:rPr>
              <w:t>rādāt (un arī īstenot) sporta infrastruktūras attīstības stratēģiju.  Ievērojot minēto, gala vienošanās par termina „valsts nozīmes sporta bāze” tiks panākta, izstrādājot un apstiprinot minēto koncepciju, tai skaitā tās izstrādes procesā uzklausot arī pašv</w:t>
            </w:r>
            <w:r>
              <w:rPr>
                <w:rFonts w:ascii="Times New Roman" w:eastAsia="Times New Roman" w:hAnsi="Times New Roman" w:cs="Times New Roman"/>
              </w:rPr>
              <w:t>aldību un sporta NVO viedokli. Vienlaikus skaidrojam, ka IZM ieskatā par valsts nozīmes sporta bāzēm ir atzīstamas nacionālās sporta bāzes, kā arī tādas sporta bāzes, kuru darbība un loma pārsniedz vietējas vai reģionālas vajadzības sportā.</w:t>
            </w:r>
          </w:p>
          <w:p w:rsidR="009F14FD" w:rsidRDefault="009F14FD">
            <w:pPr>
              <w:pStyle w:val="Standard"/>
              <w:jc w:val="both"/>
              <w:rPr>
                <w:rFonts w:ascii="Times New Roman" w:eastAsia="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 xml:space="preserve">Pamatnostādņu </w:t>
            </w:r>
            <w:r>
              <w:rPr>
                <w:rFonts w:ascii="Times New Roman" w:hAnsi="Times New Roman" w:cs="Times New Roman"/>
              </w:rPr>
              <w:t>projekts izskatīts arī Latvijas Nacionālās sporta padomes 09.12.2021 sēdē, kurā tam pausts konceptuāls atbalsts un pieņemts lēmums aicināt Ministru kabinetu tās apstiprināt.</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lastRenderedPageBreak/>
              <w:t>Skatīt precizēto pamatnostādņu projektu.</w:t>
            </w:r>
          </w:p>
          <w:p w:rsidR="009F14FD" w:rsidRDefault="009F14FD">
            <w:pPr>
              <w:pStyle w:val="Standard"/>
              <w:tabs>
                <w:tab w:val="left" w:pos="567"/>
              </w:tabs>
              <w:jc w:val="both"/>
              <w:rPr>
                <w:rFonts w:ascii="Times New Roman" w:hAnsi="Times New Roman" w:cs="Times New Roman"/>
              </w:rPr>
            </w:pP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5.4.</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Komentrateksts"/>
              <w:spacing w:after="0" w:line="276" w:lineRule="auto"/>
              <w:jc w:val="both"/>
              <w:rPr>
                <w:rFonts w:ascii="Times New Roman" w:hAnsi="Times New Roman"/>
                <w:sz w:val="24"/>
                <w:szCs w:val="24"/>
              </w:rPr>
            </w:pPr>
            <w:r>
              <w:rPr>
                <w:rFonts w:ascii="Times New Roman" w:eastAsia="Times New Roman" w:hAnsi="Times New Roman"/>
                <w:bCs/>
                <w:sz w:val="24"/>
                <w:szCs w:val="24"/>
              </w:rPr>
              <w:t>Pamatnostādņu projekta sadaļas „</w:t>
            </w:r>
            <w:r>
              <w:rPr>
                <w:rFonts w:ascii="Times New Roman" w:eastAsia="Times New Roman" w:hAnsi="Times New Roman"/>
                <w:bCs/>
                <w:i/>
                <w:iCs/>
                <w:sz w:val="24"/>
                <w:szCs w:val="24"/>
              </w:rPr>
              <w:t>Sp</w:t>
            </w:r>
            <w:r>
              <w:rPr>
                <w:rFonts w:ascii="Times New Roman" w:eastAsia="Times New Roman" w:hAnsi="Times New Roman"/>
                <w:bCs/>
                <w:i/>
                <w:iCs/>
                <w:sz w:val="24"/>
                <w:szCs w:val="24"/>
              </w:rPr>
              <w:t>orta politikas rīcības virzieni un uzdevumi</w:t>
            </w:r>
            <w:r>
              <w:rPr>
                <w:rFonts w:ascii="Times New Roman" w:eastAsia="Times New Roman" w:hAnsi="Times New Roman"/>
                <w:bCs/>
                <w:sz w:val="24"/>
                <w:szCs w:val="24"/>
              </w:rPr>
              <w:t>” uzdevums „</w:t>
            </w:r>
            <w:r>
              <w:rPr>
                <w:rFonts w:ascii="Times New Roman" w:hAnsi="Times New Roman"/>
                <w:sz w:val="24"/>
                <w:szCs w:val="24"/>
              </w:rPr>
              <w:t xml:space="preserve">2.1. Veikt esošās sporta infrastruktūras nozīmīguma un ietekmes novērtējumu, identificējot valsts nozīmes sporta bāzes, definējot prioritāri atbalstāmo sporta infrastruktūras objektu finansiālā </w:t>
            </w:r>
            <w:r>
              <w:rPr>
                <w:rFonts w:ascii="Times New Roman" w:hAnsi="Times New Roman"/>
                <w:sz w:val="24"/>
                <w:szCs w:val="24"/>
              </w:rPr>
              <w:lastRenderedPageBreak/>
              <w:t>atbalst</w:t>
            </w:r>
            <w:r>
              <w:rPr>
                <w:rFonts w:ascii="Times New Roman" w:hAnsi="Times New Roman"/>
                <w:sz w:val="24"/>
                <w:szCs w:val="24"/>
              </w:rPr>
              <w:t>a mehānismu, ar mērķi veicināt objektu ilgtspējību, noslodzi un ekonomiski pamatotu darbību”</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spacing w:line="276" w:lineRule="auto"/>
              <w:jc w:val="both"/>
              <w:rPr>
                <w:rFonts w:ascii="Times New Roman" w:hAnsi="Times New Roman" w:cs="Times New Roman"/>
              </w:rPr>
            </w:pPr>
            <w:r>
              <w:rPr>
                <w:rFonts w:ascii="Times New Roman" w:hAnsi="Times New Roman" w:cs="Times New Roman"/>
                <w:iCs/>
              </w:rPr>
              <w:lastRenderedPageBreak/>
              <w:t xml:space="preserve">Rosinām izteikt šādā redakcijā: </w:t>
            </w:r>
            <w:r>
              <w:rPr>
                <w:rFonts w:ascii="Times New Roman" w:hAnsi="Times New Roman" w:cs="Times New Roman"/>
                <w:i/>
                <w:iCs/>
              </w:rPr>
              <w:t>Veikt esošās sporta infrastruktūras nozīmīguma un ietekmes novērtējumu, izveidojot daudzpakāpju sporta infrastruktūras dalījumu val</w:t>
            </w:r>
            <w:r>
              <w:rPr>
                <w:rFonts w:ascii="Times New Roman" w:hAnsi="Times New Roman" w:cs="Times New Roman"/>
                <w:i/>
                <w:iCs/>
              </w:rPr>
              <w:t>sts un pašvaldības sporta infrastruktūras objektiem.</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Priekšlikums ņemts vērā daļēji</w:t>
            </w:r>
          </w:p>
          <w:p w:rsidR="009F14FD" w:rsidRDefault="009F14FD">
            <w:pPr>
              <w:pStyle w:val="Standard"/>
              <w:jc w:val="both"/>
              <w:rPr>
                <w:rFonts w:ascii="Times New Roman" w:hAnsi="Times New Roman" w:cs="Times New Roman"/>
                <w:bCs/>
              </w:rPr>
            </w:pPr>
          </w:p>
          <w:p w:rsidR="009F14FD" w:rsidRDefault="00961E50">
            <w:pPr>
              <w:pStyle w:val="Standard"/>
              <w:jc w:val="both"/>
              <w:rPr>
                <w:rFonts w:ascii="Times New Roman" w:eastAsia="Times New Roman" w:hAnsi="Times New Roman" w:cs="Times New Roman"/>
              </w:rPr>
            </w:pPr>
            <w:r>
              <w:rPr>
                <w:rFonts w:ascii="Times New Roman" w:hAnsi="Times New Roman" w:cs="Times New Roman"/>
              </w:rPr>
              <w:t xml:space="preserve">Pamatnostādņu projekta 2.1. uzdevums paredz </w:t>
            </w:r>
            <w:r>
              <w:rPr>
                <w:rFonts w:ascii="Times New Roman" w:eastAsia="Times New Roman" w:hAnsi="Times New Roman" w:cs="Times New Roman"/>
              </w:rPr>
              <w:t xml:space="preserve">veikt esošās sporta infrastruktūras nozīmīguma un ietekmes novērtējumu, identificējot valsts nozīmes sporta bāzes, definējot </w:t>
            </w:r>
            <w:r>
              <w:rPr>
                <w:rFonts w:ascii="Times New Roman" w:eastAsia="Times New Roman" w:hAnsi="Times New Roman" w:cs="Times New Roman"/>
              </w:rPr>
              <w:t xml:space="preserve">prioritāri atbalstāmo sporta infrastruktūras objektu finansiālā atbalsta mehānismu, ar mērķi veicināt objektu ilgtspējību, noslodzi un </w:t>
            </w:r>
            <w:r>
              <w:rPr>
                <w:rFonts w:ascii="Times New Roman" w:eastAsia="Times New Roman" w:hAnsi="Times New Roman" w:cs="Times New Roman"/>
              </w:rPr>
              <w:lastRenderedPageBreak/>
              <w:t>ekonomiski pamatotu darbību. Pamatnostādņu 2.2. uzdevums paredz izstrādāt (un arī īstenot) sporta infrastruktūras attīstī</w:t>
            </w:r>
            <w:r>
              <w:rPr>
                <w:rFonts w:ascii="Times New Roman" w:eastAsia="Times New Roman" w:hAnsi="Times New Roman" w:cs="Times New Roman"/>
              </w:rPr>
              <w:t>bas stratēģiju.  Ievērojot minēto, jautājums par sporta infrastruktūras gradēšanu (pēc to līmeņiem) tiks panākta, izstrādājot un apstiprinot minēto koncepciju, tai skaitā tās izstrādes procesā uzklausot arī pašvaldību un sporta NVO viedokli. Vienlaikus ska</w:t>
            </w:r>
            <w:r>
              <w:rPr>
                <w:rFonts w:ascii="Times New Roman" w:eastAsia="Times New Roman" w:hAnsi="Times New Roman" w:cs="Times New Roman"/>
              </w:rPr>
              <w:t>idrojam, ka IZM ieskatā sporta bāzes būtu iedalāmas vietējas nozīmes sporta bāzēs, reģionālas nozīmes sporta bāzēs un nacionālas (valsts nozīmes) sporta bāzēs.</w:t>
            </w:r>
          </w:p>
          <w:p w:rsidR="009F14FD" w:rsidRDefault="009F14FD">
            <w:pPr>
              <w:pStyle w:val="Standard"/>
              <w:jc w:val="both"/>
              <w:rPr>
                <w:rFonts w:ascii="Times New Roman" w:eastAsia="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Pamatnostādņu projekts izskatīts arī Latvijas Nacionālās sporta padomes 09.12.2021 sēdē, kurā t</w:t>
            </w:r>
            <w:r>
              <w:rPr>
                <w:rFonts w:ascii="Times New Roman" w:hAnsi="Times New Roman" w:cs="Times New Roman"/>
              </w:rPr>
              <w:t>am pausts konceptuāls atbalsts un pieņemts lēmums aicināt Ministru kabinetu tās apstiprināt.</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lastRenderedPageBreak/>
              <w:t>Skatīt precizēto pamatnostādņu projektu.</w:t>
            </w:r>
          </w:p>
          <w:p w:rsidR="009F14FD" w:rsidRDefault="009F14FD">
            <w:pPr>
              <w:pStyle w:val="Standard"/>
              <w:tabs>
                <w:tab w:val="left" w:pos="567"/>
              </w:tabs>
              <w:jc w:val="both"/>
              <w:rPr>
                <w:rFonts w:ascii="Times New Roman" w:hAnsi="Times New Roman" w:cs="Times New Roman"/>
              </w:rPr>
            </w:pP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5.5.</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Komentrateksts"/>
              <w:spacing w:after="0" w:line="276" w:lineRule="auto"/>
              <w:jc w:val="both"/>
              <w:rPr>
                <w:rFonts w:ascii="Times New Roman" w:hAnsi="Times New Roman"/>
                <w:sz w:val="24"/>
                <w:szCs w:val="24"/>
              </w:rPr>
            </w:pPr>
            <w:r>
              <w:rPr>
                <w:rFonts w:ascii="Times New Roman" w:eastAsia="Times New Roman" w:hAnsi="Times New Roman"/>
                <w:bCs/>
                <w:sz w:val="24"/>
                <w:szCs w:val="24"/>
              </w:rPr>
              <w:t>Pamatnostādņu projekta sadaļas „</w:t>
            </w:r>
            <w:r>
              <w:rPr>
                <w:rFonts w:ascii="Times New Roman" w:eastAsia="Times New Roman" w:hAnsi="Times New Roman"/>
                <w:bCs/>
                <w:i/>
                <w:iCs/>
                <w:sz w:val="24"/>
                <w:szCs w:val="24"/>
              </w:rPr>
              <w:t>Sporta politikas rīcības virzieni un uzdevumi</w:t>
            </w:r>
            <w:r>
              <w:rPr>
                <w:rFonts w:ascii="Times New Roman" w:eastAsia="Times New Roman" w:hAnsi="Times New Roman"/>
                <w:bCs/>
                <w:sz w:val="24"/>
                <w:szCs w:val="24"/>
              </w:rPr>
              <w:t>” uzdevums „</w:t>
            </w:r>
            <w:r>
              <w:rPr>
                <w:rFonts w:ascii="Times New Roman" w:hAnsi="Times New Roman"/>
                <w:sz w:val="24"/>
                <w:szCs w:val="24"/>
              </w:rPr>
              <w:t xml:space="preserve">4.6. [PRIORITĀTE]  </w:t>
            </w:r>
            <w:r>
              <w:rPr>
                <w:rFonts w:ascii="Times New Roman" w:hAnsi="Times New Roman"/>
                <w:sz w:val="24"/>
                <w:szCs w:val="24"/>
              </w:rPr>
              <w:t xml:space="preserve">Nodrošināt valsts līdzfinansējumu treneru atalgojumam profesionālās ievirzes sporta izglītības programmu īstenošanai, vienlaikus pilnveidojot dotāciju sadales kārtību un kritērijus, kā arī paaugstinot profesionālās ievirzes sporta izglītības programmu </w:t>
            </w:r>
            <w:r>
              <w:rPr>
                <w:rFonts w:ascii="Times New Roman" w:hAnsi="Times New Roman"/>
                <w:sz w:val="24"/>
                <w:szCs w:val="24"/>
              </w:rPr>
              <w:lastRenderedPageBreak/>
              <w:t>īste</w:t>
            </w:r>
            <w:r>
              <w:rPr>
                <w:rFonts w:ascii="Times New Roman" w:hAnsi="Times New Roman"/>
                <w:sz w:val="24"/>
                <w:szCs w:val="24"/>
              </w:rPr>
              <w:t>nošanas kvalitāti un efektivitāti, t.sk. veikt profesionālās ievirzes sporta izglītības iestāžu sistēmas mērķu, uzdevumu, funkciju un ietekmes izvērtējumu un izstrādāt vidēja termiņa attīstības plānu.”</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spacing w:line="276" w:lineRule="auto"/>
              <w:jc w:val="both"/>
              <w:rPr>
                <w:rFonts w:ascii="Times New Roman" w:hAnsi="Times New Roman" w:cs="Times New Roman"/>
                <w:iCs/>
              </w:rPr>
            </w:pPr>
            <w:r>
              <w:rPr>
                <w:rFonts w:ascii="Times New Roman" w:hAnsi="Times New Roman" w:cs="Times New Roman"/>
                <w:iCs/>
              </w:rPr>
              <w:lastRenderedPageBreak/>
              <w:t>Rosinām izteikt šādā redakcijā:</w:t>
            </w:r>
          </w:p>
          <w:p w:rsidR="009F14FD" w:rsidRDefault="00961E50">
            <w:pPr>
              <w:pStyle w:val="Standard"/>
              <w:tabs>
                <w:tab w:val="left" w:pos="567"/>
              </w:tabs>
              <w:spacing w:line="276" w:lineRule="auto"/>
              <w:jc w:val="both"/>
              <w:rPr>
                <w:rFonts w:ascii="Times New Roman" w:hAnsi="Times New Roman" w:cs="Times New Roman"/>
              </w:rPr>
            </w:pPr>
            <w:r>
              <w:rPr>
                <w:rFonts w:ascii="Times New Roman" w:hAnsi="Times New Roman" w:cs="Times New Roman"/>
                <w:i/>
                <w:iCs/>
              </w:rPr>
              <w:t xml:space="preserve">4.6. [PRIORITĀTE]  Nodrošināt valsts līdzfinansējumu treneru atalgojumam profesionālās ievirzes sporta izglītības programmu īstenošanai, </w:t>
            </w:r>
            <w:r>
              <w:rPr>
                <w:rFonts w:ascii="Times New Roman" w:hAnsi="Times New Roman" w:cs="Times New Roman"/>
                <w:b/>
                <w:i/>
                <w:iCs/>
              </w:rPr>
              <w:t>to pielīdzinot valsts vidējās algas līmenim</w:t>
            </w:r>
            <w:r>
              <w:rPr>
                <w:rFonts w:ascii="Times New Roman" w:hAnsi="Times New Roman" w:cs="Times New Roman"/>
                <w:i/>
                <w:iCs/>
              </w:rPr>
              <w:t>, vienlaikus pilnveidojot dotāciju sadales kārtību un kritērijus, kā arī paa</w:t>
            </w:r>
            <w:r>
              <w:rPr>
                <w:rFonts w:ascii="Times New Roman" w:hAnsi="Times New Roman" w:cs="Times New Roman"/>
                <w:i/>
                <w:iCs/>
              </w:rPr>
              <w:t xml:space="preserve">ugstinot profesionālās ievirzes sporta izglītības programmu īstenošanas kvalitāti un efektivitāti, t.sk. veikt profesionālās ievirzes sporta izglītības iestāžu sistēmas </w:t>
            </w:r>
            <w:r>
              <w:rPr>
                <w:rFonts w:ascii="Times New Roman" w:hAnsi="Times New Roman" w:cs="Times New Roman"/>
                <w:i/>
                <w:iCs/>
              </w:rPr>
              <w:lastRenderedPageBreak/>
              <w:t>mērķu, uzdevumu, funkciju un ietekmes izvērtējumu un izstrādāt vidēja termiņa attīstība</w:t>
            </w:r>
            <w:r>
              <w:rPr>
                <w:rFonts w:ascii="Times New Roman" w:hAnsi="Times New Roman" w:cs="Times New Roman"/>
                <w:i/>
                <w:iCs/>
              </w:rPr>
              <w:t>s plānu.</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Priekšlikums nav ņemts vērā</w:t>
            </w:r>
          </w:p>
          <w:p w:rsidR="009F14FD" w:rsidRDefault="009F14FD">
            <w:pPr>
              <w:pStyle w:val="Standard"/>
              <w:jc w:val="both"/>
              <w:rPr>
                <w:rFonts w:ascii="Times New Roman" w:hAnsi="Times New Roman" w:cs="Times New Roman"/>
                <w:bCs/>
              </w:rPr>
            </w:pPr>
          </w:p>
          <w:p w:rsidR="009F14FD" w:rsidRDefault="00961E50">
            <w:pPr>
              <w:pStyle w:val="Standard"/>
              <w:jc w:val="both"/>
              <w:rPr>
                <w:rFonts w:ascii="Times New Roman" w:hAnsi="Times New Roman" w:cs="Times New Roman"/>
                <w:highlight w:val="white"/>
              </w:rPr>
            </w:pPr>
            <w:r>
              <w:rPr>
                <w:rFonts w:ascii="Times New Roman" w:hAnsi="Times New Roman" w:cs="Times New Roman"/>
                <w:bCs/>
              </w:rPr>
              <w:t xml:space="preserve">Norādām, ka pamatnostādņu 4.6. uzdevumā ir minēts termins „treneru atalgojums </w:t>
            </w:r>
            <w:r>
              <w:rPr>
                <w:rFonts w:ascii="Times New Roman" w:hAnsi="Times New Roman" w:cs="Times New Roman"/>
                <w:iCs/>
              </w:rPr>
              <w:t>profesionālās ievirzes sporta izglītības programmu īstenošanai</w:t>
            </w:r>
            <w:r>
              <w:rPr>
                <w:rFonts w:ascii="Times New Roman" w:hAnsi="Times New Roman" w:cs="Times New Roman"/>
                <w:bCs/>
              </w:rPr>
              <w:t>”, kas attiecīgi ir saistīts ar pedagogu darba samaksas sistēmu, savukārt atbi</w:t>
            </w:r>
            <w:r>
              <w:rPr>
                <w:rFonts w:ascii="Times New Roman" w:hAnsi="Times New Roman" w:cs="Times New Roman"/>
                <w:bCs/>
              </w:rPr>
              <w:t xml:space="preserve">lstoši pedagogu darba samaksas tiesiskajam regulējumam </w:t>
            </w:r>
            <w:r>
              <w:rPr>
                <w:rFonts w:ascii="Times New Roman" w:hAnsi="Times New Roman" w:cs="Times New Roman"/>
                <w:shd w:val="clear" w:color="auto" w:fill="FFFFFF"/>
              </w:rPr>
              <w:t xml:space="preserve">mēneša darba algu pedagogam nosaka par darba laiku astronomiskajās stundās (ieskaitot starpbrīžus starp mācību stundām un </w:t>
            </w:r>
            <w:r>
              <w:rPr>
                <w:rFonts w:ascii="Times New Roman" w:hAnsi="Times New Roman" w:cs="Times New Roman"/>
                <w:shd w:val="clear" w:color="auto" w:fill="FFFFFF"/>
              </w:rPr>
              <w:lastRenderedPageBreak/>
              <w:t>nodarbībām) atbilstoši viņa darba slodzei, turklāt ar ārējo tiesību aktu tiek n</w:t>
            </w:r>
            <w:r>
              <w:rPr>
                <w:rFonts w:ascii="Times New Roman" w:hAnsi="Times New Roman" w:cs="Times New Roman"/>
                <w:shd w:val="clear" w:color="auto" w:fill="FFFFFF"/>
              </w:rPr>
              <w:t xml:space="preserve">oteikta zemākā mēneša darba algas likme. Pēdējos gados IZM ir īstenojusi pedagogu darba samaksas modeļa paaugstināšanas grafiku, tomēr tam tiešā veidā nav saistība ar vidējo algu valstī. </w:t>
            </w:r>
          </w:p>
          <w:p w:rsidR="009F14FD" w:rsidRDefault="009F14FD">
            <w:pPr>
              <w:pStyle w:val="Standard"/>
              <w:jc w:val="both"/>
              <w:rPr>
                <w:rFonts w:ascii="Times New Roman" w:hAnsi="Times New Roman" w:cs="Times New Roman"/>
                <w:highlight w:val="white"/>
              </w:rPr>
            </w:pPr>
          </w:p>
          <w:p w:rsidR="009F14FD" w:rsidRDefault="00961E50">
            <w:pPr>
              <w:pStyle w:val="Standard"/>
              <w:jc w:val="both"/>
              <w:rPr>
                <w:rFonts w:ascii="Times New Roman" w:hAnsi="Times New Roman" w:cs="Times New Roman"/>
                <w:highlight w:val="white"/>
              </w:rPr>
            </w:pPr>
            <w:r>
              <w:rPr>
                <w:rFonts w:ascii="Times New Roman" w:hAnsi="Times New Roman" w:cs="Times New Roman"/>
              </w:rPr>
              <w:t>Pamatnostādņu projekts izskatīts arī Latvijas Nacionālās sporta pad</w:t>
            </w:r>
            <w:r>
              <w:rPr>
                <w:rFonts w:ascii="Times New Roman" w:hAnsi="Times New Roman" w:cs="Times New Roman"/>
              </w:rPr>
              <w:t>omes 09.12.2021 sēdē, kurā tam pausts konceptuāls atbalsts un pieņemts lēmums aicināt Ministru kabinetu tās apstiprināt.</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lastRenderedPageBreak/>
              <w:t>Skatīt precizēto pamatnostādņu projektu.</w:t>
            </w:r>
          </w:p>
          <w:p w:rsidR="009F14FD" w:rsidRDefault="009F14FD">
            <w:pPr>
              <w:pStyle w:val="Standard"/>
              <w:tabs>
                <w:tab w:val="left" w:pos="567"/>
              </w:tabs>
              <w:jc w:val="both"/>
              <w:rPr>
                <w:rFonts w:ascii="Times New Roman" w:hAnsi="Times New Roman" w:cs="Times New Roman"/>
              </w:rPr>
            </w:pPr>
          </w:p>
        </w:tc>
      </w:tr>
      <w:tr w:rsidR="009F14FD"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6.</w:t>
            </w:r>
          </w:p>
        </w:tc>
        <w:tc>
          <w:tcPr>
            <w:tcW w:w="15039" w:type="dxa"/>
            <w:gridSpan w:val="4"/>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center"/>
              <w:rPr>
                <w:rFonts w:ascii="Times New Roman" w:hAnsi="Times New Roman" w:cs="Times New Roman"/>
                <w:b/>
                <w:bCs/>
              </w:rPr>
            </w:pPr>
            <w:r>
              <w:rPr>
                <w:rFonts w:ascii="Times New Roman" w:hAnsi="Times New Roman" w:cs="Times New Roman"/>
                <w:b/>
                <w:bCs/>
              </w:rPr>
              <w:t>Satiksmes ministrija (SM)</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6.1.</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Pamatnostādņu projekta sadaļas „</w:t>
            </w:r>
            <w:r>
              <w:rPr>
                <w:rFonts w:ascii="Times New Roman" w:hAnsi="Times New Roman" w:cs="Times New Roman"/>
                <w:i/>
                <w:iCs/>
              </w:rPr>
              <w:t xml:space="preserve">Sporta politikas rīcības </w:t>
            </w:r>
            <w:r>
              <w:rPr>
                <w:rFonts w:ascii="Times New Roman" w:hAnsi="Times New Roman" w:cs="Times New Roman"/>
                <w:i/>
                <w:iCs/>
              </w:rPr>
              <w:t>virzieni un uzdevumi</w:t>
            </w:r>
            <w:r>
              <w:rPr>
                <w:rFonts w:ascii="Times New Roman" w:hAnsi="Times New Roman" w:cs="Times New Roman"/>
              </w:rPr>
              <w:t>” 2.7.uzdevuma norādītā iesaistītā</w:t>
            </w:r>
            <w:r>
              <w:rPr>
                <w:rFonts w:ascii="Times New Roman" w:hAnsi="Times New Roman" w:cs="Times New Roman"/>
                <w:bCs/>
              </w:rPr>
              <w:t xml:space="preserve"> institūcija SM</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Iebildums, lai tiktu no pamatnostādņu projekta „Sporta politikas rīcības virzieni un uzdevumi” 2.rīcības virziena „Sporta infrastruktūras attīstība” uzdevuma „2.7. Veicināt velosatiksmes</w:t>
            </w:r>
            <w:r>
              <w:rPr>
                <w:rFonts w:ascii="Times New Roman" w:hAnsi="Times New Roman" w:cs="Times New Roman"/>
              </w:rPr>
              <w:t xml:space="preserve"> attīstību un brīvpieejas skriešanas celiņu infrastruktūras izbūvi (gan valsts līmeņa, gan pašvaldību nozīmes) lai veicinātu aktīvu, drošu un veselīgu dzīvesveidu ikdienā” Satiksmes ministrija (SM) kā iesaistīto institūciju, kā arī attiecīgi svītrot Satiks</w:t>
            </w:r>
            <w:r>
              <w:rPr>
                <w:rFonts w:ascii="Times New Roman" w:hAnsi="Times New Roman" w:cs="Times New Roman"/>
              </w:rPr>
              <w:t>mes ministriju rīkojuma projekta 2.punktā un tabulā VI Ietekmes novērtējums uz valsts un pašvaldību budžetiem.</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bCs/>
              </w:rPr>
              <w:t>Pēc visu atzinumu saņemšanas, pieņemts lēmums precizētajā pamatnostādņu projektā 2.7. uzdevumu svītrot. Attiecīgi precizēts arī Minis</w:t>
            </w:r>
            <w:r>
              <w:rPr>
                <w:rFonts w:ascii="Times New Roman" w:hAnsi="Times New Roman" w:cs="Times New Roman"/>
                <w:bCs/>
              </w:rPr>
              <w:t>tru kabineta rīkojuma projekts, tā 2. punktā svītrojot Satiksmes ministriju.</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projektu un precizēto Ministru kabineta rīkojuma projektu.</w:t>
            </w:r>
          </w:p>
          <w:p w:rsidR="009F14FD" w:rsidRDefault="009F14FD">
            <w:pPr>
              <w:pStyle w:val="Standard"/>
              <w:tabs>
                <w:tab w:val="left" w:pos="567"/>
              </w:tabs>
              <w:jc w:val="both"/>
              <w:rPr>
                <w:rFonts w:ascii="Times New Roman" w:eastAsia="Times New Roman" w:hAnsi="Times New Roman" w:cs="Times New Roman"/>
              </w:rPr>
            </w:pPr>
          </w:p>
          <w:p w:rsidR="009F14FD" w:rsidRDefault="009F14FD">
            <w:pPr>
              <w:pStyle w:val="Standard"/>
              <w:tabs>
                <w:tab w:val="left" w:pos="567"/>
              </w:tabs>
              <w:jc w:val="both"/>
              <w:rPr>
                <w:rFonts w:ascii="Times New Roman" w:hAnsi="Times New Roman" w:cs="Times New Roman"/>
              </w:rPr>
            </w:pPr>
          </w:p>
        </w:tc>
      </w:tr>
      <w:tr w:rsidR="009F14FD"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7.</w:t>
            </w:r>
          </w:p>
        </w:tc>
        <w:tc>
          <w:tcPr>
            <w:tcW w:w="15039" w:type="dxa"/>
            <w:gridSpan w:val="4"/>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center"/>
              <w:rPr>
                <w:rFonts w:ascii="Times New Roman" w:hAnsi="Times New Roman" w:cs="Times New Roman"/>
                <w:b/>
                <w:bCs/>
              </w:rPr>
            </w:pPr>
            <w:r>
              <w:rPr>
                <w:rFonts w:ascii="Times New Roman" w:hAnsi="Times New Roman" w:cs="Times New Roman"/>
                <w:b/>
                <w:bCs/>
              </w:rPr>
              <w:t>Pārresoru koordinācijas centrs (PKC)</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7.1.</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 xml:space="preserve">Saskaņošanai nosūtītais pamatnostādņu </w:t>
            </w:r>
            <w:r>
              <w:rPr>
                <w:rFonts w:ascii="Times New Roman" w:hAnsi="Times New Roman" w:cs="Times New Roman"/>
              </w:rPr>
              <w:t>projekts.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 xml:space="preserve">Iebildums - Pamatnostādņu projektā ir novērojamas neatbilstības   un   samērā   lielas   novirzes   no  Latvijas   Nacionālā   attīstības   plānā   2021.- 2027.gadam (NAP2027) </w:t>
            </w:r>
            <w:r>
              <w:rPr>
                <w:rFonts w:ascii="Times New Roman" w:hAnsi="Times New Roman" w:cs="Times New Roman"/>
              </w:rPr>
              <w:lastRenderedPageBreak/>
              <w:t>plānotā finansējuma. Vēlamies  atzīmēt, ka NAP2027 norādītais indikatī</w:t>
            </w:r>
            <w:r>
              <w:rPr>
                <w:rFonts w:ascii="Times New Roman" w:hAnsi="Times New Roman" w:cs="Times New Roman"/>
              </w:rPr>
              <w:t>vi plānotais finansējuma apjoms ir pamats pamatnostādņu projektā un likumā par valsts budžetu kārtējam   gadam   iekļaujamā   satura   veidošanai, līdz ar to pamatnostādņu projektā iekļautajam finansējumam var būt nelielas novirzes, bet ne būtisks finansēj</w:t>
            </w:r>
            <w:r>
              <w:rPr>
                <w:rFonts w:ascii="Times New Roman" w:hAnsi="Times New Roman" w:cs="Times New Roman"/>
              </w:rPr>
              <w:t>uma pārsniegums.</w:t>
            </w:r>
            <w:r>
              <w:rPr>
                <w:rFonts w:ascii="Times New Roman" w:hAnsi="Times New Roman" w:cs="Times New Roman"/>
              </w:rPr>
              <w:br/>
              <w:t>Ņemot vērā, ka pamatnostādņu projektā iekļautais papildu nepieciešamais finansējums vairākas reizes pārsniedz NAP2027 indikatīvajā investīciju projektu kopumā iekļauto, PKC uztur iebildumu par papildu nepieciešamā finansējuma apjomu pamatn</w:t>
            </w:r>
            <w:r>
              <w:rPr>
                <w:rFonts w:ascii="Times New Roman" w:hAnsi="Times New Roman" w:cs="Times New Roman"/>
              </w:rPr>
              <w:t>ostādņu projektā.</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Ņemts vērā daļēji</w:t>
            </w:r>
          </w:p>
          <w:p w:rsidR="009F14FD" w:rsidRDefault="009F14FD">
            <w:pPr>
              <w:pStyle w:val="Standard"/>
              <w:jc w:val="center"/>
              <w:rPr>
                <w:rFonts w:ascii="Times New Roman" w:hAnsi="Times New Roman" w:cs="Times New Roman"/>
                <w:b/>
                <w:bCs/>
              </w:rPr>
            </w:pPr>
          </w:p>
          <w:p w:rsidR="009F14FD" w:rsidRDefault="00961E50">
            <w:pPr>
              <w:jc w:val="both"/>
            </w:pPr>
            <w:r>
              <w:t xml:space="preserve">Ministru kabineta rīkojuma projekta 2. punktā ir noteikts, ka jautājums par papildus nepieciešamo finansējumu </w:t>
            </w:r>
            <w:r>
              <w:lastRenderedPageBreak/>
              <w:t>turpmākajos gados izskatāms Ministru kabinetā kārtējā gada valsts budžeta sagatavošanas un izskatīšanas proce</w:t>
            </w:r>
            <w:r>
              <w:t>sā kopā ar visu ministriju un centrālo valsts iestāžu iesniegtajiem prioritāro pasākumu pieteikumiem atbilstoši valsts budžeta finansiālajām iespējām.</w:t>
            </w:r>
          </w:p>
          <w:p w:rsidR="009F14FD" w:rsidRDefault="009F14FD">
            <w:pPr>
              <w:pStyle w:val="LO-normal1"/>
              <w:jc w:val="both"/>
              <w:rPr>
                <w:rFonts w:ascii="Times New Roman" w:eastAsia="Times New Roman" w:hAnsi="Times New Roman" w:cs="Times New Roman"/>
              </w:rPr>
            </w:pPr>
          </w:p>
          <w:p w:rsidR="009F14FD" w:rsidRDefault="00961E50">
            <w:pPr>
              <w:pStyle w:val="LO-normal1"/>
              <w:jc w:val="both"/>
              <w:rPr>
                <w:rFonts w:ascii="Times New Roman" w:eastAsia="Times New Roman" w:hAnsi="Times New Roman" w:cs="Times New Roman"/>
              </w:rPr>
            </w:pPr>
            <w:r>
              <w:rPr>
                <w:rFonts w:ascii="Times New Roman" w:eastAsia="Times New Roman" w:hAnsi="Times New Roman" w:cs="Times New Roman"/>
              </w:rPr>
              <w:t xml:space="preserve">Ministru kabineta rīkojuma projekts papildināts ar jaunu 4. punktu, nosakot, ka Pamatnostādnēs ietverto </w:t>
            </w:r>
            <w:r>
              <w:rPr>
                <w:rFonts w:ascii="Times New Roman" w:eastAsia="Times New Roman" w:hAnsi="Times New Roman" w:cs="Times New Roman"/>
              </w:rPr>
              <w:t>pasākumu īstenošanai papildus nepieciešamais finansējums nav ietverts NAP2027 gadam indikatīvajā projektu kopumā un likumā „Par vidēja termiņa budžeta ietvaru 2022., 2023. un 2024. gadam”. Tāpat norādīts, ka pasākumi, kuriem nepieciešams papildu finansējum</w:t>
            </w:r>
            <w:r>
              <w:rPr>
                <w:rFonts w:ascii="Times New Roman" w:eastAsia="Times New Roman" w:hAnsi="Times New Roman" w:cs="Times New Roman"/>
              </w:rPr>
              <w:t>s, var tikt īstenoti, ja valsts budžeta sagatavošanas procesā tiks atbalstīts par pasākuma īstenošanu noteiktās atbildīgās ministrijas iesniegtais prioritāro pasākumu pieteikums. Noteikts arī, ka Pamatnostādņu īstenošanas procesā jāsamēro finansējuma nepie</w:t>
            </w:r>
            <w:r>
              <w:rPr>
                <w:rFonts w:ascii="Times New Roman" w:eastAsia="Times New Roman" w:hAnsi="Times New Roman" w:cs="Times New Roman"/>
              </w:rPr>
              <w:t>ciešamība ar potenciāli pieejamo finansējumu, kā arī jāvērtē iespēja piesaistīt privāto finansējumu. Attiecīga informācija norādīta arī pamatnostādņu kopsavilkumā.</w:t>
            </w:r>
          </w:p>
          <w:p w:rsidR="009F14FD" w:rsidRDefault="009F14FD">
            <w:pPr>
              <w:pStyle w:val="LO-normal1"/>
              <w:jc w:val="both"/>
              <w:rPr>
                <w:rFonts w:ascii="Times New Roman" w:eastAsia="Times New Roman" w:hAnsi="Times New Roman" w:cs="Times New Roman"/>
              </w:rPr>
            </w:pPr>
          </w:p>
          <w:p w:rsidR="009F14FD" w:rsidRDefault="00961E50">
            <w:pPr>
              <w:pStyle w:val="LO-normal1"/>
              <w:jc w:val="both"/>
              <w:rPr>
                <w:rFonts w:ascii="Times New Roman" w:eastAsia="Times New Roman" w:hAnsi="Times New Roman" w:cs="Times New Roman"/>
              </w:rPr>
            </w:pPr>
            <w:r>
              <w:rPr>
                <w:rFonts w:ascii="Times New Roman" w:hAnsi="Times New Roman" w:cs="Times New Roman"/>
              </w:rPr>
              <w:t>Pamatnostādņu projekts izskatīts arī Latvijas Nacionālās sporta padomes 09.12.2021 sēdē, ku</w:t>
            </w:r>
            <w:r>
              <w:rPr>
                <w:rFonts w:ascii="Times New Roman" w:hAnsi="Times New Roman" w:cs="Times New Roman"/>
              </w:rPr>
              <w:t xml:space="preserve">rā tam pausts </w:t>
            </w:r>
            <w:r>
              <w:rPr>
                <w:rFonts w:ascii="Times New Roman" w:hAnsi="Times New Roman" w:cs="Times New Roman"/>
              </w:rPr>
              <w:lastRenderedPageBreak/>
              <w:t>konceptuāls atbalsts un pieņemts lēmums aicināt Ministru kabinetu tās apstiprināt.</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lastRenderedPageBreak/>
              <w:t>Skatīt precizēto pamatnostādņu projektu un precizēto Ministru kabineta rīkojuma projektu.</w:t>
            </w:r>
          </w:p>
          <w:p w:rsidR="009F14FD" w:rsidRDefault="009F14FD">
            <w:pPr>
              <w:pStyle w:val="Standard"/>
              <w:tabs>
                <w:tab w:val="left" w:pos="567"/>
              </w:tabs>
              <w:jc w:val="both"/>
              <w:rPr>
                <w:rFonts w:ascii="Times New Roman" w:eastAsia="Times New Roman" w:hAnsi="Times New Roman" w:cs="Times New Roman"/>
              </w:rPr>
            </w:pPr>
          </w:p>
          <w:p w:rsidR="009F14FD" w:rsidRDefault="009F14FD">
            <w:pPr>
              <w:pStyle w:val="Standard"/>
              <w:tabs>
                <w:tab w:val="left" w:pos="567"/>
              </w:tabs>
              <w:jc w:val="both"/>
              <w:rPr>
                <w:rFonts w:ascii="Times New Roman" w:eastAsia="Times New Roman" w:hAnsi="Times New Roman" w:cs="Times New Roman"/>
              </w:rPr>
            </w:pP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7.2.</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 xml:space="preserve">Saskaņošanai nosūtītais pamatnostādņu projekta finanšu daļas </w:t>
            </w:r>
            <w:r>
              <w:rPr>
                <w:rFonts w:ascii="Times New Roman" w:hAnsi="Times New Roman" w:cs="Times New Roman"/>
              </w:rPr>
              <w:t>pielikums.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Iebildums - Iepazīstoties ar pamatnostādņu saturu, jāsecina, ka uzdevumus 3.6. un 4.11. plānots īstenot ar valsts pētījumu programmas aktivitāti. Ņemot vērā, ka Zinātnes, tehnoloģijas attīstības un inovācijas pamatnostādnes 2021.–2027.gadam, atb</w:t>
            </w:r>
            <w:r>
              <w:rPr>
                <w:rFonts w:ascii="Times New Roman" w:hAnsi="Times New Roman" w:cs="Times New Roman"/>
              </w:rPr>
              <w:t xml:space="preserve">ilstoši NAP2027 indikatīvajai finanšu tabulai, paredz kopējo finansējumu valsts pētījumu programmām, lūdzam  pamatnostādņu projekta 1.pielikuma Piezīmju ailē par 4.11. un 3.6. uzdevumu iekļaut sekojošu informāciju: „Valsts pētījumu programmai sporta jomas </w:t>
            </w:r>
            <w:r>
              <w:rPr>
                <w:rFonts w:ascii="Times New Roman" w:hAnsi="Times New Roman" w:cs="Times New Roman"/>
              </w:rPr>
              <w:t>stratēģiskai attīstībai papildu nepieciešamais valsts budžeta finansējums ir indikatīvs, kas tiks precizēts kopā ar pārējiem valsts pētījumu programmu īstenotājiem likumprojekta par valsts budžetu kārtējam gadam izstrādes procesā”.</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Pamatnostādņ</w:t>
            </w:r>
            <w:r>
              <w:rPr>
                <w:rFonts w:ascii="Times New Roman" w:hAnsi="Times New Roman" w:cs="Times New Roman"/>
              </w:rPr>
              <w:t>u projekta finanšu daļas pielikuma  3.6. uzdevuma un 4.11. uzdevuma sadaļa „Piezīmes” precizēta.</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Skatīt precizēto pamatnostādņu projekta finanšu daļas pielikumu.</w:t>
            </w: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7.3.</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Pamatnostādņu projekta sadaļā „</w:t>
            </w:r>
            <w:r>
              <w:rPr>
                <w:rFonts w:ascii="Times New Roman" w:hAnsi="Times New Roman" w:cs="Times New Roman"/>
                <w:i/>
                <w:iCs/>
              </w:rPr>
              <w:t>Sporta politikas rīcības virzieni un uzdevumi</w:t>
            </w:r>
            <w:r>
              <w:rPr>
                <w:rFonts w:ascii="Times New Roman" w:hAnsi="Times New Roman" w:cs="Times New Roman"/>
              </w:rPr>
              <w:t>” 2.4. uzdev</w:t>
            </w:r>
            <w:r>
              <w:rPr>
                <w:rFonts w:ascii="Times New Roman" w:hAnsi="Times New Roman" w:cs="Times New Roman"/>
              </w:rPr>
              <w:t>ums „2.4. Pilnveidot valsts pārvaldībā esošo sporta bāzu pārvaldību, nodrošinot pārvaldības funkciju centralizāciju, kā arī izveidojot Konsultatīvo padomi ar sporta organizāciju līdzdalību”</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 xml:space="preserve">Iebildums - Pamatnostādņu projektā iekļautais 2.4.uzdevums paredz </w:t>
            </w:r>
            <w:r>
              <w:rPr>
                <w:rFonts w:ascii="Times New Roman" w:hAnsi="Times New Roman" w:cs="Times New Roman"/>
              </w:rPr>
              <w:t xml:space="preserve">ļoti plaša spektra pasākumu kopu, ko nepieciešams sašaurināt, proti, </w:t>
            </w:r>
            <w:r>
              <w:rPr>
                <w:rFonts w:ascii="Times New Roman" w:hAnsi="Times New Roman" w:cs="Times New Roman"/>
                <w:bCs/>
              </w:rPr>
              <w:t>no esošās redakcijas nav skaidrs par kurām sporta bāzēm konkrēti ir runa.</w:t>
            </w:r>
            <w:r>
              <w:rPr>
                <w:rFonts w:ascii="Times New Roman" w:hAnsi="Times New Roman" w:cs="Times New Roman"/>
              </w:rPr>
              <w:t xml:space="preserve"> Ņemot vērā iepriekš minēto, lūdzam papildināt uzdevuma tekstu ar iekavām, kurās iekļauta informācija ar konkrētām</w:t>
            </w:r>
            <w:r>
              <w:rPr>
                <w:rFonts w:ascii="Times New Roman" w:hAnsi="Times New Roman" w:cs="Times New Roman"/>
              </w:rPr>
              <w:t xml:space="preserve"> sportam bāzēm, t.sk. kapitālsabiedrībām uz kurām attiecas 2.4. uzdevuma ietvars.</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 xml:space="preserve">Ņemts vērā </w:t>
            </w:r>
          </w:p>
          <w:p w:rsidR="009F14FD" w:rsidRDefault="009F14FD">
            <w:pPr>
              <w:pStyle w:val="Standard"/>
              <w:jc w:val="both"/>
              <w:rPr>
                <w:rFonts w:ascii="Times New Roman" w:hAnsi="Times New Roman" w:cs="Times New Roman"/>
              </w:rPr>
            </w:pPr>
          </w:p>
          <w:p w:rsidR="009F14FD" w:rsidRDefault="00961E50">
            <w:pPr>
              <w:jc w:val="both"/>
              <w:rPr>
                <w:rFonts w:ascii="Times New Roman" w:hAnsi="Times New Roman" w:cs="Times New Roman"/>
              </w:rPr>
            </w:pPr>
            <w:r>
              <w:rPr>
                <w:rFonts w:ascii="Times New Roman" w:hAnsi="Times New Roman" w:cs="Times New Roman"/>
              </w:rPr>
              <w:t>Pamatnostādņu projekta 2.4. uzdevums papildināts ar zemsvītras atsauci, skaidrojot, ka runa ir par SIA „Bobsleja un kamaniņu trase „Sigulda””, SIA „Tenisa centrs</w:t>
            </w:r>
            <w:r>
              <w:rPr>
                <w:rFonts w:ascii="Times New Roman" w:hAnsi="Times New Roman" w:cs="Times New Roman"/>
              </w:rPr>
              <w:t xml:space="preserve"> „Lielupe”” SIA „Sporta centrs „Mežaparks”” un VSIA „Kultūras un sporta centrs „Daugavas stadions””. Papildus norādām, ka IZM jau ir izstrādājusi</w:t>
            </w:r>
            <w:r>
              <w:t xml:space="preserve"> konceptuālo ziņojumu „Par centralizētas nacionālo sporta </w:t>
            </w:r>
            <w:r>
              <w:lastRenderedPageBreak/>
              <w:t>bāzu pārvaldības struktūras izveidi” (22-TA-453).</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lastRenderedPageBreak/>
              <w:t>Skatīt precizēto pamatnostādņu projektu.</w:t>
            </w:r>
          </w:p>
          <w:p w:rsidR="009F14FD" w:rsidRDefault="009F14FD">
            <w:pPr>
              <w:pStyle w:val="Standard"/>
              <w:tabs>
                <w:tab w:val="left" w:pos="567"/>
              </w:tabs>
              <w:jc w:val="both"/>
              <w:rPr>
                <w:rFonts w:ascii="Times New Roman" w:eastAsia="Times New Roman" w:hAnsi="Times New Roman" w:cs="Times New Roman"/>
              </w:rPr>
            </w:pPr>
          </w:p>
          <w:p w:rsidR="009F14FD" w:rsidRDefault="009F14FD">
            <w:pPr>
              <w:pStyle w:val="Standard"/>
              <w:tabs>
                <w:tab w:val="left" w:pos="567"/>
              </w:tabs>
              <w:jc w:val="both"/>
              <w:rPr>
                <w:rFonts w:ascii="Times New Roman" w:hAnsi="Times New Roman" w:cs="Times New Roman"/>
              </w:rPr>
            </w:pP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7.4.</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pamatnostādņu projekts.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Iebildums - Pamatnostādņu projektā iekļautajiem uzdevumiem  uzsākšana plānota 2022.gadā. Neskatoties uz to, ka pamatnostādnes tiktu virzītas apstiprināšanai 20</w:t>
            </w:r>
            <w:r>
              <w:rPr>
                <w:rFonts w:ascii="Times New Roman" w:hAnsi="Times New Roman" w:cs="Times New Roman"/>
              </w:rPr>
              <w:t xml:space="preserve">22.gada sākumā, daļa tajā iekļauto uzdevumu tika īstenoti 2021.gadā, piem., jautājumi par: (a) sporta finansēšanas sistēmas pilnveidi, (b) sabiedrības iesaisti sportiskajās vai fiziskajās aktivitātēs, (c) sporta infrastruktūras attīstību u.c. </w:t>
            </w:r>
            <w:r>
              <w:rPr>
                <w:rFonts w:ascii="Times New Roman" w:hAnsi="Times New Roman" w:cs="Times New Roman"/>
                <w:bCs/>
              </w:rPr>
              <w:t>Līdz ar to ai</w:t>
            </w:r>
            <w:r>
              <w:rPr>
                <w:rFonts w:ascii="Times New Roman" w:hAnsi="Times New Roman" w:cs="Times New Roman"/>
                <w:bCs/>
              </w:rPr>
              <w:t xml:space="preserve">cinām precizēt pamatnostādņu projektā iekļauto uzdevumu uzsākšanas un izpildes gadskaitļus, kur tas attiecināms. </w:t>
            </w:r>
            <w:r>
              <w:rPr>
                <w:rFonts w:ascii="Times New Roman" w:hAnsi="Times New Roman" w:cs="Times New Roman"/>
              </w:rPr>
              <w:t>Vēršam papildu uzmanību, ka nozares  pamatnostādnes nodrošina NAP2027 ieviešanu, līdz ar to, par veiktajiem uzdevumiem 2021.gadā ministrija iek</w:t>
            </w:r>
            <w:r>
              <w:rPr>
                <w:rFonts w:ascii="Times New Roman" w:hAnsi="Times New Roman" w:cs="Times New Roman"/>
              </w:rPr>
              <w:t>ļaus informāciju pamatnostādņu īstenošanas starpposma novērtējumā, ko iesniegs Ministru kabinetā līdz 2025.gada 1.jūlijam.</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 xml:space="preserve">Ņemts vērā </w:t>
            </w:r>
          </w:p>
          <w:p w:rsidR="009F14FD" w:rsidRDefault="009F14FD">
            <w:pPr>
              <w:pStyle w:val="Standard"/>
              <w:jc w:val="both"/>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Pamatnostādņu projekta sadaļā „Sporta politikas rīcības virzieni un uzdevumi” 4. Rīcības virzienā (</w:t>
            </w:r>
            <w:r>
              <w:rPr>
                <w:rFonts w:ascii="Times New Roman" w:eastAsia="Times New Roman" w:hAnsi="Times New Roman" w:cs="Times New Roman"/>
              </w:rPr>
              <w:t xml:space="preserve">Sports izcilībai – </w:t>
            </w:r>
            <w:r>
              <w:rPr>
                <w:rFonts w:ascii="Times New Roman" w:eastAsia="Times New Roman" w:hAnsi="Times New Roman" w:cs="Times New Roman"/>
              </w:rPr>
              <w:t>jaunatnes sporta, talantu un augstu sasniegumu sporta attīstība) vairākos uzdevumos, kas ir saistīti ar finansiālā atbalsta sniegšanu, ir precizēti uzdevumu uzsākšanas gadskaitļi (2022. gada vietā norādot 2021. gadu).</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w:t>
            </w:r>
            <w:r>
              <w:rPr>
                <w:rFonts w:ascii="Times New Roman" w:eastAsia="Times New Roman" w:hAnsi="Times New Roman" w:cs="Times New Roman"/>
              </w:rPr>
              <w:t>u.</w:t>
            </w:r>
          </w:p>
          <w:p w:rsidR="009F14FD" w:rsidRDefault="009F14FD">
            <w:pPr>
              <w:pStyle w:val="Standard"/>
              <w:tabs>
                <w:tab w:val="left" w:pos="567"/>
              </w:tabs>
              <w:jc w:val="both"/>
              <w:rPr>
                <w:rFonts w:ascii="Times New Roman" w:eastAsia="Times New Roman" w:hAnsi="Times New Roman" w:cs="Times New Roman"/>
              </w:rPr>
            </w:pPr>
          </w:p>
          <w:p w:rsidR="009F14FD" w:rsidRDefault="009F14FD">
            <w:pPr>
              <w:pStyle w:val="Standard"/>
              <w:tabs>
                <w:tab w:val="left" w:pos="567"/>
              </w:tabs>
              <w:jc w:val="both"/>
              <w:rPr>
                <w:rFonts w:ascii="Times New Roman" w:hAnsi="Times New Roman" w:cs="Times New Roman"/>
              </w:rPr>
            </w:pP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t>7.5.</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Ministru kabineta rīkojuma projekts.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Iebildums - Ņemot vērā, ka Ministru kabineta rīkojumā par pamatnostādnēm norāda termiņu, līdz kuram iesniedzams starpposma ietekmes izvērtējums un uzdevums par plāna izstrādi pamatnost</w:t>
            </w:r>
            <w:r>
              <w:rPr>
                <w:rFonts w:ascii="Times New Roman" w:hAnsi="Times New Roman" w:cs="Times New Roman"/>
              </w:rPr>
              <w:t>ādņu īstenošanai (MK 02.12.2014. noteikumi Nr.737), aicinām Ministru kabineta rīkojuma projekta 4.punktu izteikt šādā redakcijā:</w:t>
            </w:r>
            <w:r>
              <w:rPr>
                <w:rFonts w:ascii="Times New Roman" w:hAnsi="Times New Roman" w:cs="Times New Roman"/>
              </w:rPr>
              <w:br/>
              <w:t>„4.Izglītības un zinātnes ministrijai sagatavot un izglītības un zinātnes ministram iesniegt noteiktā kārtībā Ministru kabinetā</w:t>
            </w:r>
            <w:r>
              <w:rPr>
                <w:rFonts w:ascii="Times New Roman" w:hAnsi="Times New Roman" w:cs="Times New Roman"/>
              </w:rPr>
              <w:t>:</w:t>
            </w:r>
            <w:r>
              <w:rPr>
                <w:rFonts w:ascii="Times New Roman" w:hAnsi="Times New Roman" w:cs="Times New Roman"/>
              </w:rPr>
              <w:br/>
            </w:r>
            <w:r>
              <w:rPr>
                <w:rFonts w:ascii="Times New Roman" w:hAnsi="Times New Roman" w:cs="Times New Roman"/>
              </w:rPr>
              <w:lastRenderedPageBreak/>
              <w:t>4.1. līdz 2022.gada 1.jūlijam – pamatnostādņu īstenošanas plānu 2022.-2024.gadam;</w:t>
            </w:r>
            <w:r>
              <w:rPr>
                <w:rFonts w:ascii="Times New Roman" w:hAnsi="Times New Roman" w:cs="Times New Roman"/>
              </w:rPr>
              <w:br/>
              <w:t>4.2. līdz 2024.gada 31.decembrim – pamatnostādņu īstenošanas plānu 2025.-2027.gadam;</w:t>
            </w:r>
            <w:r>
              <w:rPr>
                <w:rFonts w:ascii="Times New Roman" w:hAnsi="Times New Roman" w:cs="Times New Roman"/>
              </w:rPr>
              <w:br/>
              <w:t>4.3. līdz 2025.gada 1. jūlijam - pamatnostādņu īstenošanas starpposma novērtējumu.”</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lastRenderedPageBreak/>
              <w:t>Ņem</w:t>
            </w:r>
            <w:r>
              <w:rPr>
                <w:rFonts w:ascii="Times New Roman" w:hAnsi="Times New Roman" w:cs="Times New Roman"/>
                <w:b/>
                <w:bCs/>
              </w:rPr>
              <w:t>ts vērā</w:t>
            </w:r>
          </w:p>
          <w:p w:rsidR="009F14FD" w:rsidRDefault="009F14FD">
            <w:pPr>
              <w:pStyle w:val="Standard"/>
              <w:jc w:val="center"/>
              <w:rPr>
                <w:rFonts w:ascii="Times New Roman" w:hAnsi="Times New Roman" w:cs="Times New Roman"/>
              </w:rPr>
            </w:pPr>
          </w:p>
          <w:p w:rsidR="009F14FD" w:rsidRDefault="00961E50">
            <w:pPr>
              <w:pStyle w:val="Standard"/>
              <w:jc w:val="both"/>
              <w:rPr>
                <w:rFonts w:ascii="Times New Roman" w:hAnsi="Times New Roman" w:cs="Times New Roman"/>
              </w:rPr>
            </w:pPr>
            <w:r>
              <w:rPr>
                <w:rFonts w:ascii="Times New Roman" w:hAnsi="Times New Roman" w:cs="Times New Roman"/>
              </w:rPr>
              <w:t>Ministru kabineta rīkojuma projekts papildināts ar jaunu 5. punktu, paredzot uzdevumu IZM sagatavot un izglītības un zinātnes ministram iesniegt noteiktā kārtībā Ministru kabinetā:</w:t>
            </w:r>
          </w:p>
          <w:p w:rsidR="009F14FD" w:rsidRDefault="00961E50">
            <w:pPr>
              <w:pStyle w:val="Standard"/>
              <w:jc w:val="both"/>
              <w:rPr>
                <w:rFonts w:ascii="Times New Roman" w:hAnsi="Times New Roman" w:cs="Times New Roman"/>
                <w:color w:val="212121"/>
              </w:rPr>
            </w:pPr>
            <w:r>
              <w:rPr>
                <w:rFonts w:ascii="Times New Roman" w:hAnsi="Times New Roman" w:cs="Times New Roman"/>
                <w:color w:val="000000" w:themeColor="text1"/>
              </w:rPr>
              <w:t xml:space="preserve">(1) līdz </w:t>
            </w:r>
            <w:r>
              <w:rPr>
                <w:rFonts w:ascii="Times New Roman" w:hAnsi="Times New Roman" w:cs="Times New Roman"/>
                <w:color w:val="212121"/>
              </w:rPr>
              <w:t xml:space="preserve">2022. gada </w:t>
            </w:r>
            <w:r>
              <w:rPr>
                <w:rFonts w:ascii="Times New Roman" w:eastAsia="Calibri" w:hAnsi="Times New Roman" w:cs="Times New Roman"/>
                <w:color w:val="212121"/>
                <w:lang w:eastAsia="en-US" w:bidi="ar-SA"/>
              </w:rPr>
              <w:t>31. decembrim</w:t>
            </w:r>
            <w:r>
              <w:rPr>
                <w:rFonts w:ascii="Times New Roman" w:hAnsi="Times New Roman" w:cs="Times New Roman"/>
                <w:color w:val="212121"/>
              </w:rPr>
              <w:t xml:space="preserve"> – pamatnostādņu īstenošanas plān</w:t>
            </w:r>
            <w:r>
              <w:rPr>
                <w:rFonts w:ascii="Times New Roman" w:hAnsi="Times New Roman" w:cs="Times New Roman"/>
                <w:color w:val="212121"/>
              </w:rPr>
              <w:t>u 2023.-2027. gadam;</w:t>
            </w:r>
          </w:p>
          <w:p w:rsidR="009F14FD" w:rsidRDefault="00961E50">
            <w:pPr>
              <w:pStyle w:val="Standard"/>
              <w:jc w:val="both"/>
              <w:rPr>
                <w:rFonts w:ascii="Times New Roman" w:hAnsi="Times New Roman" w:cs="Times New Roman"/>
                <w:color w:val="212121"/>
              </w:rPr>
            </w:pPr>
            <w:r>
              <w:rPr>
                <w:rFonts w:ascii="Times New Roman" w:hAnsi="Times New Roman" w:cs="Times New Roman"/>
              </w:rPr>
              <w:lastRenderedPageBreak/>
              <w:t>(2) līdz 2025. gada 1. jūlijam – pamatnostādņu īstenošanas starpposma novērtējumu.</w:t>
            </w:r>
          </w:p>
          <w:p w:rsidR="009F14FD" w:rsidRDefault="009F14FD">
            <w:pPr>
              <w:pStyle w:val="Standard"/>
              <w:jc w:val="both"/>
              <w:rPr>
                <w:rFonts w:ascii="Times New Roman" w:hAnsi="Times New Roman" w:cs="Times New Roman"/>
              </w:rPr>
            </w:pPr>
          </w:p>
          <w:p w:rsidR="009F14FD" w:rsidRDefault="00961E50">
            <w:pPr>
              <w:pStyle w:val="Standard"/>
              <w:jc w:val="both"/>
              <w:rPr>
                <w:rFonts w:ascii="Times New Roman" w:eastAsia="Times New Roman" w:hAnsi="Times New Roman" w:cs="Times New Roman"/>
              </w:rPr>
            </w:pPr>
            <w:r>
              <w:rPr>
                <w:rFonts w:ascii="Times New Roman" w:eastAsia="Times New Roman" w:hAnsi="Times New Roman" w:cs="Times New Roman"/>
              </w:rPr>
              <w:t>Attiecīga informācija norādīta arī pamatnostādņu kopsavilkumā.</w:t>
            </w:r>
          </w:p>
          <w:p w:rsidR="009F14FD" w:rsidRDefault="009F14FD">
            <w:pPr>
              <w:pStyle w:val="Standard"/>
              <w:jc w:val="both"/>
              <w:rPr>
                <w:rFonts w:ascii="Times New Roman" w:eastAsia="Times New Roman" w:hAnsi="Times New Roman" w:cs="Times New Roman"/>
              </w:rPr>
            </w:pPr>
          </w:p>
          <w:p w:rsidR="009F14FD" w:rsidRDefault="00961E50">
            <w:pPr>
              <w:pStyle w:val="Standard"/>
              <w:jc w:val="both"/>
              <w:rPr>
                <w:rFonts w:ascii="Times New Roman" w:hAnsi="Times New Roman" w:cs="Times New Roman"/>
              </w:rPr>
            </w:pPr>
            <w:r>
              <w:rPr>
                <w:rFonts w:ascii="Times New Roman" w:eastAsia="Times New Roman" w:hAnsi="Times New Roman" w:cs="Times New Roman"/>
              </w:rPr>
              <w:t>Paskaidrojam, ka 2023. gads kā īstenošanas plāna sākuma gads</w:t>
            </w:r>
            <w:r>
              <w:rPr>
                <w:rFonts w:ascii="Times New Roman" w:eastAsia="Times New Roman" w:hAnsi="Times New Roman" w:cs="Times New Roman"/>
              </w:rPr>
              <w:t xml:space="preserve"> izvēlēts, ņemot vērā, ka pamatnostādnes Ministru kabinetā tiks apstiprinātas 2022. gadā (un to īstenošana pēc būtības jau ir uzsākta), savukārt īstenošanas plāna ilgums (</w:t>
            </w:r>
            <w:r>
              <w:rPr>
                <w:rFonts w:ascii="Times New Roman" w:eastAsia="Times New Roman" w:hAnsi="Times New Roman" w:cs="Times New Roman"/>
                <w:u w:val="single"/>
              </w:rPr>
              <w:t>viens plāns</w:t>
            </w:r>
            <w:r>
              <w:rPr>
                <w:rFonts w:ascii="Times New Roman" w:eastAsia="Times New Roman" w:hAnsi="Times New Roman" w:cs="Times New Roman"/>
              </w:rPr>
              <w:t xml:space="preserve"> piecu gadu periodam) izvēlēts, ņemot vērā sporta nozares specifiku un pamatnostādnēs iekļauto uzdevumu detalizācijas pakāpi. Tāpat tādejādi tiks mazināts administratīvais slogs, kā arī plānošanas dokumentu skaits pamatnostādņu  īstenošanas periodā.</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lastRenderedPageBreak/>
              <w:t>Skatīt</w:t>
            </w:r>
            <w:r>
              <w:rPr>
                <w:rFonts w:ascii="Times New Roman" w:eastAsia="Times New Roman" w:hAnsi="Times New Roman" w:cs="Times New Roman"/>
              </w:rPr>
              <w:t xml:space="preserve"> precizēto pamatnostādņu projektu un precizēto Ministru kabineta rīkojuma projektu.</w:t>
            </w:r>
          </w:p>
          <w:p w:rsidR="009F14FD" w:rsidRDefault="009F14FD">
            <w:pPr>
              <w:pStyle w:val="Standard"/>
              <w:tabs>
                <w:tab w:val="left" w:pos="567"/>
              </w:tabs>
              <w:jc w:val="both"/>
              <w:rPr>
                <w:rFonts w:ascii="Times New Roman" w:eastAsia="Times New Roman" w:hAnsi="Times New Roman" w:cs="Times New Roman"/>
              </w:rPr>
            </w:pPr>
          </w:p>
          <w:p w:rsidR="009F14FD" w:rsidRDefault="009F14FD">
            <w:pPr>
              <w:pStyle w:val="Standard"/>
              <w:tabs>
                <w:tab w:val="left" w:pos="567"/>
              </w:tabs>
              <w:jc w:val="both"/>
              <w:rPr>
                <w:rFonts w:ascii="Times New Roman" w:hAnsi="Times New Roman" w:cs="Times New Roman"/>
              </w:rPr>
            </w:pPr>
          </w:p>
        </w:tc>
      </w:tr>
      <w:tr w:rsidR="00444136" w:rsidTr="00444136">
        <w:tc>
          <w:tcPr>
            <w:tcW w:w="576"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rPr>
            </w:pPr>
            <w:r>
              <w:rPr>
                <w:rFonts w:ascii="Times New Roman" w:hAnsi="Times New Roman" w:cs="Times New Roman"/>
              </w:rPr>
              <w:lastRenderedPageBreak/>
              <w:t>7.6.</w:t>
            </w:r>
          </w:p>
        </w:tc>
        <w:tc>
          <w:tcPr>
            <w:tcW w:w="355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both"/>
              <w:rPr>
                <w:rFonts w:ascii="Times New Roman" w:hAnsi="Times New Roman" w:cs="Times New Roman"/>
              </w:rPr>
            </w:pPr>
            <w:r>
              <w:rPr>
                <w:rFonts w:ascii="Times New Roman" w:hAnsi="Times New Roman" w:cs="Times New Roman"/>
              </w:rPr>
              <w:t>Saskaņošanai nosūtītais pamatnostādņu projekts.</w:t>
            </w:r>
          </w:p>
        </w:tc>
        <w:tc>
          <w:tcPr>
            <w:tcW w:w="4111"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hAnsi="Times New Roman" w:cs="Times New Roman"/>
              </w:rPr>
            </w:pPr>
            <w:r>
              <w:rPr>
                <w:rFonts w:ascii="Times New Roman" w:hAnsi="Times New Roman" w:cs="Times New Roman"/>
              </w:rPr>
              <w:t>Priekšlikums - aicinām pārskatīt NAP2027 uzdevumu [367], [368], [369], [370] saistību attiecībā uz pamatnostādņu pro</w:t>
            </w:r>
            <w:r>
              <w:rPr>
                <w:rFonts w:ascii="Times New Roman" w:hAnsi="Times New Roman" w:cs="Times New Roman"/>
              </w:rPr>
              <w:t>jektā iekļautajiem uzdevumiem un nepieciešamības gadījumā papildināt pamatnostādņu projektu ar atsaucēm uz NAP2027.</w:t>
            </w:r>
          </w:p>
        </w:tc>
        <w:tc>
          <w:tcPr>
            <w:tcW w:w="3827" w:type="dxa"/>
            <w:tcBorders>
              <w:left w:val="single" w:sz="4" w:space="0" w:color="000000"/>
              <w:bottom w:val="single" w:sz="4" w:space="0" w:color="000000"/>
              <w:right w:val="single" w:sz="4" w:space="0" w:color="000000"/>
            </w:tcBorders>
            <w:shd w:val="clear" w:color="auto" w:fill="auto"/>
          </w:tcPr>
          <w:p w:rsidR="009F14FD" w:rsidRDefault="00961E50">
            <w:pPr>
              <w:pStyle w:val="Standard"/>
              <w:jc w:val="center"/>
              <w:rPr>
                <w:rFonts w:ascii="Times New Roman" w:hAnsi="Times New Roman" w:cs="Times New Roman"/>
                <w:b/>
                <w:bCs/>
              </w:rPr>
            </w:pPr>
            <w:r>
              <w:rPr>
                <w:rFonts w:ascii="Times New Roman" w:hAnsi="Times New Roman" w:cs="Times New Roman"/>
                <w:b/>
                <w:bCs/>
              </w:rPr>
              <w:t>Ņemts vērā</w:t>
            </w:r>
          </w:p>
          <w:p w:rsidR="009F14FD" w:rsidRDefault="009F14FD">
            <w:pPr>
              <w:pStyle w:val="Standard"/>
              <w:jc w:val="center"/>
              <w:rPr>
                <w:rFonts w:ascii="Times New Roman" w:hAnsi="Times New Roman" w:cs="Times New Roman"/>
                <w:b/>
                <w:bCs/>
              </w:rPr>
            </w:pPr>
          </w:p>
          <w:p w:rsidR="009F14FD" w:rsidRDefault="00961E50">
            <w:pPr>
              <w:pStyle w:val="Standard"/>
              <w:jc w:val="both"/>
              <w:rPr>
                <w:rFonts w:ascii="Times New Roman" w:hAnsi="Times New Roman" w:cs="Times New Roman"/>
              </w:rPr>
            </w:pPr>
            <w:r>
              <w:rPr>
                <w:rFonts w:ascii="Times New Roman" w:hAnsi="Times New Roman" w:cs="Times New Roman"/>
              </w:rPr>
              <w:t>Visā pamatnostādņu projektā precizētas atsauces uz NAP2027.</w:t>
            </w:r>
          </w:p>
        </w:tc>
        <w:tc>
          <w:tcPr>
            <w:tcW w:w="3544" w:type="dxa"/>
            <w:tcBorders>
              <w:left w:val="single" w:sz="4" w:space="0" w:color="000000"/>
              <w:bottom w:val="single" w:sz="4" w:space="0" w:color="000000"/>
              <w:right w:val="single" w:sz="4" w:space="0" w:color="000000"/>
            </w:tcBorders>
            <w:shd w:val="clear" w:color="auto" w:fill="auto"/>
          </w:tcPr>
          <w:p w:rsidR="009F14FD" w:rsidRDefault="00961E50">
            <w:pPr>
              <w:pStyle w:val="Standard"/>
              <w:tabs>
                <w:tab w:val="left" w:pos="567"/>
              </w:tabs>
              <w:jc w:val="both"/>
              <w:rPr>
                <w:rFonts w:ascii="Times New Roman" w:eastAsia="Times New Roman" w:hAnsi="Times New Roman" w:cs="Times New Roman"/>
              </w:rPr>
            </w:pPr>
            <w:r>
              <w:rPr>
                <w:rFonts w:ascii="Times New Roman" w:eastAsia="Times New Roman" w:hAnsi="Times New Roman" w:cs="Times New Roman"/>
              </w:rPr>
              <w:t>Skatīt precizēto pamatnostādņu projektu.</w:t>
            </w:r>
          </w:p>
        </w:tc>
      </w:tr>
    </w:tbl>
    <w:p w:rsidR="009F14FD" w:rsidRDefault="009F14FD">
      <w:pPr>
        <w:pStyle w:val="Standard"/>
        <w:jc w:val="both"/>
        <w:rPr>
          <w:rFonts w:ascii="Times New Roman" w:hAnsi="Times New Roman" w:cs="Times New Roman"/>
          <w:sz w:val="20"/>
          <w:szCs w:val="20"/>
        </w:rPr>
      </w:pPr>
    </w:p>
    <w:p w:rsidR="009F14FD" w:rsidRDefault="009F14FD">
      <w:pPr>
        <w:pStyle w:val="Standard"/>
        <w:jc w:val="both"/>
        <w:rPr>
          <w:rFonts w:ascii="Times New Roman" w:hAnsi="Times New Roman" w:cs="Times New Roman"/>
          <w:sz w:val="20"/>
          <w:szCs w:val="20"/>
        </w:rPr>
      </w:pPr>
    </w:p>
    <w:p w:rsidR="009F14FD" w:rsidRDefault="009F14FD">
      <w:pPr>
        <w:pStyle w:val="Standard"/>
        <w:jc w:val="both"/>
        <w:rPr>
          <w:rFonts w:ascii="Times New Roman" w:hAnsi="Times New Roman" w:cs="Times New Roman"/>
          <w:sz w:val="20"/>
          <w:szCs w:val="20"/>
        </w:rPr>
      </w:pPr>
    </w:p>
    <w:p w:rsidR="009F14FD" w:rsidRDefault="00961E50">
      <w:pPr>
        <w:pStyle w:val="Standard"/>
        <w:jc w:val="both"/>
        <w:rPr>
          <w:rFonts w:ascii="Times New Roman" w:hAnsi="Times New Roman" w:cs="Times New Roman"/>
          <w:sz w:val="20"/>
          <w:szCs w:val="20"/>
        </w:rPr>
      </w:pPr>
      <w:r>
        <w:rPr>
          <w:rFonts w:ascii="Times New Roman" w:hAnsi="Times New Roman" w:cs="Times New Roman"/>
          <w:sz w:val="20"/>
          <w:szCs w:val="20"/>
        </w:rPr>
        <w:t>Ronalds Romanovskis</w:t>
      </w:r>
    </w:p>
    <w:p w:rsidR="009F14FD" w:rsidRDefault="00961E50">
      <w:pPr>
        <w:pStyle w:val="Standard"/>
        <w:jc w:val="both"/>
        <w:rPr>
          <w:rFonts w:ascii="Times New Roman" w:hAnsi="Times New Roman" w:cs="Times New Roman"/>
          <w:sz w:val="20"/>
          <w:szCs w:val="20"/>
        </w:rPr>
      </w:pPr>
      <w:r>
        <w:rPr>
          <w:rFonts w:ascii="Times New Roman" w:hAnsi="Times New Roman" w:cs="Times New Roman"/>
          <w:sz w:val="20"/>
          <w:szCs w:val="20"/>
        </w:rPr>
        <w:t>Sporta departamenta eksperts</w:t>
      </w:r>
    </w:p>
    <w:p w:rsidR="009F14FD" w:rsidRDefault="00961E50">
      <w:pPr>
        <w:pStyle w:val="Standard"/>
        <w:jc w:val="both"/>
      </w:pPr>
      <w:r>
        <w:rPr>
          <w:rFonts w:ascii="Times New Roman" w:hAnsi="Times New Roman" w:cs="Times New Roman"/>
          <w:sz w:val="20"/>
          <w:szCs w:val="20"/>
        </w:rPr>
        <w:t xml:space="preserve">tālr.: 60003630, e-pasts: </w:t>
      </w:r>
      <w:hyperlink r:id="rId6">
        <w:r>
          <w:rPr>
            <w:rStyle w:val="Internetlink"/>
            <w:rFonts w:ascii="Times New Roman" w:hAnsi="Times New Roman" w:cs="Times New Roman"/>
            <w:color w:val="auto"/>
            <w:sz w:val="20"/>
            <w:szCs w:val="20"/>
            <w:u w:val="none"/>
          </w:rPr>
          <w:t>ronalds.romanovskis@izm.gov.lv</w:t>
        </w:r>
      </w:hyperlink>
    </w:p>
    <w:p w:rsidR="009F14FD" w:rsidRDefault="00961E50">
      <w:pPr>
        <w:pStyle w:val="Standard"/>
        <w:jc w:val="both"/>
      </w:pPr>
      <w:r>
        <w:rPr>
          <w:rFonts w:ascii="Times New Roman" w:hAnsi="Times New Roman" w:cs="Times New Roman"/>
          <w:sz w:val="20"/>
          <w:szCs w:val="20"/>
        </w:rPr>
        <w:t xml:space="preserve"> </w:t>
      </w:r>
    </w:p>
    <w:sectPr w:rsidR="009F14FD">
      <w:footerReference w:type="default" r:id="rId7"/>
      <w:pgSz w:w="16838" w:h="11906" w:orient="landscape"/>
      <w:pgMar w:top="709" w:right="1134" w:bottom="851" w:left="1134" w:header="0" w:footer="428" w:gutter="0"/>
      <w:cols w:space="720"/>
      <w:formProt w:val="0"/>
      <w:docGrid w:linePitch="10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61E50" w:rsidRDefault="00961E50">
      <w:r>
        <w:separator/>
      </w:r>
    </w:p>
  </w:endnote>
  <w:endnote w:type="continuationSeparator" w:id="0">
    <w:p w:rsidR="00961E50" w:rsidRDefault="00961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Liberation Serif">
    <w:altName w:val="Times New Roman"/>
    <w:charset w:val="00"/>
    <w:family w:val="roman"/>
    <w:pitch w:val="variable"/>
  </w:font>
  <w:font w:name="NSimSun">
    <w:panose1 w:val="02010609030101010101"/>
    <w:charset w:val="86"/>
    <w:family w:val="modern"/>
    <w:pitch w:val="fixed"/>
    <w:sig w:usb0="0000028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angal">
    <w:panose1 w:val="00000400000000000000"/>
    <w:charset w:val="01"/>
    <w:family w:val="roman"/>
    <w:pitch w:val="variable"/>
    <w:sig w:usb0="00002000" w:usb1="00000000" w:usb2="00000000" w:usb3="00000000" w:csb0="00000000"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000247B" w:usb2="00000009" w:usb3="00000000" w:csb0="000001FF" w:csb1="00000000"/>
  </w:font>
  <w:font w:name="Liberation Sans">
    <w:altName w:val="Arial"/>
    <w:charset w:val="00"/>
    <w:family w:val="roman"/>
    <w:pitch w:val="variable"/>
  </w:font>
  <w:font w:name="Microsoft YaHei">
    <w:panose1 w:val="020B0503020204020204"/>
    <w:charset w:val="86"/>
    <w:family w:val="swiss"/>
    <w:pitch w:val="variable"/>
    <w:sig w:usb0="80000287" w:usb1="2ACF3C50" w:usb2="00000016" w:usb3="00000000" w:csb0="0004001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F14FD" w:rsidRDefault="00961E50">
    <w:pPr>
      <w:pStyle w:val="Footer"/>
      <w:jc w:val="right"/>
    </w:pPr>
    <w:r>
      <w:fldChar w:fldCharType="begin"/>
    </w:r>
    <w:r>
      <w:instrText>PAGE</w:instrText>
    </w:r>
    <w:r>
      <w:fldChar w:fldCharType="separate"/>
    </w:r>
    <w:r w:rsidR="00444136">
      <w:rPr>
        <w:rFonts w:hint="eastAsia"/>
        <w:noProof/>
      </w:rPr>
      <w:t>22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61E50" w:rsidRDefault="00961E50">
      <w:r>
        <w:separator/>
      </w:r>
    </w:p>
  </w:footnote>
  <w:footnote w:type="continuationSeparator" w:id="0">
    <w:p w:rsidR="00961E50" w:rsidRDefault="00961E50">
      <w:r>
        <w:continuationSeparator/>
      </w:r>
    </w:p>
  </w:footnote>
  <w:footnote w:id="1">
    <w:p w:rsidR="009F14FD" w:rsidRDefault="00961E50">
      <w:pPr>
        <w:pStyle w:val="FootnoteText"/>
      </w:pPr>
      <w:r>
        <w:rPr>
          <w:rStyle w:val="FootnoteCharacters"/>
        </w:rPr>
        <w:footnoteRef/>
      </w:r>
      <w:r>
        <w:rPr>
          <w:rFonts w:ascii="Times New Roman" w:hAnsi="Times New Roman"/>
        </w:rPr>
        <w:t xml:space="preserve"> </w:t>
      </w:r>
      <w:r>
        <w:rPr>
          <w:rFonts w:ascii="Times New Roman" w:hAnsi="Times New Roman"/>
        </w:rPr>
        <w:t>https://likumi.lv/ta/id/319409-par-videja-termina-budzeta-ietvaru-2021-2022-un-2023-gadam</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trackRevisions/>
  <w:defaultTabStop w:val="286"/>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4FD"/>
    <w:rsid w:val="00444136"/>
    <w:rsid w:val="00961E50"/>
    <w:rsid w:val="009F14FD"/>
  </w:rsids>
  <m:mathPr>
    <m:mathFont m:val="Cambria Math"/>
    <m:brkBin m:val="before"/>
    <m:brkBinSub m:val="--"/>
    <m:smallFrac m:val="0"/>
    <m:dispDef/>
    <m:lMargin m:val="0"/>
    <m:rMargin m:val="0"/>
    <m:defJc m:val="centerGroup"/>
    <m:wrapIndent m:val="1440"/>
    <m:intLim m:val="subSup"/>
    <m:naryLim m:val="undOvr"/>
  </m:mathPr>
  <w:themeFontLang w:val="lv-LV"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16728DB"/>
  <w15:docId w15:val="{28E7EA66-307E-4029-990F-66338B0ECB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Liberation Serif" w:eastAsia="NSimSun" w:hAnsi="Liberation Serif" w:cs="Arial"/>
        <w:kern w:val="2"/>
        <w:szCs w:val="24"/>
        <w:lang w:val="lv-LV" w:eastAsia="zh-CN" w:bidi="hi-IN"/>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uppressAutoHyphens/>
      <w:textAlignment w:val="baseline"/>
    </w:pPr>
    <w:rPr>
      <w:sz w:val="24"/>
    </w:rPr>
  </w:style>
  <w:style w:type="paragraph" w:styleId="Heading1">
    <w:name w:val="heading 1"/>
    <w:basedOn w:val="LO-normal1"/>
    <w:next w:val="LO-normal1"/>
    <w:link w:val="Heading1Char"/>
    <w:qFormat/>
    <w:rsid w:val="00D76725"/>
    <w:pPr>
      <w:keepNext/>
      <w:keepLines/>
      <w:suppressAutoHyphens w:val="0"/>
      <w:spacing w:before="400" w:after="120"/>
      <w:textAlignment w:val="auto"/>
      <w:outlineLvl w:val="0"/>
    </w:pPr>
    <w:rPr>
      <w:sz w:val="40"/>
      <w:szCs w:val="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FootnoteCharacters">
    <w:name w:val="Footnote Characters"/>
    <w:basedOn w:val="DefaultParagraphFont"/>
    <w:uiPriority w:val="99"/>
    <w:semiHidden/>
    <w:unhideWhenUsed/>
    <w:qFormat/>
    <w:rsid w:val="00640B24"/>
    <w:rPr>
      <w:vertAlign w:val="superscript"/>
    </w:rPr>
  </w:style>
  <w:style w:type="character" w:customStyle="1" w:styleId="FootnoteAnchor">
    <w:name w:val="Footnote Anchor"/>
    <w:rsid w:val="00640B24"/>
    <w:rPr>
      <w:vertAlign w:val="superscript"/>
    </w:rPr>
  </w:style>
  <w:style w:type="character" w:customStyle="1" w:styleId="Internetlink">
    <w:name w:val="Internet link"/>
    <w:basedOn w:val="DefaultParagraphFont"/>
    <w:qFormat/>
    <w:rPr>
      <w:color w:val="0563C1"/>
      <w:u w:val="single"/>
    </w:rPr>
  </w:style>
  <w:style w:type="character" w:customStyle="1" w:styleId="CommentTextChar">
    <w:name w:val="Comment Text Char"/>
    <w:basedOn w:val="DefaultParagraphFont"/>
    <w:link w:val="CommentText"/>
    <w:uiPriority w:val="99"/>
    <w:semiHidden/>
    <w:qFormat/>
    <w:rPr>
      <w:rFonts w:cs="Mangal"/>
      <w:sz w:val="20"/>
      <w:szCs w:val="18"/>
    </w:rPr>
  </w:style>
  <w:style w:type="character" w:styleId="CommentReference">
    <w:name w:val="annotation reference"/>
    <w:basedOn w:val="DefaultParagraphFont"/>
    <w:uiPriority w:val="99"/>
    <w:semiHidden/>
    <w:unhideWhenUsed/>
    <w:qFormat/>
    <w:rPr>
      <w:sz w:val="16"/>
      <w:szCs w:val="16"/>
    </w:rPr>
  </w:style>
  <w:style w:type="character" w:customStyle="1" w:styleId="BalloonTextChar">
    <w:name w:val="Balloon Text Char"/>
    <w:basedOn w:val="DefaultParagraphFont"/>
    <w:link w:val="BalloonText"/>
    <w:uiPriority w:val="99"/>
    <w:semiHidden/>
    <w:qFormat/>
    <w:rsid w:val="00592481"/>
    <w:rPr>
      <w:rFonts w:ascii="Segoe UI" w:hAnsi="Segoe UI" w:cs="Mangal"/>
      <w:sz w:val="18"/>
      <w:szCs w:val="16"/>
    </w:rPr>
  </w:style>
  <w:style w:type="character" w:customStyle="1" w:styleId="WW8Num1z0">
    <w:name w:val="WW8Num1z0"/>
    <w:qFormat/>
    <w:rsid w:val="009877C7"/>
  </w:style>
  <w:style w:type="character" w:customStyle="1" w:styleId="FootnoteTextChar">
    <w:name w:val="Footnote Text Char"/>
    <w:basedOn w:val="DefaultParagraphFont"/>
    <w:link w:val="FootnoteText"/>
    <w:qFormat/>
    <w:rsid w:val="00640B24"/>
    <w:rPr>
      <w:rFonts w:ascii="Arial" w:eastAsia="Calibri" w:hAnsi="Arial"/>
      <w:color w:val="000000"/>
      <w:kern w:val="2"/>
      <w:sz w:val="20"/>
      <w:szCs w:val="20"/>
      <w:lang w:val="en"/>
    </w:rPr>
  </w:style>
  <w:style w:type="character" w:customStyle="1" w:styleId="InternetLink0">
    <w:name w:val="Internet Link"/>
    <w:basedOn w:val="DefaultParagraphFont"/>
    <w:uiPriority w:val="99"/>
    <w:semiHidden/>
    <w:unhideWhenUsed/>
    <w:rsid w:val="00C307ED"/>
    <w:rPr>
      <w:color w:val="0000FF"/>
      <w:u w:val="single"/>
    </w:rPr>
  </w:style>
  <w:style w:type="character" w:customStyle="1" w:styleId="Heading1Char">
    <w:name w:val="Heading 1 Char"/>
    <w:basedOn w:val="DefaultParagraphFont"/>
    <w:link w:val="Heading1"/>
    <w:qFormat/>
    <w:rsid w:val="00D76725"/>
    <w:rPr>
      <w:rFonts w:ascii="Arial" w:eastAsia="Arial" w:hAnsi="Arial"/>
      <w:kern w:val="0"/>
      <w:sz w:val="40"/>
      <w:szCs w:val="40"/>
    </w:rPr>
  </w:style>
  <w:style w:type="character" w:customStyle="1" w:styleId="EndnoteAnchor">
    <w:name w:val="Endnote Anchor"/>
    <w:rPr>
      <w:vertAlign w:val="superscript"/>
    </w:rPr>
  </w:style>
  <w:style w:type="character" w:customStyle="1" w:styleId="EndnoteCharacters">
    <w:name w:val="Endnote Characters"/>
    <w:qFormat/>
  </w:style>
  <w:style w:type="paragraph" w:customStyle="1" w:styleId="Heading">
    <w:name w:val="Heading"/>
    <w:basedOn w:val="Standard"/>
    <w:next w:val="Textbody"/>
    <w:qFormat/>
    <w:pPr>
      <w:keepNext/>
      <w:spacing w:before="240" w:after="120"/>
    </w:pPr>
    <w:rPr>
      <w:rFonts w:ascii="Liberation Sans" w:eastAsia="Microsoft YaHei" w:hAnsi="Liberation Sans"/>
      <w:sz w:val="28"/>
      <w:szCs w:val="28"/>
    </w:rPr>
  </w:style>
  <w:style w:type="paragraph" w:styleId="BodyText">
    <w:name w:val="Body Text"/>
    <w:basedOn w:val="Normal"/>
    <w:pPr>
      <w:spacing w:after="140" w:line="276" w:lineRule="auto"/>
    </w:pPr>
  </w:style>
  <w:style w:type="paragraph" w:styleId="List">
    <w:name w:val="List"/>
    <w:basedOn w:val="Textbody"/>
  </w:style>
  <w:style w:type="paragraph" w:styleId="Caption">
    <w:name w:val="caption"/>
    <w:basedOn w:val="Standard"/>
    <w:qFormat/>
    <w:pPr>
      <w:suppressLineNumbers/>
      <w:spacing w:before="120" w:after="120"/>
    </w:pPr>
    <w:rPr>
      <w:i/>
      <w:iCs/>
    </w:rPr>
  </w:style>
  <w:style w:type="paragraph" w:customStyle="1" w:styleId="Index">
    <w:name w:val="Index"/>
    <w:basedOn w:val="Standard"/>
    <w:qFormat/>
    <w:pPr>
      <w:suppressLineNumbers/>
    </w:pPr>
  </w:style>
  <w:style w:type="paragraph" w:customStyle="1" w:styleId="Standard">
    <w:name w:val="Standard"/>
    <w:qFormat/>
    <w:pPr>
      <w:suppressAutoHyphens/>
      <w:textAlignment w:val="baseline"/>
    </w:pPr>
    <w:rPr>
      <w:sz w:val="24"/>
    </w:rPr>
  </w:style>
  <w:style w:type="paragraph" w:customStyle="1" w:styleId="Textbody">
    <w:name w:val="Text body"/>
    <w:basedOn w:val="Standard"/>
    <w:qFormat/>
    <w:pPr>
      <w:spacing w:after="140" w:line="276" w:lineRule="auto"/>
    </w:pPr>
  </w:style>
  <w:style w:type="paragraph" w:customStyle="1" w:styleId="HeaderandFooter">
    <w:name w:val="Header and Footer"/>
    <w:basedOn w:val="Standard"/>
    <w:qFormat/>
    <w:pPr>
      <w:suppressLineNumbers/>
      <w:tabs>
        <w:tab w:val="center" w:pos="4819"/>
        <w:tab w:val="right" w:pos="9638"/>
      </w:tabs>
    </w:pPr>
  </w:style>
  <w:style w:type="paragraph" w:styleId="Header">
    <w:name w:val="header"/>
    <w:basedOn w:val="Standard"/>
    <w:pPr>
      <w:tabs>
        <w:tab w:val="center" w:pos="4153"/>
        <w:tab w:val="right" w:pos="8306"/>
      </w:tabs>
    </w:pPr>
  </w:style>
  <w:style w:type="paragraph" w:styleId="Footer">
    <w:name w:val="footer"/>
    <w:basedOn w:val="Standard"/>
    <w:pPr>
      <w:tabs>
        <w:tab w:val="center" w:pos="4153"/>
        <w:tab w:val="right" w:pos="8306"/>
      </w:tabs>
    </w:pPr>
  </w:style>
  <w:style w:type="paragraph" w:customStyle="1" w:styleId="LO-normal1">
    <w:name w:val="LO-normal1"/>
    <w:qFormat/>
    <w:pPr>
      <w:suppressAutoHyphens/>
      <w:textAlignment w:val="baseline"/>
    </w:pPr>
    <w:rPr>
      <w:rFonts w:ascii="Arial" w:eastAsia="Arial" w:hAnsi="Arial"/>
      <w:kern w:val="0"/>
      <w:sz w:val="24"/>
    </w:rPr>
  </w:style>
  <w:style w:type="paragraph" w:customStyle="1" w:styleId="TableContents">
    <w:name w:val="Table Contents"/>
    <w:basedOn w:val="Standard"/>
    <w:qFormat/>
    <w:pPr>
      <w:suppressLineNumbers/>
    </w:pPr>
  </w:style>
  <w:style w:type="paragraph" w:customStyle="1" w:styleId="TableHeading">
    <w:name w:val="Table Heading"/>
    <w:basedOn w:val="TableContents"/>
    <w:qFormat/>
    <w:pPr>
      <w:jc w:val="center"/>
    </w:pPr>
    <w:rPr>
      <w:b/>
      <w:bCs/>
    </w:rPr>
  </w:style>
  <w:style w:type="paragraph" w:styleId="FootnoteText">
    <w:name w:val="footnote text"/>
    <w:basedOn w:val="Normal"/>
    <w:link w:val="FootnoteTextChar"/>
    <w:rsid w:val="00640B24"/>
    <w:pPr>
      <w:textAlignment w:val="auto"/>
    </w:pPr>
    <w:rPr>
      <w:rFonts w:ascii="Arial" w:eastAsia="Calibri" w:hAnsi="Arial"/>
      <w:color w:val="000000"/>
      <w:sz w:val="20"/>
      <w:szCs w:val="20"/>
      <w:lang w:val="en"/>
    </w:rPr>
  </w:style>
  <w:style w:type="paragraph" w:customStyle="1" w:styleId="Komentrateksts">
    <w:name w:val="Komentāra teksts"/>
    <w:basedOn w:val="Standard"/>
    <w:qFormat/>
    <w:pPr>
      <w:spacing w:after="160"/>
    </w:pPr>
    <w:rPr>
      <w:rFonts w:ascii="Calibri" w:eastAsia="Calibri" w:hAnsi="Calibri" w:cs="Times New Roman"/>
      <w:sz w:val="20"/>
      <w:szCs w:val="20"/>
    </w:rPr>
  </w:style>
  <w:style w:type="paragraph" w:styleId="CommentText">
    <w:name w:val="annotation text"/>
    <w:basedOn w:val="Normal"/>
    <w:link w:val="CommentTextChar"/>
    <w:uiPriority w:val="99"/>
    <w:semiHidden/>
    <w:unhideWhenUsed/>
    <w:qFormat/>
    <w:rPr>
      <w:rFonts w:cs="Mangal"/>
      <w:sz w:val="20"/>
      <w:szCs w:val="18"/>
    </w:rPr>
  </w:style>
  <w:style w:type="paragraph" w:styleId="BalloonText">
    <w:name w:val="Balloon Text"/>
    <w:basedOn w:val="Normal"/>
    <w:link w:val="BalloonTextChar"/>
    <w:uiPriority w:val="99"/>
    <w:semiHidden/>
    <w:unhideWhenUsed/>
    <w:qFormat/>
    <w:rsid w:val="00592481"/>
    <w:rPr>
      <w:rFonts w:ascii="Segoe UI" w:hAnsi="Segoe UI" w:cs="Mangal"/>
      <w:sz w:val="18"/>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mailto:ronalds.romanovskis@izm.gov.lv" TargetMode="Externa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139</TotalTime>
  <Pages>1</Pages>
  <Words>7500</Words>
  <Characters>42751</Characters>
  <Application>Microsoft Office Word</Application>
  <DocSecurity>0</DocSecurity>
  <Lines>356</Lines>
  <Paragraphs>100</Paragraphs>
  <ScaleCrop>false</ScaleCrop>
  <Company/>
  <LinksUpToDate>false</LinksUpToDate>
  <CharactersWithSpaces>50151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Edgars Severs</dc:creator>
  <dc:description/>
  <cp:lastModifiedBy>HP</cp:lastModifiedBy>
  <cp:revision>22</cp:revision>
  <dcterms:created xsi:type="dcterms:W3CDTF">2022-02-18T12:27:00Z</dcterms:created>
  <dcterms:modified xsi:type="dcterms:W3CDTF">2022-03-03T11:29:00Z</dcterms:modified>
  <dc:language>lv-LV</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ies>
</file>