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3. marta noteikumos Nr. 211 "Spirta denaturēšanas un denaturētā spirta aprites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2022.gada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kādēļ Ministru kabineta noteikumu projekta "Grozījumi Ministru kabineta 2009. gada 3. marta noteikumos Nr. 211 "Spirta denaturēšanas un denaturētā spirta aprites kārtība"" (turpmāk – projekts) 2. punkts paredz, ka noteikumi stājas spēkā 2022. gada 1. jūlijā. Proti, no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ietvertās informācijas izriet, ka regulējumam, kas ietverts Ministru kabineta 2009. gada 3. marta noteikumos Nr. 211 "Spirta denaturēšanas un denaturētā spirta aprites kārtība" (turpmāk – noteikumi) atbilstoši likuma "Par akcīzes nodokli" 16. panta 2.</w:t>
            </w:r>
            <w:r w:rsidR="00000000" w:rsidRPr="00000000" w:rsidDel="00000000">
              <w:rPr>
                <w:vertAlign w:val="superscript"/>
                <w:rtl w:val="0"/>
              </w:rPr>
              <w:t xml:space="preserve">1</w:t>
            </w:r>
            <w:r w:rsidR="00000000" w:rsidRPr="00000000" w:rsidDel="00000000">
              <w:rPr>
                <w:rtl w:val="0"/>
              </w:rPr>
              <w:t xml:space="preserve"> daļai, jāstājas spēkā 2022. gada 1. jūlijā. Savukārt noteikumos ietvertais regulējums, kas izriet no likuma "Par nodokļiem un nodevām" 7.</w:t>
            </w:r>
            <w:r w:rsidR="00000000" w:rsidRPr="00000000" w:rsidDel="00000000">
              <w:rPr>
                <w:vertAlign w:val="superscript"/>
                <w:rtl w:val="0"/>
              </w:rPr>
              <w:t xml:space="preserve">2</w:t>
            </w:r>
            <w:r w:rsidR="00000000" w:rsidRPr="00000000" w:rsidDel="00000000">
              <w:rPr>
                <w:rtl w:val="0"/>
              </w:rPr>
              <w:t xml:space="preserve"> panta, ir spēkā no 2022. gada 1. janvāra. Turklāt no anotācijas 1.3. apakšsadaļā ietvertās informācijas nav skaidrs, kādēļ grozījumam noteikumu 39.7. apakšpunktā jāstājas spēkā 2022. gada 1. jūlijā. Ievērojot minēto, lūdzam precizēt projekta 2. punktā paredzēto regulējumu, kā arī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1.3.apakšsadaļas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šobrīd noteikumi ir izdoti uz likuma "Par akcīzes nodokli" 16. panta otrās daļas pilnvarojuma Ministru kabinetam pamata. Savukārt Saeimā 2021 .gada 21. oktobrī pieņemtie grozījumi likumā "Par akcīzes nodokli" paredz likuma "Par akcīzes nodokli" 16. pantu papildināt ar 2.</w:t>
            </w:r>
            <w:r w:rsidR="00000000" w:rsidRPr="00000000" w:rsidDel="00000000">
              <w:rPr>
                <w:vertAlign w:val="superscript"/>
                <w:rtl w:val="0"/>
              </w:rPr>
              <w:t xml:space="preserve">1</w:t>
            </w:r>
            <w:r w:rsidR="00000000" w:rsidRPr="00000000" w:rsidDel="00000000">
              <w:rPr>
                <w:rtl w:val="0"/>
              </w:rPr>
              <w:t xml:space="preserve"> daļu, kas stāsies spēkā 2022. gada 1. jūlijā. Ar likuma "Par akcīzes nodokli" grozījumiem papildinātā daļa paredz sīkāk noteikt nosacījumus un kārtību, kas būtu jānosaka noteikumos. Savukārt no projektā paredzētajiem grozījumiem neizriet, ka noteikumos noteikts papildu regulējums atbilstoši likumā "Par akcīzes nodokli" 16. panta 2.</w:t>
            </w:r>
            <w:r w:rsidR="00000000" w:rsidRPr="00000000" w:rsidDel="00000000">
              <w:rPr>
                <w:vertAlign w:val="superscript"/>
                <w:rtl w:val="0"/>
              </w:rPr>
              <w:t xml:space="preserve">1</w:t>
            </w:r>
            <w:r w:rsidR="00000000" w:rsidRPr="00000000" w:rsidDel="00000000">
              <w:rPr>
                <w:rtl w:val="0"/>
              </w:rPr>
              <w:t xml:space="preserve"> daļā noteiktajam pilnvarojumam Ministru kabinetam. Ievērojot minēto, lūdzam izvērtēt anotācijas 1.3. apakšsadaļā ietverto informāciju un precizēt to, kā arī nepieciešamības gadījumā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1.3.apakšsadaļas "Pašreizējās situācija"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spirta denaturēšanas un denaturētā spirta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un kārtību, kādā izsniedz, pārreģistrē un anulē atļauju denaturētā spirta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denaturētā spirta izmantošanas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spirta denaturēšanas vielas un  nosacījumus, kādos gadījumos spirts ir uzskatāms par denaturētu;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atļaujas denaturētā spirta iegādei spēkā stāšanās nosacījumus, tajā ietveramo informāciju un tās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denaturētā spirta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w:t>
            </w:r>
            <w:r w:rsidR="00000000" w:rsidRPr="00000000" w:rsidDel="00000000">
              <w:rPr>
                <w:u w:val="single"/>
                <w:rtl w:val="0"/>
              </w:rPr>
              <w:t xml:space="preserve">Ministru kabineta noteikumu projekta pirmajā punktā norāda likumā noteikto pilnvarojumu Ministru kabinetam</w:t>
            </w:r>
            <w:r w:rsidR="00000000" w:rsidRPr="00000000" w:rsidDel="00000000">
              <w:rPr>
                <w:rtl w:val="0"/>
              </w:rPr>
              <w:t xml:space="preserve">. Ievērojot minēto, lūdzam precizēt projekta 1.2. apakšpunktā paredzēto noteikumu 1. punktu atbilstoši likuma "Par akcīzes nodokli" 16. panta otrajā un 2.</w:t>
            </w:r>
            <w:r w:rsidR="00000000" w:rsidRPr="00000000" w:rsidDel="00000000">
              <w:rPr>
                <w:vertAlign w:val="superscript"/>
                <w:rtl w:val="0"/>
              </w:rPr>
              <w:t xml:space="preserve">1</w:t>
            </w:r>
            <w:r w:rsidR="00000000" w:rsidRPr="00000000" w:rsidDel="00000000">
              <w:rPr>
                <w:rtl w:val="0"/>
              </w:rPr>
              <w:t xml:space="preserve"> daļā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spirta denaturēšanas un denaturēta spirta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un kārtību, kādā Valsts ieņēmumu dienests izsniedz, pārreģistrē un anulē atļauju denaturētā spirta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denaturētā spirta izmantošanas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spirta denaturēšanas vielas un nosacījumus, kādos gadījumos spirts ir uzskatāms par denaturētu spirtu;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informāciju, kas ietverama atļaujā denaturētā spirta iegādei, atļaujas denaturētā spirta iegādei spēkā stāšanās nosacījumus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denaturētā spirta lietotājiem, kas izpildāmas nodokļa atbrīvojuma piemērošanai.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22-TA-1224</w:t>
    </w:r>
    <w:r>
      <w:br/>
    </w:r>
    <w:r w:rsidR="00000000" w:rsidRPr="00000000" w:rsidDel="00000000">
      <w:rPr>
        <w:rtl w:val="0"/>
      </w:rPr>
      <w:t xml:space="preserve">08.06.2022. 09.19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22-TA-1224</w:t>
    </w:r>
    <w:r>
      <w:br/>
    </w:r>
    <w:r w:rsidR="00000000" w:rsidRPr="00000000" w:rsidDel="00000000">
      <w:rPr>
        <w:rtl w:val="0"/>
      </w:rPr>
      <w:t xml:space="preserve">08.06.2022. 09.19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Izziņa_22-TA-1224.docx</dc:title>
</cp:coreProperties>
</file>

<file path=docProps/custom.xml><?xml version="1.0" encoding="utf-8"?>
<Properties xmlns="http://schemas.openxmlformats.org/officeDocument/2006/custom-properties" xmlns:vt="http://schemas.openxmlformats.org/officeDocument/2006/docPropsVTypes"/>
</file>