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A6838" w14:textId="77777777" w:rsidR="00D859C2" w:rsidRDefault="004B1058" w:rsidP="00F338F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lv-LV"/>
        </w:rPr>
      </w:pPr>
      <w:r>
        <w:rPr>
          <w:rFonts w:ascii="Times New Roman" w:hAnsi="Times New Roman"/>
          <w:sz w:val="28"/>
          <w:szCs w:val="28"/>
          <w:lang w:val="lv-LV"/>
        </w:rPr>
        <w:t>Rīgā</w:t>
      </w:r>
    </w:p>
    <w:p w14:paraId="2BEA6839" w14:textId="77777777" w:rsidR="00F338FB" w:rsidRDefault="00F338FB" w:rsidP="00F338F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lv-LV"/>
        </w:rPr>
      </w:pPr>
    </w:p>
    <w:p w14:paraId="2BEA683A" w14:textId="77777777" w:rsidR="00517616" w:rsidRDefault="004B1058" w:rsidP="00F338FB">
      <w:pPr>
        <w:spacing w:after="0" w:line="240" w:lineRule="auto"/>
        <w:rPr>
          <w:rFonts w:ascii="Times New Roman" w:hAnsi="Times New Roman"/>
          <w:sz w:val="28"/>
          <w:szCs w:val="28"/>
          <w:lang w:val="lv-LV"/>
        </w:rPr>
      </w:pPr>
      <w:r w:rsidRPr="00784FFA">
        <w:rPr>
          <w:rFonts w:ascii="Times New Roman" w:hAnsi="Times New Roman"/>
          <w:sz w:val="28"/>
          <w:szCs w:val="28"/>
          <w:lang w:val="lv-LV"/>
        </w:rPr>
        <w:t>Datums skatāms laika zīmogā Nr. </w:t>
      </w:r>
      <w:r w:rsidRPr="00784FFA">
        <w:rPr>
          <w:rFonts w:ascii="Times New Roman" w:hAnsi="Times New Roman"/>
          <w:noProof/>
          <w:sz w:val="28"/>
          <w:szCs w:val="28"/>
          <w:lang w:val="lv-LV"/>
        </w:rPr>
        <w:t>3.1-20/2021/288</w:t>
      </w:r>
    </w:p>
    <w:p w14:paraId="2BEA683B" w14:textId="77777777" w:rsidR="00E849D2" w:rsidRPr="00784FFA" w:rsidRDefault="004B1058" w:rsidP="00F338FB">
      <w:pPr>
        <w:spacing w:after="0" w:line="240" w:lineRule="auto"/>
        <w:rPr>
          <w:rFonts w:ascii="Times New Roman" w:hAnsi="Times New Roman"/>
          <w:sz w:val="28"/>
          <w:szCs w:val="28"/>
          <w:lang w:val="lv-LV"/>
        </w:rPr>
      </w:pPr>
      <w:r>
        <w:rPr>
          <w:rFonts w:ascii="Times New Roman" w:hAnsi="Times New Roman"/>
          <w:sz w:val="28"/>
          <w:szCs w:val="28"/>
          <w:lang w:val="lv-LV"/>
        </w:rPr>
        <w:t xml:space="preserve">Uz </w:t>
      </w:r>
      <w:r w:rsidRPr="00E849D2">
        <w:rPr>
          <w:rFonts w:ascii="Times New Roman" w:hAnsi="Times New Roman"/>
          <w:noProof/>
          <w:sz w:val="28"/>
          <w:szCs w:val="28"/>
          <w:lang w:val="lv-LV"/>
        </w:rPr>
        <w:t>29.09.2021</w:t>
      </w:r>
      <w:r>
        <w:rPr>
          <w:rFonts w:ascii="Times New Roman" w:hAnsi="Times New Roman"/>
          <w:sz w:val="28"/>
          <w:szCs w:val="28"/>
          <w:lang w:val="lv-LV"/>
        </w:rPr>
        <w:t>. Nr. </w:t>
      </w:r>
      <w:r w:rsidRPr="00E849D2">
        <w:rPr>
          <w:rFonts w:ascii="Times New Roman" w:hAnsi="Times New Roman"/>
          <w:noProof/>
          <w:sz w:val="28"/>
          <w:szCs w:val="28"/>
          <w:lang w:val="lv-LV"/>
        </w:rPr>
        <w:t>4-5/8695</w:t>
      </w:r>
    </w:p>
    <w:p w14:paraId="2BEA683C" w14:textId="77777777" w:rsidR="00F338FB" w:rsidRDefault="00F338FB" w:rsidP="00F338FB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lv-LV"/>
        </w:rPr>
      </w:pPr>
    </w:p>
    <w:p w14:paraId="2BEA683D" w14:textId="77777777" w:rsidR="00794D42" w:rsidRPr="00784FFA" w:rsidRDefault="004B1058" w:rsidP="00F338FB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lv-LV"/>
        </w:rPr>
      </w:pPr>
      <w:r w:rsidRPr="00784FFA">
        <w:rPr>
          <w:rFonts w:ascii="Times New Roman" w:hAnsi="Times New Roman"/>
          <w:noProof/>
          <w:sz w:val="28"/>
          <w:szCs w:val="28"/>
          <w:lang w:val="lv-LV"/>
        </w:rPr>
        <w:t>Vides aizsardzības un reģionālās attīstības ministrija</w:t>
      </w:r>
    </w:p>
    <w:p w14:paraId="2BEA683F" w14:textId="77777777" w:rsidR="00F338FB" w:rsidRDefault="00F338FB" w:rsidP="00F338FB">
      <w:pPr>
        <w:spacing w:after="0" w:line="240" w:lineRule="auto"/>
        <w:rPr>
          <w:rFonts w:ascii="Times New Roman" w:hAnsi="Times New Roman"/>
          <w:sz w:val="28"/>
          <w:szCs w:val="28"/>
          <w:lang w:val="lv-LV"/>
        </w:rPr>
      </w:pPr>
    </w:p>
    <w:p w14:paraId="605BCBB3" w14:textId="77777777" w:rsidR="001B064F" w:rsidRPr="00DE0510" w:rsidRDefault="004B1058" w:rsidP="001B064F">
      <w:pPr>
        <w:spacing w:after="0" w:line="240" w:lineRule="auto"/>
        <w:rPr>
          <w:rFonts w:ascii="Times New Roman" w:hAnsi="Times New Roman"/>
          <w:i/>
          <w:iCs/>
          <w:noProof/>
          <w:sz w:val="28"/>
          <w:szCs w:val="28"/>
          <w:lang w:val="lv-LV"/>
        </w:rPr>
      </w:pPr>
      <w:r w:rsidRPr="00DE0510">
        <w:rPr>
          <w:rFonts w:ascii="Times New Roman" w:hAnsi="Times New Roman"/>
          <w:i/>
          <w:iCs/>
          <w:noProof/>
          <w:sz w:val="28"/>
          <w:szCs w:val="28"/>
          <w:lang w:val="lv-LV"/>
        </w:rPr>
        <w:t>Atzinums par Ministru kabineta noteikumu projektu VSS-</w:t>
      </w:r>
      <w:r>
        <w:rPr>
          <w:rFonts w:ascii="Times New Roman" w:hAnsi="Times New Roman"/>
          <w:i/>
          <w:iCs/>
          <w:noProof/>
          <w:sz w:val="28"/>
          <w:szCs w:val="28"/>
          <w:lang w:val="lv-LV"/>
        </w:rPr>
        <w:t>823</w:t>
      </w:r>
    </w:p>
    <w:p w14:paraId="3CA271B6" w14:textId="77777777" w:rsidR="001B064F" w:rsidRDefault="001B064F" w:rsidP="001B064F">
      <w:pPr>
        <w:spacing w:after="0" w:line="240" w:lineRule="auto"/>
        <w:rPr>
          <w:rFonts w:ascii="Times New Roman" w:hAnsi="Times New Roman"/>
          <w:noProof/>
          <w:sz w:val="28"/>
          <w:szCs w:val="28"/>
          <w:lang w:val="lv-LV"/>
        </w:rPr>
      </w:pPr>
    </w:p>
    <w:p w14:paraId="3EF12B3C" w14:textId="77777777" w:rsidR="001B064F" w:rsidRPr="00391AFE" w:rsidRDefault="004B1058" w:rsidP="001B064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lv-LV"/>
        </w:rPr>
      </w:pPr>
      <w:r w:rsidRPr="00DE0510">
        <w:rPr>
          <w:rFonts w:ascii="Times New Roman" w:hAnsi="Times New Roman"/>
          <w:sz w:val="28"/>
          <w:szCs w:val="28"/>
          <w:lang w:val="lv-LV"/>
        </w:rPr>
        <w:t xml:space="preserve">Ekonomikas ministrija savas kompetences ietvaros ir izskatījusi </w:t>
      </w:r>
      <w:r>
        <w:rPr>
          <w:rFonts w:ascii="Times New Roman" w:hAnsi="Times New Roman"/>
          <w:sz w:val="28"/>
          <w:szCs w:val="28"/>
          <w:lang w:val="lv-LV"/>
        </w:rPr>
        <w:t>Vides aizsardzības un reģionālās attīstības</w:t>
      </w:r>
      <w:r w:rsidRPr="00DE0510">
        <w:rPr>
          <w:rFonts w:ascii="Times New Roman" w:hAnsi="Times New Roman"/>
          <w:sz w:val="28"/>
          <w:szCs w:val="28"/>
          <w:lang w:val="lv-LV"/>
        </w:rPr>
        <w:t xml:space="preserve"> ministrijas izstrādāto Ministru kabineta noteikumu “</w:t>
      </w:r>
      <w:r>
        <w:rPr>
          <w:rFonts w:ascii="Times New Roman" w:hAnsi="Times New Roman"/>
          <w:sz w:val="28"/>
          <w:szCs w:val="28"/>
          <w:lang w:val="lv-LV"/>
        </w:rPr>
        <w:t>Noteikumi par reģionālās attīstības atbalstu Latvijas Republikā līdz 2027.</w:t>
      </w:r>
      <w:r w:rsidRPr="00391AFE">
        <w:rPr>
          <w:rFonts w:ascii="Times New Roman" w:hAnsi="Times New Roman"/>
          <w:sz w:val="28"/>
          <w:szCs w:val="28"/>
          <w:lang w:val="lv-LV"/>
        </w:rPr>
        <w:t>gadam” (VSS-823) proje</w:t>
      </w:r>
      <w:r w:rsidRPr="00391AFE">
        <w:rPr>
          <w:rFonts w:ascii="Times New Roman" w:hAnsi="Times New Roman"/>
          <w:sz w:val="28"/>
          <w:szCs w:val="28"/>
          <w:lang w:val="lv-LV"/>
        </w:rPr>
        <w:t xml:space="preserve">ktu (turpmāk – noteikumu projekts), tā anotāciju un izziņu, un saskaņo to tālāku virzību bez iebildumiem, izsakot priekšlikumu </w:t>
      </w:r>
      <w:r>
        <w:rPr>
          <w:rFonts w:ascii="Times New Roman" w:hAnsi="Times New Roman"/>
          <w:sz w:val="28"/>
          <w:szCs w:val="28"/>
          <w:lang w:val="lv-LV"/>
        </w:rPr>
        <w:t xml:space="preserve">anotācijā </w:t>
      </w:r>
      <w:r w:rsidRPr="00391AFE">
        <w:rPr>
          <w:rFonts w:ascii="Times New Roman" w:hAnsi="Times New Roman"/>
          <w:sz w:val="28"/>
          <w:szCs w:val="28"/>
          <w:lang w:val="lv-LV"/>
        </w:rPr>
        <w:t xml:space="preserve">paskaidrot: </w:t>
      </w:r>
    </w:p>
    <w:p w14:paraId="451467A6" w14:textId="77777777" w:rsidR="001B064F" w:rsidRDefault="004B1058" w:rsidP="001B064F">
      <w:pPr>
        <w:numPr>
          <w:ilvl w:val="0"/>
          <w:numId w:val="12"/>
        </w:numPr>
        <w:tabs>
          <w:tab w:val="left" w:pos="1134"/>
          <w:tab w:val="left" w:pos="1843"/>
        </w:tabs>
        <w:spacing w:after="0" w:line="240" w:lineRule="auto"/>
        <w:ind w:left="709" w:firstLine="0"/>
        <w:jc w:val="both"/>
        <w:rPr>
          <w:rFonts w:ascii="Times New Roman" w:hAnsi="Times New Roman"/>
          <w:sz w:val="28"/>
          <w:szCs w:val="28"/>
          <w:lang w:val="lv-LV"/>
        </w:rPr>
      </w:pPr>
      <w:r w:rsidRPr="00391AFE">
        <w:rPr>
          <w:rFonts w:ascii="Times New Roman" w:hAnsi="Times New Roman"/>
          <w:sz w:val="28"/>
          <w:szCs w:val="28"/>
          <w:lang w:val="lv-LV"/>
        </w:rPr>
        <w:t>vai ieviešot Eiropas Komisijas 2014. gada 17. jūnija Regulu (ES) Nr. 651/2014, ar ko noteiktas atbalsta ka</w:t>
      </w:r>
      <w:r w:rsidRPr="00391AFE">
        <w:rPr>
          <w:rFonts w:ascii="Times New Roman" w:hAnsi="Times New Roman"/>
          <w:sz w:val="28"/>
          <w:szCs w:val="28"/>
          <w:lang w:val="lv-LV"/>
        </w:rPr>
        <w:t xml:space="preserve">tegorijas atzīst par saderīgām ar iekšējo tirgu, piemērojot Līguma 107. un 108. pantu (turpmāk </w:t>
      </w:r>
      <w:r w:rsidRPr="00391AFE">
        <w:rPr>
          <w:rFonts w:ascii="Times New Roman" w:eastAsia="Times New Roman" w:hAnsi="Times New Roman"/>
          <w:iCs/>
          <w:color w:val="000000"/>
          <w:sz w:val="28"/>
          <w:szCs w:val="28"/>
          <w:lang w:val="lv-LV" w:eastAsia="lv-LV"/>
        </w:rPr>
        <w:t xml:space="preserve">– Komisijas regula Nr. 651/2014) </w:t>
      </w:r>
      <w:r>
        <w:rPr>
          <w:rFonts w:ascii="Times New Roman" w:eastAsia="Times New Roman" w:hAnsi="Times New Roman"/>
          <w:iCs/>
          <w:color w:val="000000"/>
          <w:sz w:val="28"/>
          <w:szCs w:val="28"/>
          <w:lang w:val="lv-LV" w:eastAsia="lv-LV"/>
        </w:rPr>
        <w:t>reģistrācijas ieguldījumu, pārvietošanas aizliegums attieksies nevis uz Latviju, bet uz reģiona līmeni? Ja jā, vai tas būs spēkā</w:t>
      </w:r>
      <w:r>
        <w:rPr>
          <w:rFonts w:ascii="Times New Roman" w:eastAsia="Times New Roman" w:hAnsi="Times New Roman"/>
          <w:iCs/>
          <w:color w:val="000000"/>
          <w:sz w:val="28"/>
          <w:szCs w:val="28"/>
          <w:lang w:val="lv-LV" w:eastAsia="lv-LV"/>
        </w:rPr>
        <w:t xml:space="preserve"> arī gadījumā, ja atbalsta programmā intensitāte nebūs diferencēta pa reģioniem?</w:t>
      </w:r>
    </w:p>
    <w:p w14:paraId="3AD936C1" w14:textId="77777777" w:rsidR="001B064F" w:rsidRPr="00391AFE" w:rsidRDefault="004B1058" w:rsidP="001B064F">
      <w:pPr>
        <w:numPr>
          <w:ilvl w:val="0"/>
          <w:numId w:val="12"/>
        </w:numPr>
        <w:tabs>
          <w:tab w:val="left" w:pos="1134"/>
          <w:tab w:val="left" w:pos="1843"/>
        </w:tabs>
        <w:spacing w:after="0" w:line="240" w:lineRule="auto"/>
        <w:ind w:left="709" w:firstLine="0"/>
        <w:jc w:val="both"/>
        <w:rPr>
          <w:rFonts w:ascii="Times New Roman" w:hAnsi="Times New Roman"/>
          <w:sz w:val="28"/>
          <w:szCs w:val="28"/>
          <w:lang w:val="lv-LV"/>
        </w:rPr>
      </w:pPr>
      <w:r>
        <w:rPr>
          <w:rFonts w:ascii="Times New Roman" w:hAnsi="Times New Roman"/>
          <w:sz w:val="28"/>
          <w:szCs w:val="28"/>
          <w:lang w:val="lv-LV"/>
        </w:rPr>
        <w:t>vai lieliem projektiem var piemērot noteikumu projekta 5. un 6. punktā minēto palielinājumu? Ja jā, tad ir jāizvērtē, vai noteikumu projekta 9.punkta apakšpunktu iekavās minēt</w:t>
      </w:r>
      <w:r>
        <w:rPr>
          <w:rFonts w:ascii="Times New Roman" w:hAnsi="Times New Roman"/>
          <w:sz w:val="28"/>
          <w:szCs w:val="28"/>
          <w:lang w:val="lv-LV"/>
        </w:rPr>
        <w:t xml:space="preserve">o subsīdijas ekvivalentu būtu nepieciešams dzēst. Ja nē, tad, lūgums precizēt, vai palielinājums tiek pieskaitīts iekavās norādītajai summai. Tāpat, lūgums precizēt, vai palielinājumi ir attiecināmi arī uz Komisijas regulas Nr.651/2014 atbalstu. </w:t>
      </w:r>
    </w:p>
    <w:p w14:paraId="2BEA6843" w14:textId="77777777" w:rsidR="00871F43" w:rsidRDefault="00871F43" w:rsidP="00F338FB">
      <w:pPr>
        <w:spacing w:after="0" w:line="240" w:lineRule="auto"/>
        <w:ind w:firstLine="851"/>
        <w:rPr>
          <w:rFonts w:ascii="Times New Roman" w:hAnsi="Times New Roman"/>
          <w:sz w:val="28"/>
          <w:szCs w:val="28"/>
          <w:lang w:val="lv-LV"/>
        </w:rPr>
      </w:pPr>
    </w:p>
    <w:p w14:paraId="2BEA6845" w14:textId="77777777" w:rsidR="000A6346" w:rsidRPr="00784FFA" w:rsidRDefault="004B1058" w:rsidP="00F338FB">
      <w:pPr>
        <w:spacing w:after="0" w:line="240" w:lineRule="auto"/>
        <w:rPr>
          <w:rFonts w:ascii="Times New Roman" w:hAnsi="Times New Roman"/>
          <w:sz w:val="28"/>
          <w:szCs w:val="28"/>
          <w:lang w:val="lv-LV"/>
        </w:rPr>
      </w:pPr>
      <w:r w:rsidRPr="00784FFA">
        <w:rPr>
          <w:rFonts w:ascii="Times New Roman" w:hAnsi="Times New Roman"/>
          <w:sz w:val="28"/>
          <w:szCs w:val="28"/>
          <w:lang w:val="lv-LV"/>
        </w:rPr>
        <w:t>Cieņā</w:t>
      </w:r>
    </w:p>
    <w:p w14:paraId="2BEA6846" w14:textId="77777777" w:rsidR="00F338FB" w:rsidRDefault="00F338FB" w:rsidP="00F338FB">
      <w:pPr>
        <w:tabs>
          <w:tab w:val="left" w:pos="5670"/>
        </w:tabs>
        <w:spacing w:after="0" w:line="240" w:lineRule="auto"/>
        <w:rPr>
          <w:rFonts w:ascii="Times New Roman" w:hAnsi="Times New Roman"/>
          <w:sz w:val="28"/>
          <w:szCs w:val="28"/>
          <w:lang w:val="lv-LV"/>
        </w:rPr>
      </w:pPr>
    </w:p>
    <w:p w14:paraId="51E135E2" w14:textId="05A2AC11" w:rsidR="000B3C18" w:rsidRDefault="004B1058" w:rsidP="00F338FB">
      <w:pPr>
        <w:tabs>
          <w:tab w:val="left" w:pos="5670"/>
        </w:tabs>
        <w:spacing w:after="0" w:line="240" w:lineRule="auto"/>
        <w:rPr>
          <w:rFonts w:ascii="Times New Roman" w:hAnsi="Times New Roman"/>
          <w:noProof/>
          <w:sz w:val="28"/>
          <w:szCs w:val="28"/>
          <w:lang w:val="lv-LV"/>
        </w:rPr>
      </w:pPr>
      <w:r w:rsidRPr="00784FFA">
        <w:rPr>
          <w:rFonts w:ascii="Times New Roman" w:hAnsi="Times New Roman"/>
          <w:noProof/>
          <w:sz w:val="28"/>
          <w:szCs w:val="28"/>
          <w:lang w:val="lv-LV"/>
        </w:rPr>
        <w:t>Valsts sekretāra vietniek</w:t>
      </w:r>
      <w:r>
        <w:rPr>
          <w:rFonts w:ascii="Times New Roman" w:hAnsi="Times New Roman"/>
          <w:noProof/>
          <w:sz w:val="28"/>
          <w:szCs w:val="28"/>
          <w:lang w:val="lv-LV"/>
        </w:rPr>
        <w:t xml:space="preserve">a vietā – </w:t>
      </w:r>
    </w:p>
    <w:p w14:paraId="2BEA6847" w14:textId="1CD3FE97" w:rsidR="00517616" w:rsidRDefault="004B1058" w:rsidP="00F338FB">
      <w:pPr>
        <w:tabs>
          <w:tab w:val="left" w:pos="5670"/>
        </w:tabs>
        <w:spacing w:after="0" w:line="240" w:lineRule="auto"/>
        <w:rPr>
          <w:rFonts w:ascii="Times New Roman" w:hAnsi="Times New Roman"/>
          <w:sz w:val="28"/>
          <w:szCs w:val="28"/>
          <w:lang w:val="lv-LV"/>
        </w:rPr>
      </w:pPr>
      <w:r>
        <w:rPr>
          <w:rFonts w:ascii="Times New Roman" w:hAnsi="Times New Roman"/>
          <w:noProof/>
          <w:sz w:val="28"/>
          <w:szCs w:val="28"/>
          <w:lang w:val="lv-LV"/>
        </w:rPr>
        <w:t>Inovācijas deprtamenta direktore</w:t>
      </w:r>
      <w:r w:rsidR="001D144B">
        <w:rPr>
          <w:rFonts w:ascii="Times New Roman" w:hAnsi="Times New Roman"/>
          <w:sz w:val="28"/>
          <w:szCs w:val="28"/>
          <w:lang w:val="lv-LV"/>
        </w:rPr>
        <w:tab/>
      </w:r>
      <w:r>
        <w:rPr>
          <w:rFonts w:ascii="Times New Roman" w:hAnsi="Times New Roman"/>
          <w:noProof/>
          <w:sz w:val="28"/>
          <w:szCs w:val="28"/>
          <w:lang w:val="lv-LV"/>
        </w:rPr>
        <w:t>Agnese Šķēle</w:t>
      </w:r>
    </w:p>
    <w:p w14:paraId="2BEA6848" w14:textId="77777777" w:rsidR="00377382" w:rsidRPr="00784FFA" w:rsidRDefault="00377382" w:rsidP="00F338FB">
      <w:pPr>
        <w:tabs>
          <w:tab w:val="left" w:pos="5670"/>
        </w:tabs>
        <w:spacing w:after="0" w:line="240" w:lineRule="auto"/>
        <w:rPr>
          <w:rFonts w:ascii="Times New Roman" w:hAnsi="Times New Roman"/>
          <w:sz w:val="28"/>
          <w:szCs w:val="28"/>
          <w:lang w:val="lv-LV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8222"/>
      </w:tblGrid>
      <w:tr w:rsidR="00E81728" w14:paraId="2BEA684A" w14:textId="77777777" w:rsidTr="001434A8">
        <w:trPr>
          <w:cantSplit/>
          <w:trHeight w:val="579"/>
        </w:trPr>
        <w:tc>
          <w:tcPr>
            <w:tcW w:w="8222" w:type="dxa"/>
          </w:tcPr>
          <w:p w14:paraId="2BEA6849" w14:textId="77777777" w:rsidR="00377382" w:rsidRDefault="004B1058" w:rsidP="00F338FB">
            <w:pPr>
              <w:pStyle w:val="BodyTextIndent"/>
              <w:spacing w:before="0" w:after="0"/>
              <w:ind w:left="0"/>
            </w:pPr>
            <w:r>
              <w:t>ŠIS DOKUMENTS IR ELEKTRONISKI PARAKSTĪTS AR DROŠU ELEKTRONISKO PARAKSTU UN SATUR LAIKA ZĪMOGU</w:t>
            </w:r>
          </w:p>
        </w:tc>
      </w:tr>
    </w:tbl>
    <w:p w14:paraId="2BEA684B" w14:textId="77777777" w:rsidR="00067964" w:rsidRDefault="00067964" w:rsidP="00F338FB">
      <w:pPr>
        <w:spacing w:after="0" w:line="240" w:lineRule="auto"/>
        <w:rPr>
          <w:rFonts w:ascii="Times New Roman" w:hAnsi="Times New Roman"/>
          <w:sz w:val="20"/>
          <w:szCs w:val="20"/>
          <w:lang w:val="lv-LV"/>
        </w:rPr>
      </w:pPr>
    </w:p>
    <w:p w14:paraId="2BEA684C" w14:textId="77777777" w:rsidR="00517616" w:rsidRPr="00784FFA" w:rsidRDefault="004B1058" w:rsidP="00F338FB">
      <w:pPr>
        <w:spacing w:after="0" w:line="240" w:lineRule="auto"/>
        <w:rPr>
          <w:rFonts w:ascii="Times New Roman" w:hAnsi="Times New Roman"/>
          <w:sz w:val="20"/>
          <w:szCs w:val="20"/>
          <w:lang w:val="lv-LV"/>
        </w:rPr>
      </w:pPr>
      <w:r w:rsidRPr="00784FFA">
        <w:rPr>
          <w:rFonts w:ascii="Times New Roman" w:hAnsi="Times New Roman"/>
          <w:noProof/>
          <w:sz w:val="20"/>
          <w:szCs w:val="20"/>
          <w:lang w:val="lv-LV"/>
        </w:rPr>
        <w:t>Elīna Vīksne</w:t>
      </w:r>
      <w:r w:rsidRPr="00784FFA">
        <w:rPr>
          <w:rFonts w:ascii="Times New Roman" w:hAnsi="Times New Roman"/>
          <w:sz w:val="20"/>
          <w:szCs w:val="20"/>
          <w:lang w:val="lv-LV"/>
        </w:rPr>
        <w:t xml:space="preserve"> </w:t>
      </w:r>
      <w:r w:rsidRPr="00784FFA">
        <w:rPr>
          <w:rFonts w:ascii="Times New Roman" w:hAnsi="Times New Roman"/>
          <w:noProof/>
          <w:sz w:val="20"/>
          <w:szCs w:val="20"/>
          <w:lang w:val="lv-LV"/>
        </w:rPr>
        <w:t>67013122</w:t>
      </w:r>
    </w:p>
    <w:p w14:paraId="2BEA684D" w14:textId="77777777" w:rsidR="002E1474" w:rsidRPr="00784FFA" w:rsidRDefault="004B1058" w:rsidP="00D4379D">
      <w:pPr>
        <w:spacing w:after="0" w:line="240" w:lineRule="auto"/>
        <w:rPr>
          <w:rFonts w:ascii="Times New Roman" w:hAnsi="Times New Roman"/>
          <w:sz w:val="28"/>
          <w:szCs w:val="28"/>
          <w:lang w:val="lv-LV"/>
        </w:rPr>
      </w:pPr>
      <w:r w:rsidRPr="00784FFA">
        <w:rPr>
          <w:rFonts w:ascii="Times New Roman" w:hAnsi="Times New Roman"/>
          <w:noProof/>
          <w:sz w:val="20"/>
          <w:szCs w:val="20"/>
          <w:lang w:val="lv-LV"/>
        </w:rPr>
        <w:t>Elina.Viksne@em.gov.lv</w:t>
      </w:r>
    </w:p>
    <w:sectPr w:rsidR="002E1474" w:rsidRPr="00784FFA" w:rsidSect="009B355D">
      <w:headerReference w:type="first" r:id="rId7"/>
      <w:type w:val="continuous"/>
      <w:pgSz w:w="11920" w:h="16840"/>
      <w:pgMar w:top="1134" w:right="851" w:bottom="1134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B5729C" w14:textId="77777777" w:rsidR="004B1058" w:rsidRDefault="004B1058">
      <w:pPr>
        <w:spacing w:after="0" w:line="240" w:lineRule="auto"/>
      </w:pPr>
      <w:r>
        <w:separator/>
      </w:r>
    </w:p>
  </w:endnote>
  <w:endnote w:type="continuationSeparator" w:id="0">
    <w:p w14:paraId="6082A4DC" w14:textId="77777777" w:rsidR="004B1058" w:rsidRDefault="004B1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14049E" w14:textId="77777777" w:rsidR="004B1058" w:rsidRDefault="004B1058">
      <w:pPr>
        <w:spacing w:after="0" w:line="240" w:lineRule="auto"/>
      </w:pPr>
      <w:r>
        <w:separator/>
      </w:r>
    </w:p>
  </w:footnote>
  <w:footnote w:type="continuationSeparator" w:id="0">
    <w:p w14:paraId="60E5894D" w14:textId="77777777" w:rsidR="004B1058" w:rsidRDefault="004B10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A684E" w14:textId="77777777" w:rsidR="009B355D" w:rsidRDefault="009B355D" w:rsidP="009B355D">
    <w:pPr>
      <w:pStyle w:val="Header"/>
      <w:rPr>
        <w:rFonts w:ascii="Times New Roman" w:hAnsi="Times New Roman"/>
      </w:rPr>
    </w:pPr>
  </w:p>
  <w:p w14:paraId="2BEA684F" w14:textId="77777777" w:rsidR="009B355D" w:rsidRDefault="009B355D" w:rsidP="009B355D">
    <w:pPr>
      <w:pStyle w:val="Header"/>
      <w:rPr>
        <w:rFonts w:ascii="Times New Roman" w:hAnsi="Times New Roman"/>
      </w:rPr>
    </w:pPr>
  </w:p>
  <w:p w14:paraId="2BEA6850" w14:textId="77777777" w:rsidR="009B355D" w:rsidRDefault="009B355D" w:rsidP="009B355D">
    <w:pPr>
      <w:pStyle w:val="Header"/>
      <w:rPr>
        <w:rFonts w:ascii="Times New Roman" w:hAnsi="Times New Roman"/>
      </w:rPr>
    </w:pPr>
  </w:p>
  <w:p w14:paraId="2BEA6851" w14:textId="77777777" w:rsidR="009B355D" w:rsidRDefault="009B355D" w:rsidP="009B355D">
    <w:pPr>
      <w:pStyle w:val="Header"/>
      <w:rPr>
        <w:rFonts w:ascii="Times New Roman" w:hAnsi="Times New Roman"/>
      </w:rPr>
    </w:pPr>
  </w:p>
  <w:p w14:paraId="2BEA6852" w14:textId="77777777" w:rsidR="009B355D" w:rsidRDefault="009B355D" w:rsidP="009B355D">
    <w:pPr>
      <w:pStyle w:val="Header"/>
      <w:rPr>
        <w:rFonts w:ascii="Times New Roman" w:hAnsi="Times New Roman"/>
      </w:rPr>
    </w:pPr>
  </w:p>
  <w:p w14:paraId="2BEA6853" w14:textId="77777777" w:rsidR="009B355D" w:rsidRDefault="009B355D" w:rsidP="009B355D">
    <w:pPr>
      <w:pStyle w:val="Header"/>
      <w:rPr>
        <w:rFonts w:ascii="Times New Roman" w:hAnsi="Times New Roman"/>
      </w:rPr>
    </w:pPr>
  </w:p>
  <w:p w14:paraId="2BEA6854" w14:textId="77777777" w:rsidR="009B355D" w:rsidRDefault="009B355D" w:rsidP="009B355D">
    <w:pPr>
      <w:pStyle w:val="Header"/>
      <w:rPr>
        <w:rFonts w:ascii="Times New Roman" w:hAnsi="Times New Roman"/>
      </w:rPr>
    </w:pPr>
  </w:p>
  <w:p w14:paraId="2BEA6855" w14:textId="77777777" w:rsidR="009B355D" w:rsidRDefault="009B355D" w:rsidP="009B355D">
    <w:pPr>
      <w:pStyle w:val="Header"/>
      <w:rPr>
        <w:rFonts w:ascii="Times New Roman" w:hAnsi="Times New Roman"/>
      </w:rPr>
    </w:pPr>
  </w:p>
  <w:p w14:paraId="2BEA6856" w14:textId="77777777" w:rsidR="009B355D" w:rsidRDefault="009B355D" w:rsidP="009B355D">
    <w:pPr>
      <w:pStyle w:val="Header"/>
      <w:rPr>
        <w:rFonts w:ascii="Times New Roman" w:hAnsi="Times New Roman"/>
      </w:rPr>
    </w:pPr>
  </w:p>
  <w:p w14:paraId="2BEA6857" w14:textId="77777777" w:rsidR="009B355D" w:rsidRDefault="009B355D" w:rsidP="009B355D">
    <w:pPr>
      <w:pStyle w:val="Header"/>
      <w:rPr>
        <w:rFonts w:ascii="Times New Roman" w:hAnsi="Times New Roman"/>
      </w:rPr>
    </w:pPr>
  </w:p>
  <w:p w14:paraId="2BEA6858" w14:textId="77777777" w:rsidR="009B355D" w:rsidRDefault="009B355D">
    <w:pPr>
      <w:pStyle w:val="Header"/>
      <w:rPr>
        <w:rFonts w:ascii="Times New Roman" w:hAnsi="Times New Roman"/>
      </w:rPr>
    </w:pPr>
  </w:p>
  <w:p w14:paraId="2BEA6859" w14:textId="05BF6BEA" w:rsidR="009B355D" w:rsidRPr="009B355D" w:rsidRDefault="0018110F">
    <w:pPr>
      <w:pStyle w:val="Header"/>
      <w:rPr>
        <w:rFonts w:ascii="Times New Roman" w:hAnsi="Times New Roman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28185149" wp14:editId="7B304476">
          <wp:simplePos x="0" y="0"/>
          <wp:positionH relativeFrom="page">
            <wp:posOffset>1087120</wp:posOffset>
          </wp:positionH>
          <wp:positionV relativeFrom="page">
            <wp:posOffset>742950</wp:posOffset>
          </wp:positionV>
          <wp:extent cx="5936615" cy="1033145"/>
          <wp:effectExtent l="0" t="0" r="0" b="0"/>
          <wp:wrapNone/>
          <wp:docPr id="1025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6615" cy="1033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07C91C0" wp14:editId="160D1099">
              <wp:simplePos x="0" y="0"/>
              <wp:positionH relativeFrom="page">
                <wp:posOffset>1171575</wp:posOffset>
              </wp:positionH>
              <wp:positionV relativeFrom="page">
                <wp:posOffset>2030730</wp:posOffset>
              </wp:positionV>
              <wp:extent cx="5838825" cy="314325"/>
              <wp:effectExtent l="0" t="1905" r="0" b="0"/>
              <wp:wrapNone/>
              <wp:docPr id="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38825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EA685D" w14:textId="77777777" w:rsidR="009B355D" w:rsidRDefault="004B1058" w:rsidP="009B355D">
                          <w:pPr>
                            <w:spacing w:after="0" w:line="194" w:lineRule="exact"/>
                            <w:ind w:left="20" w:right="-45"/>
                            <w:jc w:val="center"/>
                            <w:rPr>
                              <w:rFonts w:ascii="Times New Roman" w:eastAsia="Times New Roman" w:hAnsi="Times New Roman"/>
                              <w:sz w:val="17"/>
                              <w:szCs w:val="17"/>
                            </w:rPr>
                          </w:pPr>
                          <w:r w:rsidRPr="007704BD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Brīvības iela 55, </w:t>
                          </w:r>
                          <w:r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Rīga, </w:t>
                          </w:r>
                          <w:r w:rsidRPr="007704BD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LV-1519, tālr. 67013100, fakss 67280882, e-pasts pasts@em.gov.lv, www.em.gov.lv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7C91C0"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26" type="#_x0000_t202" style="position:absolute;margin-left:92.25pt;margin-top:159.9pt;width:459.75pt;height:24.7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" filled="f" stroked="f">
              <v:textbox inset="0,0,0,0">
                <w:txbxContent>
                  <w:p w14:paraId="2BEA685D" w14:textId="77777777" w:rsidR="009B355D" w:rsidRDefault="004B1058" w:rsidP="009B355D">
                    <w:pPr>
                      <w:spacing w:after="0" w:line="194" w:lineRule="exact"/>
                      <w:ind w:left="20" w:right="-45"/>
                      <w:jc w:val="center"/>
                      <w:rPr>
                        <w:rFonts w:ascii="Times New Roman" w:eastAsia="Times New Roman" w:hAnsi="Times New Roman"/>
                        <w:sz w:val="17"/>
                        <w:szCs w:val="17"/>
                      </w:rPr>
                    </w:pPr>
                    <w:r w:rsidRPr="007704BD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Brīvības iela 55, </w:t>
                    </w:r>
                    <w:r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Rīga, </w:t>
                    </w:r>
                    <w:r w:rsidRPr="007704BD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LV-1519, tālr. 67013100, fakss 67280882, e-pasts pasts@em.gov.lv, www.em.gov.lv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48245BB1" wp14:editId="40EF66E0">
              <wp:simplePos x="0" y="0"/>
              <wp:positionH relativeFrom="page">
                <wp:posOffset>1850390</wp:posOffset>
              </wp:positionH>
              <wp:positionV relativeFrom="page">
                <wp:posOffset>1903095</wp:posOffset>
              </wp:positionV>
              <wp:extent cx="4397375" cy="1270"/>
              <wp:effectExtent l="12065" t="7620" r="10160" b="10160"/>
              <wp:wrapNone/>
              <wp:docPr id="1" name="Group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397375" cy="1270"/>
                        <a:chOff x="2915" y="2998"/>
                        <a:chExt cx="6926" cy="2"/>
                      </a:xfrm>
                    </wpg:grpSpPr>
                    <wps:wsp>
                      <wps:cNvPr id="2" name="Freeform 42"/>
                      <wps:cNvSpPr>
                        <a:spLocks/>
                      </wps:cNvSpPr>
                      <wps:spPr bwMode="auto">
                        <a:xfrm>
                          <a:off x="2915" y="2998"/>
                          <a:ext cx="6926" cy="2"/>
                        </a:xfrm>
                        <a:custGeom>
                          <a:avLst/>
                          <a:gdLst>
                            <a:gd name="T0" fmla="*/ 0 w 6926"/>
                            <a:gd name="T1" fmla="*/ 0 h 2"/>
                            <a:gd name="T2" fmla="*/ 6926 w 6926"/>
                            <a:gd name="T3" fmla="*/ 0 h 2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6926" h="2">
                              <a:moveTo>
                                <a:pt x="0" y="0"/>
                              </a:moveTo>
                              <a:lnTo>
                                <a:pt x="69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4C55F79" id="Group 41" o:spid="_x0000_s1026" style="position:absolute;margin-left:145.7pt;margin-top:149.85pt;width:346.25pt;height:.1pt;z-index:-251657216;mso-position-horizontal-relative:page;mso-position-vertical-relative:page" coordorigin="2915,2998" coordsize="692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">
              <v:shape id="Freeform 42" o:spid="_x0000_s1027" style="position:absolute;left:2915;top:2998;width:6926;height:2;visibility:visible;mso-wrap-style:square;v-text-anchor:top" coordsize="69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" path="m,l6926,e" filled="f" strokecolor="#231f20" strokeweight=".25pt">
                <v:path arrowok="t" o:connecttype="custom" o:connectlocs="0,0;6926,0" o:connectangles="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FFFFFF1D"/>
    <w:multiLevelType w:val="multilevel"/>
    <w:tmpl w:val="E8A228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1">
    <w:nsid w:val="FFFFFF7C"/>
    <w:multiLevelType w:val="singleLevel"/>
    <w:tmpl w:val="32567E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1">
    <w:nsid w:val="FFFFFF7D"/>
    <w:multiLevelType w:val="singleLevel"/>
    <w:tmpl w:val="3D8C87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1">
    <w:nsid w:val="FFFFFF7E"/>
    <w:multiLevelType w:val="singleLevel"/>
    <w:tmpl w:val="802234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1">
    <w:nsid w:val="FFFFFF7F"/>
    <w:multiLevelType w:val="singleLevel"/>
    <w:tmpl w:val="890AD6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1">
    <w:nsid w:val="FFFFFF80"/>
    <w:multiLevelType w:val="singleLevel"/>
    <w:tmpl w:val="8CFE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1">
    <w:nsid w:val="FFFFFF81"/>
    <w:multiLevelType w:val="singleLevel"/>
    <w:tmpl w:val="06C4ED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1">
    <w:nsid w:val="FFFFFF82"/>
    <w:multiLevelType w:val="singleLevel"/>
    <w:tmpl w:val="381ABE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1">
    <w:nsid w:val="FFFFFF83"/>
    <w:multiLevelType w:val="singleLevel"/>
    <w:tmpl w:val="5D60A5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1">
    <w:nsid w:val="FFFFFF88"/>
    <w:multiLevelType w:val="singleLevel"/>
    <w:tmpl w:val="2D543E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1">
    <w:nsid w:val="FFFFFF89"/>
    <w:multiLevelType w:val="singleLevel"/>
    <w:tmpl w:val="D2CEA0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1">
    <w:nsid w:val="6712714A"/>
    <w:multiLevelType w:val="hybridMultilevel"/>
    <w:tmpl w:val="A37665D6"/>
    <w:lvl w:ilvl="0" w:tplc="CD62B2F8">
      <w:start w:val="1"/>
      <w:numFmt w:val="decimal"/>
      <w:lvlText w:val="(%1)"/>
      <w:lvlJc w:val="left"/>
      <w:pPr>
        <w:ind w:left="1211" w:hanging="360"/>
      </w:pPr>
      <w:rPr>
        <w:rFonts w:hint="default"/>
      </w:rPr>
    </w:lvl>
    <w:lvl w:ilvl="1" w:tplc="85C0B62C" w:tentative="1">
      <w:start w:val="1"/>
      <w:numFmt w:val="lowerLetter"/>
      <w:lvlText w:val="%2."/>
      <w:lvlJc w:val="left"/>
      <w:pPr>
        <w:ind w:left="1931" w:hanging="360"/>
      </w:pPr>
    </w:lvl>
    <w:lvl w:ilvl="2" w:tplc="2F6A6B50" w:tentative="1">
      <w:start w:val="1"/>
      <w:numFmt w:val="lowerRoman"/>
      <w:lvlText w:val="%3."/>
      <w:lvlJc w:val="right"/>
      <w:pPr>
        <w:ind w:left="2651" w:hanging="180"/>
      </w:pPr>
    </w:lvl>
    <w:lvl w:ilvl="3" w:tplc="3C863E9A" w:tentative="1">
      <w:start w:val="1"/>
      <w:numFmt w:val="decimal"/>
      <w:lvlText w:val="%4."/>
      <w:lvlJc w:val="left"/>
      <w:pPr>
        <w:ind w:left="3371" w:hanging="360"/>
      </w:pPr>
    </w:lvl>
    <w:lvl w:ilvl="4" w:tplc="26003670" w:tentative="1">
      <w:start w:val="1"/>
      <w:numFmt w:val="lowerLetter"/>
      <w:lvlText w:val="%5."/>
      <w:lvlJc w:val="left"/>
      <w:pPr>
        <w:ind w:left="4091" w:hanging="360"/>
      </w:pPr>
    </w:lvl>
    <w:lvl w:ilvl="5" w:tplc="C9485D68" w:tentative="1">
      <w:start w:val="1"/>
      <w:numFmt w:val="lowerRoman"/>
      <w:lvlText w:val="%6."/>
      <w:lvlJc w:val="right"/>
      <w:pPr>
        <w:ind w:left="4811" w:hanging="180"/>
      </w:pPr>
    </w:lvl>
    <w:lvl w:ilvl="6" w:tplc="FB688326" w:tentative="1">
      <w:start w:val="1"/>
      <w:numFmt w:val="decimal"/>
      <w:lvlText w:val="%7."/>
      <w:lvlJc w:val="left"/>
      <w:pPr>
        <w:ind w:left="5531" w:hanging="360"/>
      </w:pPr>
    </w:lvl>
    <w:lvl w:ilvl="7" w:tplc="E3780224" w:tentative="1">
      <w:start w:val="1"/>
      <w:numFmt w:val="lowerLetter"/>
      <w:lvlText w:val="%8."/>
      <w:lvlJc w:val="left"/>
      <w:pPr>
        <w:ind w:left="6251" w:hanging="360"/>
      </w:pPr>
    </w:lvl>
    <w:lvl w:ilvl="8" w:tplc="5C0221CC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474"/>
    <w:rsid w:val="00006384"/>
    <w:rsid w:val="00030349"/>
    <w:rsid w:val="00045B96"/>
    <w:rsid w:val="00067964"/>
    <w:rsid w:val="00084483"/>
    <w:rsid w:val="000A6346"/>
    <w:rsid w:val="000B3C18"/>
    <w:rsid w:val="00105A41"/>
    <w:rsid w:val="00124173"/>
    <w:rsid w:val="001434A8"/>
    <w:rsid w:val="0018110F"/>
    <w:rsid w:val="001B064F"/>
    <w:rsid w:val="001D144B"/>
    <w:rsid w:val="00275B9E"/>
    <w:rsid w:val="002765F2"/>
    <w:rsid w:val="002B3077"/>
    <w:rsid w:val="002C4CD8"/>
    <w:rsid w:val="002E1474"/>
    <w:rsid w:val="00377382"/>
    <w:rsid w:val="00391AFE"/>
    <w:rsid w:val="003F7D1C"/>
    <w:rsid w:val="00484B00"/>
    <w:rsid w:val="004B1058"/>
    <w:rsid w:val="004B318D"/>
    <w:rsid w:val="00517616"/>
    <w:rsid w:val="00520AB9"/>
    <w:rsid w:val="00535564"/>
    <w:rsid w:val="005E0D83"/>
    <w:rsid w:val="006448DC"/>
    <w:rsid w:val="00652D7A"/>
    <w:rsid w:val="00663C3A"/>
    <w:rsid w:val="0067619D"/>
    <w:rsid w:val="00693967"/>
    <w:rsid w:val="006C1639"/>
    <w:rsid w:val="006D3871"/>
    <w:rsid w:val="007704BD"/>
    <w:rsid w:val="00784FFA"/>
    <w:rsid w:val="007940A9"/>
    <w:rsid w:val="00794D42"/>
    <w:rsid w:val="007B3BA5"/>
    <w:rsid w:val="007B48EC"/>
    <w:rsid w:val="007E4D1F"/>
    <w:rsid w:val="00815277"/>
    <w:rsid w:val="00871F43"/>
    <w:rsid w:val="00876C21"/>
    <w:rsid w:val="008A6BB1"/>
    <w:rsid w:val="008C5DCC"/>
    <w:rsid w:val="00954D5A"/>
    <w:rsid w:val="009967EE"/>
    <w:rsid w:val="009A1DA5"/>
    <w:rsid w:val="009B355D"/>
    <w:rsid w:val="00A16D66"/>
    <w:rsid w:val="00A36131"/>
    <w:rsid w:val="00A831CA"/>
    <w:rsid w:val="00A932DD"/>
    <w:rsid w:val="00B71D61"/>
    <w:rsid w:val="00C47F57"/>
    <w:rsid w:val="00D21FA6"/>
    <w:rsid w:val="00D4379D"/>
    <w:rsid w:val="00D55B4B"/>
    <w:rsid w:val="00D859C2"/>
    <w:rsid w:val="00DE0510"/>
    <w:rsid w:val="00E365CE"/>
    <w:rsid w:val="00E57795"/>
    <w:rsid w:val="00E81728"/>
    <w:rsid w:val="00E849D2"/>
    <w:rsid w:val="00ED2ED7"/>
    <w:rsid w:val="00F338FB"/>
    <w:rsid w:val="00F60586"/>
    <w:rsid w:val="00F9132C"/>
    <w:rsid w:val="00FA5028"/>
    <w:rsid w:val="00FF02A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8AD6F7B2-D385-4390-A512-7F29B9440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15277"/>
  </w:style>
  <w:style w:type="paragraph" w:styleId="Footer">
    <w:name w:val="footer"/>
    <w:basedOn w:val="Normal"/>
    <w:link w:val="Foot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277"/>
  </w:style>
  <w:style w:type="character" w:customStyle="1" w:styleId="body1">
    <w:name w:val="body1"/>
    <w:rsid w:val="00D21FA6"/>
    <w:rPr>
      <w:rFonts w:ascii="Verdana" w:hAnsi="Verdana" w:hint="default"/>
      <w:color w:val="000000"/>
      <w:sz w:val="14"/>
      <w:szCs w:val="14"/>
    </w:rPr>
  </w:style>
  <w:style w:type="character" w:styleId="Hyperlink">
    <w:name w:val="Hyperlink"/>
    <w:uiPriority w:val="99"/>
    <w:unhideWhenUsed/>
    <w:rsid w:val="00D21FA6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21FA6"/>
    <w:pPr>
      <w:widowControl/>
      <w:spacing w:after="0" w:line="240" w:lineRule="auto"/>
    </w:pPr>
    <w:rPr>
      <w:szCs w:val="21"/>
      <w:lang w:val="lv-LV"/>
    </w:rPr>
  </w:style>
  <w:style w:type="character" w:customStyle="1" w:styleId="PlainTextChar">
    <w:name w:val="Plain Text Char"/>
    <w:link w:val="PlainText"/>
    <w:uiPriority w:val="99"/>
    <w:semiHidden/>
    <w:rsid w:val="00D21FA6"/>
    <w:rPr>
      <w:rFonts w:ascii="Calibri" w:eastAsia="Calibri" w:hAnsi="Calibri" w:cs="Times New Roman"/>
      <w:szCs w:val="21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0349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unhideWhenUsed/>
    <w:rsid w:val="00377382"/>
    <w:pPr>
      <w:widowControl/>
      <w:spacing w:before="120" w:after="120" w:line="240" w:lineRule="auto"/>
      <w:ind w:left="283"/>
    </w:pPr>
    <w:rPr>
      <w:rFonts w:ascii="Times New Roman" w:eastAsia="Times New Roman" w:hAnsi="Times New Roman"/>
      <w:sz w:val="20"/>
      <w:szCs w:val="20"/>
      <w:lang w:val="lv-LV"/>
    </w:rPr>
  </w:style>
  <w:style w:type="character" w:customStyle="1" w:styleId="BodyTextIndentChar">
    <w:name w:val="Body Text Indent Char"/>
    <w:link w:val="BodyTextIndent"/>
    <w:uiPriority w:val="99"/>
    <w:rsid w:val="00377382"/>
    <w:rPr>
      <w:rFonts w:ascii="Times New Roman" w:eastAsia="Times New Roman" w:hAnsi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1083</Words>
  <Characters>618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Tatjana Rainiceca</dc:creator>
  <cp:lastModifiedBy>Olita Zālīte - Vīlipa</cp:lastModifiedBy>
  <cp:revision>2</cp:revision>
  <dcterms:created xsi:type="dcterms:W3CDTF">2021-10-11T11:24:00Z</dcterms:created>
  <dcterms:modified xsi:type="dcterms:W3CDTF">2021-10-11T11:24:00Z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2014-11-05T00:00:00Z</vt:filetime>
  </property>
  <property fmtid="{D5CDD505-2E9C-101B-9397-08002B2CF9AE}" pid="3" name="LastSaved">
    <vt:filetime>2014-11-05T00:00:00Z</vt:filetime>
  </property>
</Properties>
</file>