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6BC1D4" w14:textId="77777777" w:rsidR="006B117B" w:rsidRPr="00087E99" w:rsidRDefault="006B117B" w:rsidP="006B117B">
      <w:bookmarkStart w:id="0" w:name="_GoBack"/>
      <w:bookmarkEnd w:id="0"/>
      <w:r w:rsidRPr="00087E99">
        <w:t xml:space="preserve">Uz 17.06.2021. VSS prot. Nr. 24 4. § (VSS-578) </w:t>
      </w:r>
    </w:p>
    <w:p w14:paraId="31F7B39D" w14:textId="77777777" w:rsidR="006B117B" w:rsidRPr="00087E99" w:rsidRDefault="006B117B" w:rsidP="006B117B">
      <w:pPr>
        <w:pStyle w:val="NoSpacing"/>
      </w:pPr>
    </w:p>
    <w:p w14:paraId="06B26076" w14:textId="77777777" w:rsidR="006B117B" w:rsidRPr="00087E99" w:rsidRDefault="006B117B" w:rsidP="006B117B">
      <w:pPr>
        <w:pStyle w:val="NoSpacing"/>
      </w:pPr>
    </w:p>
    <w:p w14:paraId="042B3ADB" w14:textId="77777777" w:rsidR="006B117B" w:rsidRPr="00087E99" w:rsidRDefault="006B117B" w:rsidP="006B117B">
      <w:pPr>
        <w:widowControl w:val="0"/>
        <w:ind w:firstLine="720"/>
        <w:jc w:val="right"/>
        <w:rPr>
          <w:b/>
        </w:rPr>
      </w:pPr>
      <w:r w:rsidRPr="00087E99">
        <w:rPr>
          <w:b/>
        </w:rPr>
        <w:t>Ekonomikas ministrijai</w:t>
      </w:r>
    </w:p>
    <w:p w14:paraId="097D8894" w14:textId="77777777" w:rsidR="006B117B" w:rsidRPr="00087E99" w:rsidRDefault="006B117B" w:rsidP="006B117B">
      <w:pPr>
        <w:widowControl w:val="0"/>
        <w:tabs>
          <w:tab w:val="left" w:pos="8051"/>
        </w:tabs>
      </w:pPr>
      <w:r w:rsidRPr="00087E99">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tblGrid>
      <w:tr w:rsidR="006B117B" w:rsidRPr="00087E99" w14:paraId="3B92F30B" w14:textId="77777777" w:rsidTr="00C9458E">
        <w:trPr>
          <w:trHeight w:val="387"/>
        </w:trPr>
        <w:tc>
          <w:tcPr>
            <w:tcW w:w="4810" w:type="dxa"/>
          </w:tcPr>
          <w:p w14:paraId="2FED3EE7" w14:textId="77777777" w:rsidR="006B117B" w:rsidRPr="00087E99" w:rsidRDefault="006B117B" w:rsidP="00C9458E">
            <w:pPr>
              <w:pStyle w:val="Footer"/>
              <w:rPr>
                <w:rFonts w:eastAsia="Times New Roman"/>
                <w:i/>
                <w:szCs w:val="24"/>
              </w:rPr>
            </w:pPr>
            <w:r w:rsidRPr="00087E99">
              <w:rPr>
                <w:i/>
                <w:szCs w:val="24"/>
              </w:rPr>
              <w:t>Par Ministru kabineta noteikumu projektu "Grozījumi Ministru kabineta 2006. gada 25. aprīļa noteikumos Nr. 319 "Noteikumi par hidroelektrostaciju hidrotehnisko būvju valdītāja civiltiesiskās atbildības obligāto apdrošināšanu""</w:t>
            </w:r>
          </w:p>
        </w:tc>
      </w:tr>
    </w:tbl>
    <w:p w14:paraId="0F82BFA5" w14:textId="77777777" w:rsidR="006B117B" w:rsidRPr="00087E99" w:rsidRDefault="006B117B" w:rsidP="006B117B">
      <w:pPr>
        <w:pStyle w:val="NormalWeb"/>
        <w:widowControl w:val="0"/>
        <w:spacing w:before="0" w:after="0"/>
        <w:ind w:right="13"/>
        <w:jc w:val="both"/>
        <w:rPr>
          <w:i/>
        </w:rPr>
      </w:pPr>
      <w:bookmarkStart w:id="1" w:name="OLE_LINK7"/>
      <w:bookmarkStart w:id="2" w:name="OLE_LINK2"/>
      <w:bookmarkStart w:id="3" w:name="OLE_LINK3"/>
      <w:bookmarkStart w:id="4" w:name="OLE_LINK21"/>
      <w:bookmarkStart w:id="5" w:name="OLE_LINK4"/>
      <w:bookmarkStart w:id="6" w:name="OLE_LINK1"/>
      <w:bookmarkStart w:id="7" w:name="OLE_LINK19"/>
      <w:bookmarkStart w:id="8" w:name="OLE_LINK15"/>
      <w:bookmarkStart w:id="9" w:name="OLE_LINK22"/>
      <w:bookmarkStart w:id="10" w:name="OLE_LINK6"/>
      <w:bookmarkStart w:id="11" w:name="OLE_LINK14"/>
      <w:bookmarkStart w:id="12" w:name="OLE_LINK23"/>
      <w:bookmarkStart w:id="13" w:name="OLE_LINK5"/>
      <w:bookmarkStart w:id="14" w:name="OLE_LINK17"/>
      <w:bookmarkStart w:id="15" w:name="OLE_LINK9"/>
      <w:bookmarkStart w:id="16" w:name="OLE_LINK16"/>
      <w:bookmarkStart w:id="17" w:name="OLE_LINK27"/>
      <w:bookmarkStart w:id="18" w:name="OLE_LINK26"/>
      <w:bookmarkStart w:id="19" w:name="OLE_LINK10"/>
      <w:bookmarkStart w:id="20" w:name="OLE_LINK32"/>
      <w:bookmarkStart w:id="21" w:name="OLE_LINK24"/>
      <w:bookmarkStart w:id="22" w:name="OLE_LINK13"/>
      <w:bookmarkStart w:id="23" w:name="OLE_LINK20"/>
      <w:bookmarkStart w:id="24" w:name="OLE_LINK18"/>
      <w:bookmarkStart w:id="25" w:name="OLE_LINK8"/>
      <w:bookmarkStart w:id="26" w:name="OLE_LINK29"/>
      <w:bookmarkStart w:id="27" w:name="OLE_LINK25"/>
      <w:bookmarkStart w:id="28" w:name="OLE_LINK28"/>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14:paraId="25FEDDD5" w14:textId="77777777" w:rsidR="006B117B" w:rsidRDefault="006B117B" w:rsidP="006B117B">
      <w:pPr>
        <w:pStyle w:val="NormalWeb"/>
        <w:widowControl w:val="0"/>
        <w:spacing w:before="0" w:after="0"/>
        <w:ind w:firstLine="720"/>
        <w:jc w:val="both"/>
      </w:pPr>
      <w:r w:rsidRPr="00087E99">
        <w:t>Tieslietu ministrija ir izskatījusi Ekonomikas ministrijas sagatavoto</w:t>
      </w:r>
      <w:r w:rsidRPr="00087E99">
        <w:rPr>
          <w:iCs/>
        </w:rPr>
        <w:t xml:space="preserve"> Ministru kabineta noteikumu projektu "Grozījumi Ministru kabineta 2006. gada 25. aprīļa noteikumos Nr. 319 "Noteikumi par hidroelektrostaciju hidrotehnisko būvju valdītāja civiltiesiskās atbildības obligāto apdrošināšanu""</w:t>
      </w:r>
      <w:r w:rsidRPr="00087E99">
        <w:t xml:space="preserve"> (turpmāk – projekts) un atbalsta projekta tālāku virzību, izsakot šādu</w:t>
      </w:r>
      <w:r>
        <w:t>s</w:t>
      </w:r>
      <w:r w:rsidRPr="00087E99">
        <w:t xml:space="preserve"> iebildumu</w:t>
      </w:r>
      <w:r>
        <w:t>s</w:t>
      </w:r>
      <w:r w:rsidRPr="00087E99">
        <w:t>:</w:t>
      </w:r>
    </w:p>
    <w:p w14:paraId="3D90F365" w14:textId="7CD5B770" w:rsidR="006B117B" w:rsidRDefault="006B117B" w:rsidP="006B117B">
      <w:pPr>
        <w:pStyle w:val="NormalWeb"/>
        <w:widowControl w:val="0"/>
        <w:spacing w:before="0" w:after="0"/>
        <w:ind w:firstLine="720"/>
        <w:jc w:val="both"/>
      </w:pPr>
      <w:r>
        <w:t xml:space="preserve">1.  </w:t>
      </w:r>
      <w:r w:rsidRPr="00087E99">
        <w:t xml:space="preserve">Ministru kabineta 2009. gada 3. februāra noteikumu Nr. 108 "Normatīvo aktu projektu sagatavošanas noteikumi" </w:t>
      </w:r>
      <w:r>
        <w:t>3.2. apakšpunkts noteic, ka normatīvā akta projektā neietver normas, kas dublē augstāka vai tāda paša spēka normatīvā akta tiesību normās ietverto normatīvo regulējumu. Vēršam uzmanību, ka projekta 1.4. apakšpunkta pirmais teikums pēc būtības dublē likumprojekta "</w:t>
      </w:r>
      <w:r w:rsidRPr="00725467">
        <w:t xml:space="preserve">Grozījumi likumā </w:t>
      </w:r>
      <w:r>
        <w:t>"</w:t>
      </w:r>
      <w:r w:rsidRPr="00725467">
        <w:t>Par hidroelektrostaciju hidrotehnisko būvju drošumu</w:t>
      </w:r>
      <w:r>
        <w:t>""</w:t>
      </w:r>
      <w:r w:rsidRPr="00725467">
        <w:t xml:space="preserve"> (Nr.</w:t>
      </w:r>
      <w:r>
        <w:t> </w:t>
      </w:r>
      <w:r w:rsidRPr="00725467">
        <w:t>919/Lp13</w:t>
      </w:r>
      <w:r>
        <w:t>; turpmāk - likumprojekts</w:t>
      </w:r>
      <w:r w:rsidRPr="00725467">
        <w:t>)</w:t>
      </w:r>
      <w:r>
        <w:t xml:space="preserve"> </w:t>
      </w:r>
      <w:r w:rsidR="008A011A">
        <w:t>3</w:t>
      </w:r>
      <w:r>
        <w:t>. panta otrajā daļā ietverto regulējumu.</w:t>
      </w:r>
    </w:p>
    <w:p w14:paraId="7CD63A50" w14:textId="77777777" w:rsidR="006B117B" w:rsidRDefault="006B117B" w:rsidP="006B117B">
      <w:pPr>
        <w:pStyle w:val="NormalWeb"/>
        <w:widowControl w:val="0"/>
        <w:spacing w:before="0" w:after="0"/>
        <w:ind w:firstLine="720"/>
        <w:jc w:val="both"/>
      </w:pPr>
      <w:r>
        <w:t>Ievērojot minēto, lūdzam svītrot projekta 1.4. apakšpunkta pirmo teikumu.</w:t>
      </w:r>
    </w:p>
    <w:p w14:paraId="4187F9FC" w14:textId="2DEB4431" w:rsidR="006B117B" w:rsidRDefault="006B117B" w:rsidP="006B117B">
      <w:pPr>
        <w:pStyle w:val="NormalWeb"/>
        <w:widowControl w:val="0"/>
        <w:spacing w:before="0" w:after="0"/>
        <w:ind w:firstLine="720"/>
        <w:jc w:val="both"/>
      </w:pPr>
      <w:r>
        <w:t>2. Projekta 2. punkts noteic, ka projekts stājas spēkā 2021. gada 1. decembrī. Vēršam uzmanību, ka</w:t>
      </w:r>
      <w:r w:rsidR="008A011A">
        <w:t>,</w:t>
      </w:r>
      <w:r>
        <w:t xml:space="preserve"> tā kā likumprojektā nav ietverti noteikumi par spēkā stāšanās laiku, likumprojekts stāsies spēkā vispārējā kārtībā atbilstoši Oficiālo publikāciju un tiesiskās informācijas likumā noteiktajam. Ievērojot minēto, nav skaidra nepieciešamība projektā ietvert noteikumu par projekta stāšanās laiku</w:t>
      </w:r>
      <w:r w:rsidR="008A011A">
        <w:t xml:space="preserve"> 2021. gada 1. decembrī</w:t>
      </w:r>
      <w:r>
        <w:t xml:space="preserve">.  </w:t>
      </w:r>
    </w:p>
    <w:p w14:paraId="188E1A2E" w14:textId="57372214" w:rsidR="006B117B" w:rsidRPr="00087E99" w:rsidRDefault="006B117B" w:rsidP="006B117B">
      <w:pPr>
        <w:pStyle w:val="NormalWeb"/>
        <w:widowControl w:val="0"/>
        <w:spacing w:before="0" w:after="0"/>
        <w:ind w:firstLine="720"/>
        <w:jc w:val="both"/>
      </w:pPr>
      <w:r>
        <w:t>Ievērojot minēto, lūdzam</w:t>
      </w:r>
      <w:r w:rsidR="008A011A">
        <w:t xml:space="preserve"> precizēt projektu, nodrošinot tā spēkā stāšanos ne ātrāk, kā stāsies spēkā likumprojekts (attiecībā uz tām tiesību normām, kas tiek grozītas likumprojektā ietvertā regulējuma dēļ).</w:t>
      </w:r>
      <w:r>
        <w:t xml:space="preserve"> </w:t>
      </w:r>
    </w:p>
    <w:p w14:paraId="1E8F2430" w14:textId="79232D08" w:rsidR="006B117B" w:rsidRDefault="006B117B" w:rsidP="006B117B">
      <w:pPr>
        <w:pStyle w:val="NormalWeb"/>
        <w:widowControl w:val="0"/>
        <w:spacing w:before="0" w:after="0"/>
        <w:ind w:firstLine="720"/>
        <w:jc w:val="both"/>
        <w:rPr>
          <w:iCs/>
        </w:rPr>
      </w:pPr>
      <w:r>
        <w:rPr>
          <w:iCs/>
        </w:rPr>
        <w:t>3. </w:t>
      </w:r>
      <w:r w:rsidRPr="00087E99">
        <w:rPr>
          <w:iCs/>
        </w:rPr>
        <w:t>Projekta anotācijas IV sadaļas 1. punktā norādīts likumprojekts "Grozījumi likumā "Par hidroelektrostaciju hidrotehnisko būvju drošumu""</w:t>
      </w:r>
      <w:r>
        <w:rPr>
          <w:iCs/>
        </w:rPr>
        <w:t>.</w:t>
      </w:r>
      <w:r w:rsidRPr="00087E99">
        <w:rPr>
          <w:iCs/>
        </w:rPr>
        <w:t xml:space="preserve"> Vēršam uzmanību, ka atbilstoši Ministru kabineta 2009. gada 15. decembra instrukcijas Nr. 19 "Tiesību akta projekta sākotnējās ietekmes izvērtēšanas kārtība" (turpmāk – instrukcija) 54. punktam normatīvā akta projekta anotācijas IV</w:t>
      </w:r>
      <w:r>
        <w:rPr>
          <w:iCs/>
        </w:rPr>
        <w:t> </w:t>
      </w:r>
      <w:r w:rsidRPr="00087E99">
        <w:rPr>
          <w:iCs/>
        </w:rPr>
        <w:t>sadaļas 1. punktā norādāmi tiesību aktu projekti, kuru izstrādāšanai paredzēts pilnvarojums projektā, vienlaikus skaidrojot to nepieciešamību un būtību, cit</w:t>
      </w:r>
      <w:r>
        <w:rPr>
          <w:iCs/>
        </w:rPr>
        <w:t>i</w:t>
      </w:r>
      <w:r w:rsidRPr="00087E99">
        <w:rPr>
          <w:iCs/>
        </w:rPr>
        <w:t xml:space="preserve"> spēkā esoš</w:t>
      </w:r>
      <w:r>
        <w:rPr>
          <w:iCs/>
        </w:rPr>
        <w:t>i</w:t>
      </w:r>
      <w:r w:rsidRPr="00087E99">
        <w:rPr>
          <w:iCs/>
        </w:rPr>
        <w:t xml:space="preserve"> (vai jau apstiprināt</w:t>
      </w:r>
      <w:r>
        <w:rPr>
          <w:iCs/>
        </w:rPr>
        <w:t>i</w:t>
      </w:r>
      <w:r w:rsidRPr="00087E99">
        <w:rPr>
          <w:iCs/>
        </w:rPr>
        <w:t>) tiesību akt</w:t>
      </w:r>
      <w:r>
        <w:rPr>
          <w:iCs/>
        </w:rPr>
        <w:t>i</w:t>
      </w:r>
      <w:r w:rsidRPr="00087E99">
        <w:rPr>
          <w:iCs/>
        </w:rPr>
        <w:t>, kuros jāizdara grozījumi vai kuri jāatzīst par spēku zaudējušiem (atceltiem) saistībā ar projektu, vienlaikus skaidrojot šādu izmaiņu nepieciešamību, kā arī saistīt</w:t>
      </w:r>
      <w:r>
        <w:rPr>
          <w:iCs/>
        </w:rPr>
        <w:t>ie</w:t>
      </w:r>
      <w:r w:rsidRPr="00087E99">
        <w:rPr>
          <w:iCs/>
        </w:rPr>
        <w:t xml:space="preserve"> tiesību aktu projekt</w:t>
      </w:r>
      <w:r>
        <w:rPr>
          <w:iCs/>
        </w:rPr>
        <w:t>i</w:t>
      </w:r>
      <w:r w:rsidRPr="00087E99">
        <w:rPr>
          <w:iCs/>
        </w:rPr>
        <w:t xml:space="preserve">, </w:t>
      </w:r>
      <w:r w:rsidRPr="00087E99">
        <w:rPr>
          <w:iCs/>
        </w:rPr>
        <w:lastRenderedPageBreak/>
        <w:t>par kuriem instrukcijas 11.</w:t>
      </w:r>
      <w:r w:rsidRPr="00087E99">
        <w:rPr>
          <w:iCs/>
          <w:vertAlign w:val="superscript"/>
        </w:rPr>
        <w:t>1</w:t>
      </w:r>
      <w:r w:rsidRPr="00087E99">
        <w:rPr>
          <w:iCs/>
        </w:rPr>
        <w:t xml:space="preserve"> punkta kārtībā sagatavota apvienotā anotācija. </w:t>
      </w:r>
    </w:p>
    <w:p w14:paraId="746C183B" w14:textId="55838EF4" w:rsidR="006B117B" w:rsidRPr="00DF4895" w:rsidRDefault="006B117B" w:rsidP="006B117B">
      <w:pPr>
        <w:pStyle w:val="NormalWeb"/>
        <w:widowControl w:val="0"/>
        <w:spacing w:before="0" w:after="0"/>
        <w:ind w:firstLine="720"/>
        <w:jc w:val="both"/>
        <w:rPr>
          <w:iCs/>
        </w:rPr>
      </w:pPr>
      <w:r w:rsidRPr="00087E99">
        <w:rPr>
          <w:iCs/>
        </w:rPr>
        <w:t xml:space="preserve">Ievērojot minēto, lūdzam precizēt projekta anotācijas IV sadaļas 1. punktu, ietverot atsauci uz Ministra kabineta noteikumu projektu "Grozījumi Ministru kabineta </w:t>
      </w:r>
      <w:r w:rsidRPr="00087E99">
        <w:rPr>
          <w:rFonts w:ascii="Times" w:hAnsi="Times"/>
        </w:rPr>
        <w:t>2010.</w:t>
      </w:r>
      <w:r>
        <w:rPr>
          <w:rFonts w:ascii="Times" w:hAnsi="Times"/>
        </w:rPr>
        <w:t> </w:t>
      </w:r>
      <w:r w:rsidRPr="00087E99">
        <w:rPr>
          <w:rFonts w:ascii="Times" w:hAnsi="Times"/>
        </w:rPr>
        <w:t>gada 26.</w:t>
      </w:r>
      <w:r>
        <w:rPr>
          <w:rFonts w:ascii="Times" w:hAnsi="Times"/>
        </w:rPr>
        <w:t> </w:t>
      </w:r>
      <w:r w:rsidRPr="00087E99">
        <w:rPr>
          <w:rFonts w:ascii="Times" w:hAnsi="Times"/>
        </w:rPr>
        <w:t>janvāra noteikumos Nr.</w:t>
      </w:r>
      <w:r>
        <w:rPr>
          <w:rFonts w:ascii="Times" w:hAnsi="Times"/>
        </w:rPr>
        <w:t> </w:t>
      </w:r>
      <w:r w:rsidRPr="00087E99">
        <w:rPr>
          <w:rFonts w:ascii="Times" w:hAnsi="Times"/>
        </w:rPr>
        <w:t>70 "Noteikumi par hidroelektrostaciju hidrotehnisko būvju drošuma programmām un deklarācijām</w:t>
      </w:r>
      <w:r w:rsidRPr="00087E99">
        <w:rPr>
          <w:iCs/>
        </w:rPr>
        <w:t>""</w:t>
      </w:r>
      <w:r>
        <w:rPr>
          <w:iCs/>
        </w:rPr>
        <w:t>.</w:t>
      </w:r>
    </w:p>
    <w:p w14:paraId="71EA849E" w14:textId="77777777" w:rsidR="006B117B" w:rsidRPr="00087E99" w:rsidRDefault="006B117B" w:rsidP="006B117B">
      <w:pPr>
        <w:pStyle w:val="NormalWeb"/>
        <w:widowControl w:val="0"/>
        <w:spacing w:before="0" w:after="0"/>
        <w:ind w:firstLine="720"/>
        <w:jc w:val="both"/>
      </w:pPr>
      <w:r w:rsidRPr="00087E99">
        <w:rPr>
          <w:iCs/>
        </w:rPr>
        <w:t>Vienlaikus izsakām šādus priekšlikumus:</w:t>
      </w:r>
    </w:p>
    <w:p w14:paraId="4CEEA4E6" w14:textId="77777777" w:rsidR="006B117B" w:rsidRPr="00087E99" w:rsidRDefault="006B117B" w:rsidP="006B117B">
      <w:pPr>
        <w:pStyle w:val="NormalWeb"/>
        <w:widowControl w:val="0"/>
        <w:spacing w:before="0" w:after="0"/>
        <w:ind w:firstLine="720"/>
        <w:jc w:val="both"/>
      </w:pPr>
      <w:r w:rsidRPr="00087E99">
        <w:t>1. Lūdzam redakcionāli precizēt projekta 1.1., 1.2. un 1.3. apakšpunktu atbilstoši Ministru kabineta 2009. gada 3. februāra noteikumu Nr. 108 "Normatīvo aktu projektu sagatavošanas noteikumi" 151. punktā noteiktajam.</w:t>
      </w:r>
    </w:p>
    <w:p w14:paraId="7A38DD00" w14:textId="77777777" w:rsidR="006B117B" w:rsidRPr="00087E99" w:rsidRDefault="006B117B" w:rsidP="006B117B">
      <w:pPr>
        <w:pStyle w:val="NormalWeb"/>
        <w:widowControl w:val="0"/>
        <w:spacing w:before="0" w:after="0"/>
        <w:ind w:firstLine="720"/>
        <w:jc w:val="both"/>
      </w:pPr>
      <w:r w:rsidRPr="00087E99">
        <w:t xml:space="preserve">2. Ņemot vērā, ka projekta anotācija sagatavota kā apvienota </w:t>
      </w:r>
      <w:r w:rsidRPr="00087E99">
        <w:rPr>
          <w:iCs/>
        </w:rPr>
        <w:t xml:space="preserve">Ministru kabineta noteikumu projekta "Grozījumi Ministru kabineta 2006. gada 25. aprīļa noteikumos Nr. 319 "Noteikumi par hidroelektrostaciju hidrotehnisko būvju valdītāja civiltiesiskās atbildības obligāto apdrošināšanu"" un Ministra kabineta noteikumu projekta "Grozījumi Ministru kabineta </w:t>
      </w:r>
      <w:r w:rsidRPr="00087E99">
        <w:rPr>
          <w:rFonts w:ascii="Times" w:hAnsi="Times"/>
        </w:rPr>
        <w:t>2010.</w:t>
      </w:r>
      <w:r>
        <w:rPr>
          <w:rFonts w:ascii="Times" w:hAnsi="Times"/>
        </w:rPr>
        <w:t> </w:t>
      </w:r>
      <w:r w:rsidRPr="00087E99">
        <w:rPr>
          <w:rFonts w:ascii="Times" w:hAnsi="Times"/>
        </w:rPr>
        <w:t>gada 26.</w:t>
      </w:r>
      <w:r>
        <w:rPr>
          <w:rFonts w:ascii="Times" w:hAnsi="Times"/>
        </w:rPr>
        <w:t> </w:t>
      </w:r>
      <w:r w:rsidRPr="00087E99">
        <w:rPr>
          <w:rFonts w:ascii="Times" w:hAnsi="Times"/>
        </w:rPr>
        <w:t>janvāra noteikumos Nr.</w:t>
      </w:r>
      <w:r>
        <w:rPr>
          <w:rFonts w:ascii="Times" w:hAnsi="Times"/>
        </w:rPr>
        <w:t> </w:t>
      </w:r>
      <w:r w:rsidRPr="00087E99">
        <w:rPr>
          <w:rFonts w:ascii="Times" w:hAnsi="Times"/>
        </w:rPr>
        <w:t>70 "Noteikumi par hidroelektrostaciju hidrotehnisko būvju drošuma programmām un deklarācijām</w:t>
      </w:r>
      <w:r w:rsidRPr="00087E99">
        <w:rPr>
          <w:iCs/>
        </w:rPr>
        <w:t>"" anotācija, l</w:t>
      </w:r>
      <w:r w:rsidRPr="00087E99">
        <w:t xml:space="preserve">ūdzam precizēt projekta anotācijas I sadaļas 2. punkta piekto, sesto, septīto un astoto rindkopu, norādot atsauci uz to Ministru kabineta noteikumu grozījumu projektu, uz kuru </w:t>
      </w:r>
      <w:r>
        <w:t xml:space="preserve">attiecināms </w:t>
      </w:r>
      <w:r w:rsidRPr="00087E99">
        <w:t xml:space="preserve">norādītajās rindkopās </w:t>
      </w:r>
      <w:r>
        <w:t>ietvertais skaidrojums</w:t>
      </w:r>
      <w:r w:rsidRPr="00087E99">
        <w:t xml:space="preserve">. </w:t>
      </w:r>
    </w:p>
    <w:p w14:paraId="728333D8" w14:textId="77777777" w:rsidR="006B117B" w:rsidRPr="00087E99" w:rsidRDefault="006B117B" w:rsidP="006B117B">
      <w:pPr>
        <w:pStyle w:val="NormalWeb"/>
        <w:widowControl w:val="0"/>
        <w:spacing w:before="0" w:after="0"/>
        <w:jc w:val="both"/>
      </w:pPr>
    </w:p>
    <w:p w14:paraId="2E68E692" w14:textId="77777777" w:rsidR="006B117B" w:rsidRPr="00087E99" w:rsidRDefault="006B117B" w:rsidP="006B117B">
      <w:pPr>
        <w:pStyle w:val="NormalWeb"/>
        <w:widowControl w:val="0"/>
        <w:spacing w:before="0" w:after="0"/>
        <w:jc w:val="both"/>
        <w:rPr>
          <w:lang w:eastAsia="zh-CN"/>
        </w:rPr>
      </w:pPr>
    </w:p>
    <w:p w14:paraId="096247AF" w14:textId="77777777" w:rsidR="006B117B" w:rsidRPr="00087E99" w:rsidRDefault="006B117B" w:rsidP="006B117B">
      <w:pPr>
        <w:widowControl w:val="0"/>
        <w:tabs>
          <w:tab w:val="left" w:pos="993"/>
        </w:tabs>
      </w:pPr>
      <w:r w:rsidRPr="00087E99">
        <w:t>Valsts sekretāra vietniece</w:t>
      </w:r>
    </w:p>
    <w:p w14:paraId="1A64B37B" w14:textId="77777777" w:rsidR="006B117B" w:rsidRPr="00087E99" w:rsidRDefault="006B117B" w:rsidP="006B117B">
      <w:pPr>
        <w:widowControl w:val="0"/>
        <w:tabs>
          <w:tab w:val="left" w:pos="993"/>
          <w:tab w:val="left" w:pos="7797"/>
        </w:tabs>
      </w:pPr>
      <w:r w:rsidRPr="00087E99">
        <w:t>tiesību politikas jautājumos</w:t>
      </w:r>
      <w:r w:rsidRPr="00087E99">
        <w:tab/>
        <w:t>Laila Medina</w:t>
      </w:r>
    </w:p>
    <w:p w14:paraId="24464449" w14:textId="77777777" w:rsidR="006B117B" w:rsidRPr="00087E99" w:rsidRDefault="006B117B" w:rsidP="006B117B">
      <w:pPr>
        <w:widowControl w:val="0"/>
        <w:tabs>
          <w:tab w:val="left" w:pos="993"/>
          <w:tab w:val="left" w:pos="7797"/>
        </w:tabs>
      </w:pPr>
    </w:p>
    <w:p w14:paraId="36B66CC0" w14:textId="77777777" w:rsidR="006B117B" w:rsidRPr="00087E99" w:rsidRDefault="006B117B" w:rsidP="006B117B">
      <w:pPr>
        <w:widowControl w:val="0"/>
      </w:pPr>
    </w:p>
    <w:p w14:paraId="0F76DF7D" w14:textId="77777777" w:rsidR="006B117B" w:rsidRPr="00087E99" w:rsidRDefault="006B117B" w:rsidP="006B117B">
      <w:pPr>
        <w:widowControl w:val="0"/>
        <w:rPr>
          <w:sz w:val="20"/>
          <w:szCs w:val="20"/>
        </w:rPr>
      </w:pPr>
      <w:r w:rsidRPr="00087E99">
        <w:rPr>
          <w:sz w:val="20"/>
          <w:szCs w:val="20"/>
        </w:rPr>
        <w:t>N. Pīlipa</w:t>
      </w:r>
    </w:p>
    <w:p w14:paraId="5E687ACD" w14:textId="77777777" w:rsidR="006B117B" w:rsidRPr="00087E99" w:rsidRDefault="006B117B" w:rsidP="006B117B">
      <w:pPr>
        <w:widowControl w:val="0"/>
        <w:rPr>
          <w:sz w:val="20"/>
          <w:szCs w:val="20"/>
        </w:rPr>
      </w:pPr>
      <w:r w:rsidRPr="00087E99">
        <w:rPr>
          <w:sz w:val="20"/>
          <w:szCs w:val="20"/>
        </w:rPr>
        <w:t>Valststiesību departamenta</w:t>
      </w:r>
    </w:p>
    <w:p w14:paraId="693BF3BF" w14:textId="77777777" w:rsidR="006B117B" w:rsidRPr="00087E99" w:rsidRDefault="006B117B" w:rsidP="006B117B">
      <w:pPr>
        <w:widowControl w:val="0"/>
        <w:rPr>
          <w:sz w:val="20"/>
          <w:szCs w:val="20"/>
        </w:rPr>
      </w:pPr>
      <w:r w:rsidRPr="00087E99">
        <w:rPr>
          <w:sz w:val="20"/>
          <w:szCs w:val="20"/>
        </w:rPr>
        <w:t>Starptautisko publisko tiesību nodaļas juriste</w:t>
      </w:r>
    </w:p>
    <w:p w14:paraId="3C02C818" w14:textId="77777777" w:rsidR="006B117B" w:rsidRPr="00087E99" w:rsidRDefault="006B117B" w:rsidP="006B117B">
      <w:pPr>
        <w:widowControl w:val="0"/>
        <w:rPr>
          <w:rFonts w:eastAsiaTheme="minorEastAsia"/>
          <w:sz w:val="20"/>
          <w:szCs w:val="20"/>
          <w:lang w:eastAsia="zh-CN"/>
        </w:rPr>
      </w:pPr>
      <w:r w:rsidRPr="00087E99">
        <w:rPr>
          <w:sz w:val="20"/>
          <w:szCs w:val="20"/>
        </w:rPr>
        <w:t>67036773, Natalija.Pilipa@tm.gov.lv</w:t>
      </w:r>
    </w:p>
    <w:p w14:paraId="2F6EF75D" w14:textId="244C7D33" w:rsidR="00105BDC" w:rsidRPr="006B117B" w:rsidRDefault="00105BDC" w:rsidP="006B117B">
      <w:pPr>
        <w:rPr>
          <w:rFonts w:eastAsiaTheme="minorEastAsia"/>
        </w:rPr>
      </w:pPr>
    </w:p>
    <w:sectPr w:rsidR="00105BDC" w:rsidRPr="006B117B">
      <w:headerReference w:type="even" r:id="rId9"/>
      <w:headerReference w:type="default" r:id="rId10"/>
      <w:footerReference w:type="even" r:id="rId11"/>
      <w:footerReference w:type="default" r:id="rId12"/>
      <w:headerReference w:type="first" r:id="rId13"/>
      <w:footerReference w:type="first" r:id="rId14"/>
      <w:type w:val="continuous"/>
      <w:pgSz w:w="11920" w:h="16840"/>
      <w:pgMar w:top="1134" w:right="851"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0F693" w14:textId="77777777" w:rsidR="00801575" w:rsidRDefault="00801575">
      <w:r>
        <w:separator/>
      </w:r>
    </w:p>
  </w:endnote>
  <w:endnote w:type="continuationSeparator" w:id="0">
    <w:p w14:paraId="70EC7AAA" w14:textId="77777777" w:rsidR="00801575" w:rsidRDefault="00801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Liberation Serif">
    <w:charset w:val="BA"/>
    <w:family w:val="roman"/>
    <w:pitch w:val="variable"/>
    <w:sig w:usb0="E0000AFF" w:usb1="500078FF" w:usb2="00000021" w:usb3="00000000" w:csb0="000001BF" w:csb1="00000000"/>
  </w:font>
  <w:font w:name="Noto Sans CJK SC">
    <w:altName w:val="Noto Sans"/>
    <w:charset w:val="00"/>
    <w:family w:val="auto"/>
    <w:pitch w:val="default"/>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AFF" w:usb1="5000205A" w:usb2="00000000"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2E9CC" w14:textId="77777777" w:rsidR="006B117B" w:rsidRDefault="006B11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EF760" w14:textId="563AD9AC" w:rsidR="00105BDC" w:rsidRPr="00D977C9" w:rsidRDefault="00D977C9" w:rsidP="00D977C9">
    <w:pPr>
      <w:pStyle w:val="Footer"/>
    </w:pPr>
    <w:r w:rsidRPr="00D977C9">
      <w:rPr>
        <w:sz w:val="22"/>
      </w:rPr>
      <w:t>TMAtz_0</w:t>
    </w:r>
    <w:r w:rsidR="006B117B">
      <w:rPr>
        <w:sz w:val="22"/>
      </w:rPr>
      <w:t>5</w:t>
    </w:r>
    <w:r w:rsidRPr="00D977C9">
      <w:rPr>
        <w:sz w:val="22"/>
      </w:rPr>
      <w:t>0721_EM_VSS-578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EF773" w14:textId="55EBBE20" w:rsidR="00105BDC" w:rsidRPr="00D977C9" w:rsidRDefault="00D977C9" w:rsidP="00D977C9">
    <w:pPr>
      <w:pStyle w:val="Footer"/>
    </w:pPr>
    <w:r w:rsidRPr="00D977C9">
      <w:rPr>
        <w:sz w:val="22"/>
      </w:rPr>
      <w:t>TMAtz_0</w:t>
    </w:r>
    <w:r w:rsidR="006B117B">
      <w:rPr>
        <w:sz w:val="22"/>
      </w:rPr>
      <w:t>5</w:t>
    </w:r>
    <w:r w:rsidRPr="00D977C9">
      <w:rPr>
        <w:sz w:val="22"/>
      </w:rPr>
      <w:t>0721_EM_VSS-578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8E0FD" w14:textId="77777777" w:rsidR="00801575" w:rsidRDefault="00801575">
      <w:r>
        <w:separator/>
      </w:r>
    </w:p>
  </w:footnote>
  <w:footnote w:type="continuationSeparator" w:id="0">
    <w:p w14:paraId="32C9CBF3" w14:textId="77777777" w:rsidR="00801575" w:rsidRDefault="008015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FBAEF" w14:textId="77777777" w:rsidR="006B117B" w:rsidRDefault="006B11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8735094"/>
    </w:sdtPr>
    <w:sdtEndPr/>
    <w:sdtContent>
      <w:p w14:paraId="2F6EF75E" w14:textId="77777777" w:rsidR="00105BDC" w:rsidRDefault="00AA3EDB">
        <w:pPr>
          <w:pStyle w:val="Header"/>
          <w:jc w:val="center"/>
        </w:pPr>
        <w:r>
          <w:fldChar w:fldCharType="begin"/>
        </w:r>
        <w:r>
          <w:instrText>PAGE   \* MERGEFORMAT</w:instrText>
        </w:r>
        <w:r>
          <w:fldChar w:fldCharType="separate"/>
        </w:r>
        <w:r>
          <w:t>2</w:t>
        </w:r>
        <w:r>
          <w:fldChar w:fldCharType="end"/>
        </w:r>
      </w:p>
    </w:sdtContent>
  </w:sdt>
  <w:p w14:paraId="2F6EF75F" w14:textId="77777777" w:rsidR="00105BDC" w:rsidRDefault="00105B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EF761" w14:textId="77777777" w:rsidR="00105BDC" w:rsidRDefault="00105BDC">
    <w:pPr>
      <w:pStyle w:val="Header"/>
    </w:pPr>
  </w:p>
  <w:p w14:paraId="2F6EF762" w14:textId="77777777" w:rsidR="00105BDC" w:rsidRDefault="00AA3EDB">
    <w:pPr>
      <w:pStyle w:val="Header"/>
    </w:pPr>
    <w:r>
      <w:rPr>
        <w:noProof/>
        <w:lang w:eastAsia="lv-LV"/>
      </w:rPr>
      <w:drawing>
        <wp:anchor distT="0" distB="0" distL="114300" distR="114300" simplePos="0" relativeHeight="251657728" behindDoc="1" locked="0" layoutInCell="1" allowOverlap="1" wp14:anchorId="2F6EF774" wp14:editId="2F6EF775">
          <wp:simplePos x="0" y="0"/>
          <wp:positionH relativeFrom="margin">
            <wp:align>center</wp:align>
          </wp:positionH>
          <wp:positionV relativeFrom="paragraph">
            <wp:posOffset>84455</wp:posOffset>
          </wp:positionV>
          <wp:extent cx="5915025" cy="1066800"/>
          <wp:effectExtent l="0" t="0" r="0" b="0"/>
          <wp:wrapNone/>
          <wp:docPr id="1"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contrast="100000"/>
                            </a14:imgEffect>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5915025" cy="1066800"/>
                  </a:xfrm>
                  <a:prstGeom prst="rect">
                    <a:avLst/>
                  </a:prstGeom>
                  <a:noFill/>
                  <a:ln>
                    <a:noFill/>
                  </a:ln>
                </pic:spPr>
              </pic:pic>
            </a:graphicData>
          </a:graphic>
        </wp:anchor>
      </w:drawing>
    </w:r>
  </w:p>
  <w:p w14:paraId="2F6EF763" w14:textId="77777777" w:rsidR="00105BDC" w:rsidRDefault="00105BDC">
    <w:pPr>
      <w:pStyle w:val="Header"/>
    </w:pPr>
  </w:p>
  <w:p w14:paraId="2F6EF764" w14:textId="77777777" w:rsidR="00105BDC" w:rsidRDefault="00105BDC">
    <w:pPr>
      <w:pStyle w:val="Header"/>
    </w:pPr>
  </w:p>
  <w:p w14:paraId="2F6EF765" w14:textId="77777777" w:rsidR="00105BDC" w:rsidRDefault="00105BDC">
    <w:pPr>
      <w:pStyle w:val="Header"/>
    </w:pPr>
  </w:p>
  <w:p w14:paraId="2F6EF766" w14:textId="77777777" w:rsidR="00105BDC" w:rsidRDefault="00105BDC">
    <w:pPr>
      <w:pStyle w:val="Header"/>
    </w:pPr>
  </w:p>
  <w:p w14:paraId="2F6EF767" w14:textId="77777777" w:rsidR="00105BDC" w:rsidRDefault="00105BDC">
    <w:pPr>
      <w:pStyle w:val="Header"/>
    </w:pPr>
  </w:p>
  <w:p w14:paraId="2F6EF768" w14:textId="77777777" w:rsidR="00105BDC" w:rsidRDefault="00105BDC">
    <w:pPr>
      <w:pStyle w:val="Header"/>
    </w:pPr>
  </w:p>
  <w:p w14:paraId="2F6EF769" w14:textId="77777777" w:rsidR="00105BDC" w:rsidRDefault="00105BDC">
    <w:pPr>
      <w:pStyle w:val="Header"/>
    </w:pPr>
  </w:p>
  <w:p w14:paraId="2F6EF76A" w14:textId="77777777" w:rsidR="00105BDC" w:rsidRDefault="00105BDC">
    <w:pPr>
      <w:pStyle w:val="Header"/>
    </w:pPr>
  </w:p>
  <w:p w14:paraId="2F6EF76B" w14:textId="77777777" w:rsidR="00105BDC" w:rsidRDefault="00AA3EDB">
    <w:pPr>
      <w:pStyle w:val="Header"/>
    </w:pPr>
    <w:r>
      <w:rPr>
        <w:noProof/>
        <w:lang w:eastAsia="lv-LV"/>
      </w:rPr>
      <mc:AlternateContent>
        <mc:Choice Requires="wps">
          <w:drawing>
            <wp:anchor distT="0" distB="0" distL="114300" distR="114300" simplePos="0" relativeHeight="251656704" behindDoc="1" locked="0" layoutInCell="1" allowOverlap="1" wp14:anchorId="2F6EF776" wp14:editId="2F6EF777">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2F6EF77A" w14:textId="77777777" w:rsidR="00105BDC" w:rsidRDefault="00AA3EDB">
                          <w:pPr>
                            <w:spacing w:line="194" w:lineRule="exact"/>
                            <w:ind w:left="20" w:right="-45"/>
                            <w:jc w:val="center"/>
                            <w:rPr>
                              <w:sz w:val="17"/>
                              <w:szCs w:val="17"/>
                            </w:rPr>
                          </w:pPr>
                          <w:r>
                            <w:rPr>
                              <w:sz w:val="17"/>
                              <w:szCs w:val="17"/>
                            </w:rPr>
                            <w:t xml:space="preserve">Brīvības bulvāris 36, Rīga, LV-1536; tālr.: 67036801, 67036716, 67036721; fakss: 67210823, 67285575; </w:t>
                          </w:r>
                        </w:p>
                        <w:p w14:paraId="2F6EF77B" w14:textId="626C6B37" w:rsidR="00105BDC" w:rsidRDefault="00AA3EDB">
                          <w:pPr>
                            <w:spacing w:line="194" w:lineRule="exact"/>
                            <w:ind w:left="20" w:right="-45"/>
                            <w:jc w:val="center"/>
                            <w:rPr>
                              <w:sz w:val="17"/>
                              <w:szCs w:val="17"/>
                            </w:rPr>
                          </w:pPr>
                          <w:r>
                            <w:rPr>
                              <w:sz w:val="17"/>
                              <w:szCs w:val="17"/>
                            </w:rPr>
                            <w:t xml:space="preserve">e-pasts: </w:t>
                          </w:r>
                          <w:r w:rsidR="00E17303">
                            <w:rPr>
                              <w:sz w:val="17"/>
                              <w:szCs w:val="17"/>
                            </w:rPr>
                            <w:t>pasts</w:t>
                          </w:r>
                          <w:r>
                            <w:rPr>
                              <w:sz w:val="17"/>
                              <w:szCs w:val="17"/>
                            </w:rPr>
                            <w:t>@tm.gov.lv; www.tm.gov.lv</w:t>
                          </w:r>
                        </w:p>
                      </w:txbxContent>
                    </wps:txbx>
                    <wps:bodyPr rot="0" vert="horz" wrap="square" lIns="0" tIns="0" rIns="0" bIns="0" anchor="t" anchorCtr="0" upright="1">
                      <a:noAutofit/>
                    </wps:bodyPr>
                  </wps:wsp>
                </a:graphicData>
              </a:graphic>
            </wp:anchor>
          </w:drawing>
        </mc:Choice>
        <mc:Fallback xmlns:w16sdtdh="http://schemas.microsoft.com/office/word/2020/wordml/sdtdatahash" xmlns:w16="http://schemas.microsoft.com/office/word/2018/wordml" xmlns:w16cex="http://schemas.microsoft.com/office/word/2018/wordml/cex" xmlns:a14="http://schemas.microsoft.com/office/drawing/2010/main" xmlns:pic="http://schemas.openxmlformats.org/drawingml/2006/picture" xmlns:a="http://schemas.openxmlformats.org/drawingml/2006/main">
          <w:pict>
            <v:shapetype id="_x0000_t202" coordsize="21600,21600" o:spt="202" path="m,l,21600r21600,l21600,xe" w14:anchorId="2F6EF776">
              <v:stroke joinstyle="miter"/>
              <v:path gradientshapeok="t" o:connecttype="rect"/>
            </v:shapetype>
            <v:shape id="Text Box 43" style="position:absolute;left:0;text-align:left;margin-left:92.25pt;margin-top:159.9pt;width:459.75pt;height:24.75pt;z-index:-251659776;visibility:visible;mso-wrap-style:square;mso-wrap-distance-left:9pt;mso-wrap-distance-top:0;mso-wrap-distance-right:9pt;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">
              <v:textbox inset="0,0,0,0">
                <w:txbxContent>
                  <w:p w:rsidR="00105BDC" w:rsidRDefault="00AA3EDB" w14:paraId="2F6EF77A" w14:textId="77777777">
                    <w:pPr>
                      <w:spacing w:line="194" w:lineRule="exact"/>
                      <w:ind w:left="20" w:right="-45"/>
                      <w:jc w:val="center"/>
                      <w:rPr>
                        <w:sz w:val="17"/>
                        <w:szCs w:val="17"/>
                      </w:rPr>
                    </w:pPr>
                    <w:r>
                      <w:rPr>
                        <w:sz w:val="17"/>
                        <w:szCs w:val="17"/>
                      </w:rPr>
                      <w:t xml:space="preserve">Brīvības bulvāris 36, Rīga, LV-1536; tālr.: 67036801, 67036716, 67036721; fakss: 67210823, 67285575; </w:t>
                    </w:r>
                  </w:p>
                  <w:p w:rsidR="00105BDC" w:rsidRDefault="00AA3EDB" w14:paraId="2F6EF77B" w14:textId="626C6B37">
                    <w:pPr>
                      <w:spacing w:line="194" w:lineRule="exact"/>
                      <w:ind w:left="20" w:right="-45"/>
                      <w:jc w:val="center"/>
                      <w:rPr>
                        <w:sz w:val="17"/>
                        <w:szCs w:val="17"/>
                      </w:rPr>
                    </w:pPr>
                    <w:r>
                      <w:rPr>
                        <w:sz w:val="17"/>
                        <w:szCs w:val="17"/>
                      </w:rPr>
                      <w:t xml:space="preserve">e-pasts: </w:t>
                    </w:r>
                    <w:r w:rsidR="00E17303">
                      <w:rPr>
                        <w:sz w:val="17"/>
                        <w:szCs w:val="17"/>
                      </w:rPr>
                      <w:t>pasts</w:t>
                    </w:r>
                    <w:r>
                      <w:rPr>
                        <w:sz w:val="17"/>
                        <w:szCs w:val="17"/>
                      </w:rPr>
                      <w:t>@tm.gov.lv;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8752" behindDoc="1" locked="0" layoutInCell="1" allowOverlap="1" wp14:anchorId="2F6EF778" wp14:editId="2F6EF779">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5"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ex="http://schemas.microsoft.com/office/word/2018/wordml/cex" xmlns:a14="http://schemas.microsoft.com/office/drawing/2010/main" xmlns:pic="http://schemas.openxmlformats.org/drawingml/2006/picture" xmlns:a="http://schemas.openxmlformats.org/drawingml/2006/main">
          <w:pict>
            <v:group id="Group 41" style="position:absolute;margin-left:145.7pt;margin-top:149.85pt;width:346.25pt;height:.1pt;z-index:-251657728;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" w14:anchorId="16D5EC8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2F6EF76C" w14:textId="77777777" w:rsidR="00105BDC" w:rsidRDefault="00AA3EDB">
    <w:pPr>
      <w:jc w:val="center"/>
    </w:pPr>
    <w:r>
      <w:t>Rīgā</w:t>
    </w:r>
  </w:p>
  <w:p w14:paraId="2F6EF76D" w14:textId="77777777" w:rsidR="00105BDC" w:rsidRDefault="00105BDC">
    <w:pPr>
      <w:jc w:val="cente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105BDC" w14:paraId="2F6EF771" w14:textId="77777777">
      <w:tc>
        <w:tcPr>
          <w:tcW w:w="1810" w:type="dxa"/>
        </w:tcPr>
        <w:p w14:paraId="2F6EF76E" w14:textId="77777777" w:rsidR="00105BDC" w:rsidRDefault="00105BDC">
          <w:pPr>
            <w:pStyle w:val="Header"/>
            <w:jc w:val="center"/>
            <w:rPr>
              <w:szCs w:val="24"/>
            </w:rPr>
          </w:pPr>
          <w:r>
            <w:t>07.07.2021</w:t>
          </w:r>
        </w:p>
      </w:tc>
      <w:tc>
        <w:tcPr>
          <w:tcW w:w="420" w:type="dxa"/>
          <w:tcBorders>
            <w:bottom w:val="nil"/>
          </w:tcBorders>
        </w:tcPr>
        <w:p w14:paraId="2F6EF76F" w14:textId="77777777" w:rsidR="00105BDC" w:rsidRDefault="00AA3EDB">
          <w:pPr>
            <w:pStyle w:val="Header"/>
            <w:rPr>
              <w:szCs w:val="24"/>
            </w:rPr>
          </w:pPr>
          <w:r>
            <w:rPr>
              <w:szCs w:val="24"/>
            </w:rPr>
            <w:t xml:space="preserve"> Nr.</w:t>
          </w:r>
        </w:p>
      </w:tc>
      <w:tc>
        <w:tcPr>
          <w:tcW w:w="1890" w:type="dxa"/>
        </w:tcPr>
        <w:p w14:paraId="2F6EF770" w14:textId="77777777" w:rsidR="00105BDC" w:rsidRDefault="00105BDC">
          <w:pPr>
            <w:pStyle w:val="Header"/>
            <w:jc w:val="center"/>
            <w:rPr>
              <w:szCs w:val="24"/>
            </w:rPr>
          </w:pPr>
          <w:r>
            <w:t>1-9.1/760</w:t>
          </w:r>
        </w:p>
      </w:tc>
    </w:tr>
  </w:tbl>
  <w:p w14:paraId="2F6EF772" w14:textId="77777777" w:rsidR="00105BDC" w:rsidRDefault="00105BDC">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191E01"/>
    <w:multiLevelType w:val="hybridMultilevel"/>
    <w:tmpl w:val="0122F4E0"/>
    <w:lvl w:ilvl="0" w:tplc="C32626B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05B5"/>
    <w:rsid w:val="00001A3D"/>
    <w:rsid w:val="000029E6"/>
    <w:rsid w:val="00002E2B"/>
    <w:rsid w:val="00003CC9"/>
    <w:rsid w:val="00006384"/>
    <w:rsid w:val="00006E94"/>
    <w:rsid w:val="00007210"/>
    <w:rsid w:val="00010733"/>
    <w:rsid w:val="0001132B"/>
    <w:rsid w:val="00011787"/>
    <w:rsid w:val="00011BB8"/>
    <w:rsid w:val="00012944"/>
    <w:rsid w:val="00012C04"/>
    <w:rsid w:val="00013440"/>
    <w:rsid w:val="0001501A"/>
    <w:rsid w:val="00015624"/>
    <w:rsid w:val="0001597C"/>
    <w:rsid w:val="000164F4"/>
    <w:rsid w:val="0001790E"/>
    <w:rsid w:val="00020813"/>
    <w:rsid w:val="00020D5F"/>
    <w:rsid w:val="00021527"/>
    <w:rsid w:val="00021573"/>
    <w:rsid w:val="0002537E"/>
    <w:rsid w:val="000256A2"/>
    <w:rsid w:val="000269C0"/>
    <w:rsid w:val="00027618"/>
    <w:rsid w:val="00030349"/>
    <w:rsid w:val="000322A4"/>
    <w:rsid w:val="00032C50"/>
    <w:rsid w:val="00033E7F"/>
    <w:rsid w:val="00034555"/>
    <w:rsid w:val="00034C30"/>
    <w:rsid w:val="00035C01"/>
    <w:rsid w:val="000361AD"/>
    <w:rsid w:val="00036F51"/>
    <w:rsid w:val="00043167"/>
    <w:rsid w:val="0004499E"/>
    <w:rsid w:val="000464D7"/>
    <w:rsid w:val="00047D64"/>
    <w:rsid w:val="000515D2"/>
    <w:rsid w:val="00053D92"/>
    <w:rsid w:val="00055E99"/>
    <w:rsid w:val="00055EF1"/>
    <w:rsid w:val="000560EB"/>
    <w:rsid w:val="000564D6"/>
    <w:rsid w:val="000611EE"/>
    <w:rsid w:val="00064623"/>
    <w:rsid w:val="0006579F"/>
    <w:rsid w:val="00066D93"/>
    <w:rsid w:val="00070CD1"/>
    <w:rsid w:val="00070D08"/>
    <w:rsid w:val="000726C3"/>
    <w:rsid w:val="00072921"/>
    <w:rsid w:val="000735BB"/>
    <w:rsid w:val="000739CA"/>
    <w:rsid w:val="00074C0B"/>
    <w:rsid w:val="00074DD5"/>
    <w:rsid w:val="00074EA5"/>
    <w:rsid w:val="00075643"/>
    <w:rsid w:val="00077431"/>
    <w:rsid w:val="00082D45"/>
    <w:rsid w:val="00083000"/>
    <w:rsid w:val="00083111"/>
    <w:rsid w:val="0008498F"/>
    <w:rsid w:val="00085277"/>
    <w:rsid w:val="0008538D"/>
    <w:rsid w:val="00085DD3"/>
    <w:rsid w:val="00086B62"/>
    <w:rsid w:val="00087E99"/>
    <w:rsid w:val="0009189D"/>
    <w:rsid w:val="00091ABD"/>
    <w:rsid w:val="00092557"/>
    <w:rsid w:val="00092658"/>
    <w:rsid w:val="00092CA9"/>
    <w:rsid w:val="00093A06"/>
    <w:rsid w:val="00093D54"/>
    <w:rsid w:val="00095B7B"/>
    <w:rsid w:val="0009639D"/>
    <w:rsid w:val="00096EC7"/>
    <w:rsid w:val="000973F1"/>
    <w:rsid w:val="00097459"/>
    <w:rsid w:val="00097F62"/>
    <w:rsid w:val="000A12B6"/>
    <w:rsid w:val="000A2B2D"/>
    <w:rsid w:val="000A4425"/>
    <w:rsid w:val="000A5660"/>
    <w:rsid w:val="000A5781"/>
    <w:rsid w:val="000A619D"/>
    <w:rsid w:val="000B39E2"/>
    <w:rsid w:val="000B523C"/>
    <w:rsid w:val="000C02AF"/>
    <w:rsid w:val="000C10C8"/>
    <w:rsid w:val="000C4ADD"/>
    <w:rsid w:val="000C592D"/>
    <w:rsid w:val="000C6991"/>
    <w:rsid w:val="000C7264"/>
    <w:rsid w:val="000D2D0F"/>
    <w:rsid w:val="000D39C3"/>
    <w:rsid w:val="000D4B8C"/>
    <w:rsid w:val="000D516D"/>
    <w:rsid w:val="000D55C0"/>
    <w:rsid w:val="000D5BCE"/>
    <w:rsid w:val="000D672B"/>
    <w:rsid w:val="000E0626"/>
    <w:rsid w:val="000E182F"/>
    <w:rsid w:val="000E1FB3"/>
    <w:rsid w:val="000E2521"/>
    <w:rsid w:val="000E323E"/>
    <w:rsid w:val="000E3A82"/>
    <w:rsid w:val="000E466A"/>
    <w:rsid w:val="000E4872"/>
    <w:rsid w:val="000E50B8"/>
    <w:rsid w:val="000E7CBD"/>
    <w:rsid w:val="000E7F03"/>
    <w:rsid w:val="000F32FF"/>
    <w:rsid w:val="000F3C64"/>
    <w:rsid w:val="000F3D74"/>
    <w:rsid w:val="000F48B2"/>
    <w:rsid w:val="000F50DD"/>
    <w:rsid w:val="000F61B5"/>
    <w:rsid w:val="000F7512"/>
    <w:rsid w:val="0010028E"/>
    <w:rsid w:val="0010130E"/>
    <w:rsid w:val="00103200"/>
    <w:rsid w:val="00103F15"/>
    <w:rsid w:val="00105BDC"/>
    <w:rsid w:val="00105E2F"/>
    <w:rsid w:val="00106410"/>
    <w:rsid w:val="00106CDA"/>
    <w:rsid w:val="00106F70"/>
    <w:rsid w:val="00106F9D"/>
    <w:rsid w:val="00107A50"/>
    <w:rsid w:val="00110333"/>
    <w:rsid w:val="001110D8"/>
    <w:rsid w:val="00111834"/>
    <w:rsid w:val="00111F78"/>
    <w:rsid w:val="001131F4"/>
    <w:rsid w:val="00115505"/>
    <w:rsid w:val="00115B1D"/>
    <w:rsid w:val="00115CBB"/>
    <w:rsid w:val="0011723C"/>
    <w:rsid w:val="001205F5"/>
    <w:rsid w:val="0012072D"/>
    <w:rsid w:val="00122B9B"/>
    <w:rsid w:val="00124173"/>
    <w:rsid w:val="001245AE"/>
    <w:rsid w:val="001251BF"/>
    <w:rsid w:val="00125370"/>
    <w:rsid w:val="00131D63"/>
    <w:rsid w:val="0013417A"/>
    <w:rsid w:val="001342B9"/>
    <w:rsid w:val="00134726"/>
    <w:rsid w:val="00134899"/>
    <w:rsid w:val="00134E1F"/>
    <w:rsid w:val="00134E67"/>
    <w:rsid w:val="00142528"/>
    <w:rsid w:val="001427B1"/>
    <w:rsid w:val="001427C0"/>
    <w:rsid w:val="00142A3D"/>
    <w:rsid w:val="00143342"/>
    <w:rsid w:val="001446BB"/>
    <w:rsid w:val="0014692A"/>
    <w:rsid w:val="001512A5"/>
    <w:rsid w:val="00153D31"/>
    <w:rsid w:val="00154A9A"/>
    <w:rsid w:val="00156DEF"/>
    <w:rsid w:val="00161750"/>
    <w:rsid w:val="00164C95"/>
    <w:rsid w:val="00164D96"/>
    <w:rsid w:val="00165ED6"/>
    <w:rsid w:val="001666E9"/>
    <w:rsid w:val="00170106"/>
    <w:rsid w:val="001724E9"/>
    <w:rsid w:val="00172E08"/>
    <w:rsid w:val="00172F03"/>
    <w:rsid w:val="001738FE"/>
    <w:rsid w:val="00173D8A"/>
    <w:rsid w:val="00175AC0"/>
    <w:rsid w:val="00181C8D"/>
    <w:rsid w:val="00182281"/>
    <w:rsid w:val="00183BBF"/>
    <w:rsid w:val="001846EC"/>
    <w:rsid w:val="00184AA3"/>
    <w:rsid w:val="00186533"/>
    <w:rsid w:val="00187A3B"/>
    <w:rsid w:val="001917DA"/>
    <w:rsid w:val="00192487"/>
    <w:rsid w:val="0019326D"/>
    <w:rsid w:val="00194176"/>
    <w:rsid w:val="001947AE"/>
    <w:rsid w:val="0019486D"/>
    <w:rsid w:val="0019641F"/>
    <w:rsid w:val="00196A89"/>
    <w:rsid w:val="001A0719"/>
    <w:rsid w:val="001A3BA4"/>
    <w:rsid w:val="001A7873"/>
    <w:rsid w:val="001B191F"/>
    <w:rsid w:val="001B26AC"/>
    <w:rsid w:val="001B2E15"/>
    <w:rsid w:val="001B475F"/>
    <w:rsid w:val="001B5651"/>
    <w:rsid w:val="001B677F"/>
    <w:rsid w:val="001B67F8"/>
    <w:rsid w:val="001B7497"/>
    <w:rsid w:val="001B7675"/>
    <w:rsid w:val="001B76D8"/>
    <w:rsid w:val="001C17D4"/>
    <w:rsid w:val="001C197E"/>
    <w:rsid w:val="001C1E99"/>
    <w:rsid w:val="001C3C03"/>
    <w:rsid w:val="001C503C"/>
    <w:rsid w:val="001C57F5"/>
    <w:rsid w:val="001C5854"/>
    <w:rsid w:val="001D2C68"/>
    <w:rsid w:val="001D3500"/>
    <w:rsid w:val="001D4A04"/>
    <w:rsid w:val="001D58F3"/>
    <w:rsid w:val="001D62E6"/>
    <w:rsid w:val="001D6B8F"/>
    <w:rsid w:val="001D729A"/>
    <w:rsid w:val="001D76B8"/>
    <w:rsid w:val="001D7CBE"/>
    <w:rsid w:val="001D7FE3"/>
    <w:rsid w:val="001E036F"/>
    <w:rsid w:val="001E1457"/>
    <w:rsid w:val="001E42B4"/>
    <w:rsid w:val="001E7824"/>
    <w:rsid w:val="001E79DD"/>
    <w:rsid w:val="001E7F65"/>
    <w:rsid w:val="001F11D2"/>
    <w:rsid w:val="001F1E79"/>
    <w:rsid w:val="001F3F1A"/>
    <w:rsid w:val="001F40D4"/>
    <w:rsid w:val="001F5DFD"/>
    <w:rsid w:val="001F682A"/>
    <w:rsid w:val="0020001F"/>
    <w:rsid w:val="00201681"/>
    <w:rsid w:val="002021D9"/>
    <w:rsid w:val="00203C13"/>
    <w:rsid w:val="00204254"/>
    <w:rsid w:val="00206CF8"/>
    <w:rsid w:val="00207BBC"/>
    <w:rsid w:val="00210A75"/>
    <w:rsid w:val="00210FA6"/>
    <w:rsid w:val="002113AB"/>
    <w:rsid w:val="00211781"/>
    <w:rsid w:val="00211F1D"/>
    <w:rsid w:val="00212E78"/>
    <w:rsid w:val="0021336D"/>
    <w:rsid w:val="00214F42"/>
    <w:rsid w:val="00214F48"/>
    <w:rsid w:val="00215D8D"/>
    <w:rsid w:val="00221545"/>
    <w:rsid w:val="00221B47"/>
    <w:rsid w:val="0022203F"/>
    <w:rsid w:val="002221E0"/>
    <w:rsid w:val="00222948"/>
    <w:rsid w:val="002229CB"/>
    <w:rsid w:val="00222D90"/>
    <w:rsid w:val="002232FC"/>
    <w:rsid w:val="00224461"/>
    <w:rsid w:val="002244BD"/>
    <w:rsid w:val="00224B81"/>
    <w:rsid w:val="00224F74"/>
    <w:rsid w:val="00226404"/>
    <w:rsid w:val="002271D8"/>
    <w:rsid w:val="002276CA"/>
    <w:rsid w:val="002314D5"/>
    <w:rsid w:val="00231B24"/>
    <w:rsid w:val="0023209D"/>
    <w:rsid w:val="002321FD"/>
    <w:rsid w:val="00232ED3"/>
    <w:rsid w:val="00234B2E"/>
    <w:rsid w:val="00234C53"/>
    <w:rsid w:val="002358A1"/>
    <w:rsid w:val="00235DC9"/>
    <w:rsid w:val="002363D5"/>
    <w:rsid w:val="002375BE"/>
    <w:rsid w:val="00237D94"/>
    <w:rsid w:val="002411FE"/>
    <w:rsid w:val="00241601"/>
    <w:rsid w:val="00241B52"/>
    <w:rsid w:val="00243B9A"/>
    <w:rsid w:val="00243D15"/>
    <w:rsid w:val="00244558"/>
    <w:rsid w:val="002461CD"/>
    <w:rsid w:val="00246DCB"/>
    <w:rsid w:val="00247941"/>
    <w:rsid w:val="002517DF"/>
    <w:rsid w:val="00251923"/>
    <w:rsid w:val="00253C38"/>
    <w:rsid w:val="00255F32"/>
    <w:rsid w:val="00256FD0"/>
    <w:rsid w:val="00260159"/>
    <w:rsid w:val="00261C2F"/>
    <w:rsid w:val="002629AA"/>
    <w:rsid w:val="00263002"/>
    <w:rsid w:val="00263458"/>
    <w:rsid w:val="00264CB5"/>
    <w:rsid w:val="00265012"/>
    <w:rsid w:val="00266121"/>
    <w:rsid w:val="00266FF8"/>
    <w:rsid w:val="0027313E"/>
    <w:rsid w:val="00273E98"/>
    <w:rsid w:val="00275B9E"/>
    <w:rsid w:val="002764AA"/>
    <w:rsid w:val="00280C81"/>
    <w:rsid w:val="002811BA"/>
    <w:rsid w:val="00281BC5"/>
    <w:rsid w:val="00281CD4"/>
    <w:rsid w:val="002824F4"/>
    <w:rsid w:val="0028332A"/>
    <w:rsid w:val="002840DA"/>
    <w:rsid w:val="0028796D"/>
    <w:rsid w:val="00291998"/>
    <w:rsid w:val="00295964"/>
    <w:rsid w:val="002A038E"/>
    <w:rsid w:val="002A074E"/>
    <w:rsid w:val="002A1924"/>
    <w:rsid w:val="002A1E69"/>
    <w:rsid w:val="002A359E"/>
    <w:rsid w:val="002A407D"/>
    <w:rsid w:val="002A459D"/>
    <w:rsid w:val="002A4ED8"/>
    <w:rsid w:val="002B14CC"/>
    <w:rsid w:val="002B1E06"/>
    <w:rsid w:val="002B208F"/>
    <w:rsid w:val="002B23FE"/>
    <w:rsid w:val="002B3077"/>
    <w:rsid w:val="002B4542"/>
    <w:rsid w:val="002B54F4"/>
    <w:rsid w:val="002B64DF"/>
    <w:rsid w:val="002B7B4D"/>
    <w:rsid w:val="002C0CAC"/>
    <w:rsid w:val="002C1A11"/>
    <w:rsid w:val="002C6BFE"/>
    <w:rsid w:val="002C7E56"/>
    <w:rsid w:val="002D0F40"/>
    <w:rsid w:val="002D1364"/>
    <w:rsid w:val="002D1AB5"/>
    <w:rsid w:val="002D248E"/>
    <w:rsid w:val="002D28A8"/>
    <w:rsid w:val="002D32D4"/>
    <w:rsid w:val="002D6B07"/>
    <w:rsid w:val="002D6BA2"/>
    <w:rsid w:val="002D6DF9"/>
    <w:rsid w:val="002E1474"/>
    <w:rsid w:val="002E1721"/>
    <w:rsid w:val="002E1EBE"/>
    <w:rsid w:val="002E4017"/>
    <w:rsid w:val="002E4969"/>
    <w:rsid w:val="002E61A8"/>
    <w:rsid w:val="002E75A8"/>
    <w:rsid w:val="002F0BAC"/>
    <w:rsid w:val="002F1F2A"/>
    <w:rsid w:val="002F7903"/>
    <w:rsid w:val="002F7AFF"/>
    <w:rsid w:val="002F7DF8"/>
    <w:rsid w:val="003002D4"/>
    <w:rsid w:val="00302B00"/>
    <w:rsid w:val="00303200"/>
    <w:rsid w:val="00305B12"/>
    <w:rsid w:val="003130CF"/>
    <w:rsid w:val="003138EA"/>
    <w:rsid w:val="0031500F"/>
    <w:rsid w:val="003158B4"/>
    <w:rsid w:val="00315FE9"/>
    <w:rsid w:val="00316506"/>
    <w:rsid w:val="003173C8"/>
    <w:rsid w:val="00317BC7"/>
    <w:rsid w:val="00317E3C"/>
    <w:rsid w:val="00320FF0"/>
    <w:rsid w:val="00321298"/>
    <w:rsid w:val="0032259A"/>
    <w:rsid w:val="00326228"/>
    <w:rsid w:val="003300EC"/>
    <w:rsid w:val="00330CBD"/>
    <w:rsid w:val="00330D05"/>
    <w:rsid w:val="003315BE"/>
    <w:rsid w:val="00331E0F"/>
    <w:rsid w:val="00334E5A"/>
    <w:rsid w:val="00335032"/>
    <w:rsid w:val="00335F34"/>
    <w:rsid w:val="00336A27"/>
    <w:rsid w:val="00336C9C"/>
    <w:rsid w:val="00342312"/>
    <w:rsid w:val="00342CD1"/>
    <w:rsid w:val="0034409C"/>
    <w:rsid w:val="003446D6"/>
    <w:rsid w:val="00347BCD"/>
    <w:rsid w:val="003530E1"/>
    <w:rsid w:val="00353D69"/>
    <w:rsid w:val="00353DBB"/>
    <w:rsid w:val="00354509"/>
    <w:rsid w:val="00355806"/>
    <w:rsid w:val="00356301"/>
    <w:rsid w:val="00357704"/>
    <w:rsid w:val="00361466"/>
    <w:rsid w:val="00362B9B"/>
    <w:rsid w:val="0036341C"/>
    <w:rsid w:val="00363524"/>
    <w:rsid w:val="00364488"/>
    <w:rsid w:val="0036633A"/>
    <w:rsid w:val="003715BE"/>
    <w:rsid w:val="00374195"/>
    <w:rsid w:val="00374A4A"/>
    <w:rsid w:val="00382BA2"/>
    <w:rsid w:val="00383A5B"/>
    <w:rsid w:val="0038621B"/>
    <w:rsid w:val="00386A1E"/>
    <w:rsid w:val="00386CDF"/>
    <w:rsid w:val="003870E8"/>
    <w:rsid w:val="003901C2"/>
    <w:rsid w:val="00392210"/>
    <w:rsid w:val="003923F6"/>
    <w:rsid w:val="00394466"/>
    <w:rsid w:val="00394CCA"/>
    <w:rsid w:val="00396AC1"/>
    <w:rsid w:val="00396F9E"/>
    <w:rsid w:val="00397DD9"/>
    <w:rsid w:val="003A0989"/>
    <w:rsid w:val="003A1CBA"/>
    <w:rsid w:val="003A2BDB"/>
    <w:rsid w:val="003A3D4C"/>
    <w:rsid w:val="003A5321"/>
    <w:rsid w:val="003A5420"/>
    <w:rsid w:val="003A6B6C"/>
    <w:rsid w:val="003A720F"/>
    <w:rsid w:val="003B14AE"/>
    <w:rsid w:val="003B1679"/>
    <w:rsid w:val="003B24B4"/>
    <w:rsid w:val="003B45BF"/>
    <w:rsid w:val="003B4CE6"/>
    <w:rsid w:val="003B515F"/>
    <w:rsid w:val="003B6986"/>
    <w:rsid w:val="003B6A47"/>
    <w:rsid w:val="003B7667"/>
    <w:rsid w:val="003B779A"/>
    <w:rsid w:val="003C04C8"/>
    <w:rsid w:val="003C17AB"/>
    <w:rsid w:val="003C18D9"/>
    <w:rsid w:val="003C1D65"/>
    <w:rsid w:val="003C225E"/>
    <w:rsid w:val="003C29BF"/>
    <w:rsid w:val="003C2EA2"/>
    <w:rsid w:val="003C4A5D"/>
    <w:rsid w:val="003C500D"/>
    <w:rsid w:val="003C52D7"/>
    <w:rsid w:val="003C6960"/>
    <w:rsid w:val="003C7F68"/>
    <w:rsid w:val="003D2D27"/>
    <w:rsid w:val="003D3FB4"/>
    <w:rsid w:val="003D597D"/>
    <w:rsid w:val="003E0AD1"/>
    <w:rsid w:val="003E1FD6"/>
    <w:rsid w:val="003E27A6"/>
    <w:rsid w:val="003E29AC"/>
    <w:rsid w:val="003E498E"/>
    <w:rsid w:val="003F1260"/>
    <w:rsid w:val="003F2997"/>
    <w:rsid w:val="003F314B"/>
    <w:rsid w:val="003F64EF"/>
    <w:rsid w:val="003F6828"/>
    <w:rsid w:val="003F75DF"/>
    <w:rsid w:val="004014AA"/>
    <w:rsid w:val="0040318C"/>
    <w:rsid w:val="004048F9"/>
    <w:rsid w:val="0040495C"/>
    <w:rsid w:val="00411497"/>
    <w:rsid w:val="00413618"/>
    <w:rsid w:val="00413B6C"/>
    <w:rsid w:val="00413F50"/>
    <w:rsid w:val="00414B3F"/>
    <w:rsid w:val="00415944"/>
    <w:rsid w:val="004163D5"/>
    <w:rsid w:val="00417620"/>
    <w:rsid w:val="004177EC"/>
    <w:rsid w:val="00420082"/>
    <w:rsid w:val="0042197B"/>
    <w:rsid w:val="00423155"/>
    <w:rsid w:val="004232F1"/>
    <w:rsid w:val="00424AD8"/>
    <w:rsid w:val="00427EC9"/>
    <w:rsid w:val="00434AED"/>
    <w:rsid w:val="004352F4"/>
    <w:rsid w:val="00436123"/>
    <w:rsid w:val="0044007F"/>
    <w:rsid w:val="00441627"/>
    <w:rsid w:val="00441F52"/>
    <w:rsid w:val="00444350"/>
    <w:rsid w:val="00445D9F"/>
    <w:rsid w:val="004468DA"/>
    <w:rsid w:val="00450C30"/>
    <w:rsid w:val="00451079"/>
    <w:rsid w:val="00451C41"/>
    <w:rsid w:val="004529A0"/>
    <w:rsid w:val="0045649F"/>
    <w:rsid w:val="00460857"/>
    <w:rsid w:val="00460BB2"/>
    <w:rsid w:val="0046173C"/>
    <w:rsid w:val="00461BE1"/>
    <w:rsid w:val="00462F9D"/>
    <w:rsid w:val="004638AC"/>
    <w:rsid w:val="00463C38"/>
    <w:rsid w:val="00466C16"/>
    <w:rsid w:val="004673D8"/>
    <w:rsid w:val="00470298"/>
    <w:rsid w:val="0047390B"/>
    <w:rsid w:val="00475378"/>
    <w:rsid w:val="004768AC"/>
    <w:rsid w:val="0048040A"/>
    <w:rsid w:val="0048230C"/>
    <w:rsid w:val="00483709"/>
    <w:rsid w:val="00483C9A"/>
    <w:rsid w:val="00486D2A"/>
    <w:rsid w:val="00490A69"/>
    <w:rsid w:val="0049167D"/>
    <w:rsid w:val="00493308"/>
    <w:rsid w:val="00493F27"/>
    <w:rsid w:val="004941AF"/>
    <w:rsid w:val="004942D2"/>
    <w:rsid w:val="0049460A"/>
    <w:rsid w:val="00494ABD"/>
    <w:rsid w:val="00495830"/>
    <w:rsid w:val="004965E1"/>
    <w:rsid w:val="00496C24"/>
    <w:rsid w:val="0049745A"/>
    <w:rsid w:val="00497634"/>
    <w:rsid w:val="00497BC9"/>
    <w:rsid w:val="004A1FF8"/>
    <w:rsid w:val="004A30A0"/>
    <w:rsid w:val="004A3899"/>
    <w:rsid w:val="004A3DBE"/>
    <w:rsid w:val="004A408F"/>
    <w:rsid w:val="004A63EF"/>
    <w:rsid w:val="004A6416"/>
    <w:rsid w:val="004A6B15"/>
    <w:rsid w:val="004A6DF2"/>
    <w:rsid w:val="004A7525"/>
    <w:rsid w:val="004B141F"/>
    <w:rsid w:val="004B3589"/>
    <w:rsid w:val="004B616B"/>
    <w:rsid w:val="004B6217"/>
    <w:rsid w:val="004B77C1"/>
    <w:rsid w:val="004C07C2"/>
    <w:rsid w:val="004C2A39"/>
    <w:rsid w:val="004C492C"/>
    <w:rsid w:val="004C65D3"/>
    <w:rsid w:val="004C6EBC"/>
    <w:rsid w:val="004C7914"/>
    <w:rsid w:val="004C7F4E"/>
    <w:rsid w:val="004D0788"/>
    <w:rsid w:val="004D1528"/>
    <w:rsid w:val="004D190E"/>
    <w:rsid w:val="004D24BD"/>
    <w:rsid w:val="004D28DA"/>
    <w:rsid w:val="004D4459"/>
    <w:rsid w:val="004D4F9C"/>
    <w:rsid w:val="004D5495"/>
    <w:rsid w:val="004D69B3"/>
    <w:rsid w:val="004D7070"/>
    <w:rsid w:val="004D7184"/>
    <w:rsid w:val="004E010F"/>
    <w:rsid w:val="004E0293"/>
    <w:rsid w:val="004E082D"/>
    <w:rsid w:val="004E3D04"/>
    <w:rsid w:val="004E59D6"/>
    <w:rsid w:val="004E674E"/>
    <w:rsid w:val="004E7D94"/>
    <w:rsid w:val="004F2BCA"/>
    <w:rsid w:val="004F3CA3"/>
    <w:rsid w:val="004F4033"/>
    <w:rsid w:val="004F4AAC"/>
    <w:rsid w:val="004F7D45"/>
    <w:rsid w:val="005011A7"/>
    <w:rsid w:val="00501595"/>
    <w:rsid w:val="005022F0"/>
    <w:rsid w:val="00502369"/>
    <w:rsid w:val="005026D9"/>
    <w:rsid w:val="00502990"/>
    <w:rsid w:val="00503E2A"/>
    <w:rsid w:val="0050450D"/>
    <w:rsid w:val="005052C6"/>
    <w:rsid w:val="00506E81"/>
    <w:rsid w:val="00507A87"/>
    <w:rsid w:val="00507B71"/>
    <w:rsid w:val="0051173C"/>
    <w:rsid w:val="00515674"/>
    <w:rsid w:val="0052059F"/>
    <w:rsid w:val="0052227D"/>
    <w:rsid w:val="0052287F"/>
    <w:rsid w:val="00522E03"/>
    <w:rsid w:val="005242F1"/>
    <w:rsid w:val="00525BAE"/>
    <w:rsid w:val="00525D43"/>
    <w:rsid w:val="005270FE"/>
    <w:rsid w:val="00530DAD"/>
    <w:rsid w:val="00531034"/>
    <w:rsid w:val="005314A6"/>
    <w:rsid w:val="00531B10"/>
    <w:rsid w:val="00531EEE"/>
    <w:rsid w:val="00533B9F"/>
    <w:rsid w:val="00535564"/>
    <w:rsid w:val="0053614C"/>
    <w:rsid w:val="00536A39"/>
    <w:rsid w:val="00536C11"/>
    <w:rsid w:val="0054178A"/>
    <w:rsid w:val="00541D61"/>
    <w:rsid w:val="00541F3A"/>
    <w:rsid w:val="0054223C"/>
    <w:rsid w:val="0054298C"/>
    <w:rsid w:val="0054346C"/>
    <w:rsid w:val="00544197"/>
    <w:rsid w:val="00547FF0"/>
    <w:rsid w:val="00550826"/>
    <w:rsid w:val="00550D30"/>
    <w:rsid w:val="005510F7"/>
    <w:rsid w:val="005531DD"/>
    <w:rsid w:val="00554FC2"/>
    <w:rsid w:val="00556981"/>
    <w:rsid w:val="0055721A"/>
    <w:rsid w:val="00560552"/>
    <w:rsid w:val="0056099D"/>
    <w:rsid w:val="0056343A"/>
    <w:rsid w:val="00563E81"/>
    <w:rsid w:val="0056495E"/>
    <w:rsid w:val="00566467"/>
    <w:rsid w:val="0056704E"/>
    <w:rsid w:val="00571B8C"/>
    <w:rsid w:val="00574496"/>
    <w:rsid w:val="005751BB"/>
    <w:rsid w:val="00576153"/>
    <w:rsid w:val="005809FA"/>
    <w:rsid w:val="00582698"/>
    <w:rsid w:val="005826B5"/>
    <w:rsid w:val="00582E3E"/>
    <w:rsid w:val="00583434"/>
    <w:rsid w:val="00584DCA"/>
    <w:rsid w:val="005939C8"/>
    <w:rsid w:val="00594C4D"/>
    <w:rsid w:val="00594F8E"/>
    <w:rsid w:val="00595760"/>
    <w:rsid w:val="00595931"/>
    <w:rsid w:val="00596496"/>
    <w:rsid w:val="00597215"/>
    <w:rsid w:val="005975AD"/>
    <w:rsid w:val="005977F8"/>
    <w:rsid w:val="005A1251"/>
    <w:rsid w:val="005A1B42"/>
    <w:rsid w:val="005A31A5"/>
    <w:rsid w:val="005A330D"/>
    <w:rsid w:val="005A6B24"/>
    <w:rsid w:val="005A6BA6"/>
    <w:rsid w:val="005A7B93"/>
    <w:rsid w:val="005B09CB"/>
    <w:rsid w:val="005B22A2"/>
    <w:rsid w:val="005B2497"/>
    <w:rsid w:val="005B297E"/>
    <w:rsid w:val="005B47D5"/>
    <w:rsid w:val="005B4DB5"/>
    <w:rsid w:val="005B6C9F"/>
    <w:rsid w:val="005B7192"/>
    <w:rsid w:val="005B7988"/>
    <w:rsid w:val="005C1294"/>
    <w:rsid w:val="005C16FC"/>
    <w:rsid w:val="005C2FCD"/>
    <w:rsid w:val="005C32F3"/>
    <w:rsid w:val="005C3DF2"/>
    <w:rsid w:val="005C3ED3"/>
    <w:rsid w:val="005C483C"/>
    <w:rsid w:val="005C5D04"/>
    <w:rsid w:val="005C7C39"/>
    <w:rsid w:val="005D1A19"/>
    <w:rsid w:val="005D3ED6"/>
    <w:rsid w:val="005D41C2"/>
    <w:rsid w:val="005D7055"/>
    <w:rsid w:val="005E1F92"/>
    <w:rsid w:val="005E446B"/>
    <w:rsid w:val="005E4FAF"/>
    <w:rsid w:val="005E672B"/>
    <w:rsid w:val="005E7900"/>
    <w:rsid w:val="005F13C0"/>
    <w:rsid w:val="005F2AF6"/>
    <w:rsid w:val="005F38BF"/>
    <w:rsid w:val="005F399C"/>
    <w:rsid w:val="005F4385"/>
    <w:rsid w:val="005F7625"/>
    <w:rsid w:val="005F7B56"/>
    <w:rsid w:val="00601833"/>
    <w:rsid w:val="00601BB6"/>
    <w:rsid w:val="00602008"/>
    <w:rsid w:val="00602713"/>
    <w:rsid w:val="00602F3F"/>
    <w:rsid w:val="00603440"/>
    <w:rsid w:val="00603BC0"/>
    <w:rsid w:val="006041CB"/>
    <w:rsid w:val="0060606A"/>
    <w:rsid w:val="00606976"/>
    <w:rsid w:val="00606B25"/>
    <w:rsid w:val="006071EA"/>
    <w:rsid w:val="00607E05"/>
    <w:rsid w:val="0061152B"/>
    <w:rsid w:val="006125D5"/>
    <w:rsid w:val="00612D14"/>
    <w:rsid w:val="00613003"/>
    <w:rsid w:val="006131D7"/>
    <w:rsid w:val="00613A3A"/>
    <w:rsid w:val="00613DC4"/>
    <w:rsid w:val="0061575C"/>
    <w:rsid w:val="00617CC2"/>
    <w:rsid w:val="00622CCC"/>
    <w:rsid w:val="00622FBA"/>
    <w:rsid w:val="006267FF"/>
    <w:rsid w:val="00626A9B"/>
    <w:rsid w:val="0062763B"/>
    <w:rsid w:val="00627C28"/>
    <w:rsid w:val="006327A4"/>
    <w:rsid w:val="0063573B"/>
    <w:rsid w:val="00636B93"/>
    <w:rsid w:val="00636BE5"/>
    <w:rsid w:val="006376A1"/>
    <w:rsid w:val="00643E73"/>
    <w:rsid w:val="00643E94"/>
    <w:rsid w:val="00643EFC"/>
    <w:rsid w:val="0064418F"/>
    <w:rsid w:val="00646573"/>
    <w:rsid w:val="0064689B"/>
    <w:rsid w:val="00647AC4"/>
    <w:rsid w:val="00647D23"/>
    <w:rsid w:val="00653270"/>
    <w:rsid w:val="0065404E"/>
    <w:rsid w:val="00654A0B"/>
    <w:rsid w:val="0065585B"/>
    <w:rsid w:val="0065765F"/>
    <w:rsid w:val="00657DFB"/>
    <w:rsid w:val="00660584"/>
    <w:rsid w:val="006605E6"/>
    <w:rsid w:val="006631A8"/>
    <w:rsid w:val="00663C3A"/>
    <w:rsid w:val="00664AE1"/>
    <w:rsid w:val="0066670F"/>
    <w:rsid w:val="006670E0"/>
    <w:rsid w:val="006743A6"/>
    <w:rsid w:val="00675301"/>
    <w:rsid w:val="00675A29"/>
    <w:rsid w:val="006762AB"/>
    <w:rsid w:val="006827D4"/>
    <w:rsid w:val="00682B17"/>
    <w:rsid w:val="00682C4B"/>
    <w:rsid w:val="00682DA0"/>
    <w:rsid w:val="006837FD"/>
    <w:rsid w:val="00685643"/>
    <w:rsid w:val="00686117"/>
    <w:rsid w:val="006865AA"/>
    <w:rsid w:val="00690BE3"/>
    <w:rsid w:val="006911A4"/>
    <w:rsid w:val="006921E0"/>
    <w:rsid w:val="006926DB"/>
    <w:rsid w:val="00692748"/>
    <w:rsid w:val="00692CB2"/>
    <w:rsid w:val="00697706"/>
    <w:rsid w:val="006A040A"/>
    <w:rsid w:val="006A26FF"/>
    <w:rsid w:val="006A34DE"/>
    <w:rsid w:val="006A4230"/>
    <w:rsid w:val="006B0A02"/>
    <w:rsid w:val="006B0D0D"/>
    <w:rsid w:val="006B0E9F"/>
    <w:rsid w:val="006B117B"/>
    <w:rsid w:val="006B3CE3"/>
    <w:rsid w:val="006B5C60"/>
    <w:rsid w:val="006B75A4"/>
    <w:rsid w:val="006B76EA"/>
    <w:rsid w:val="006C05CD"/>
    <w:rsid w:val="006C1639"/>
    <w:rsid w:val="006C1E08"/>
    <w:rsid w:val="006C2A91"/>
    <w:rsid w:val="006C43AE"/>
    <w:rsid w:val="006C49E0"/>
    <w:rsid w:val="006C6018"/>
    <w:rsid w:val="006C64E1"/>
    <w:rsid w:val="006C6652"/>
    <w:rsid w:val="006C7603"/>
    <w:rsid w:val="006C7FB7"/>
    <w:rsid w:val="006D3A6A"/>
    <w:rsid w:val="006D4D93"/>
    <w:rsid w:val="006D54AE"/>
    <w:rsid w:val="006D5594"/>
    <w:rsid w:val="006E0095"/>
    <w:rsid w:val="006E2468"/>
    <w:rsid w:val="006E28B7"/>
    <w:rsid w:val="006E29F5"/>
    <w:rsid w:val="006E46E6"/>
    <w:rsid w:val="006E65AA"/>
    <w:rsid w:val="006F0B0A"/>
    <w:rsid w:val="006F0CB8"/>
    <w:rsid w:val="006F101D"/>
    <w:rsid w:val="006F13E1"/>
    <w:rsid w:val="006F1401"/>
    <w:rsid w:val="006F2F57"/>
    <w:rsid w:val="006F41DD"/>
    <w:rsid w:val="006F4853"/>
    <w:rsid w:val="007013B1"/>
    <w:rsid w:val="00703D11"/>
    <w:rsid w:val="0070540B"/>
    <w:rsid w:val="0070759D"/>
    <w:rsid w:val="00717A6E"/>
    <w:rsid w:val="00717DCB"/>
    <w:rsid w:val="007244C6"/>
    <w:rsid w:val="00724680"/>
    <w:rsid w:val="00724DF7"/>
    <w:rsid w:val="00725467"/>
    <w:rsid w:val="00726E06"/>
    <w:rsid w:val="00733876"/>
    <w:rsid w:val="00733FF1"/>
    <w:rsid w:val="00734711"/>
    <w:rsid w:val="00735F59"/>
    <w:rsid w:val="007361DA"/>
    <w:rsid w:val="007362B6"/>
    <w:rsid w:val="00736F60"/>
    <w:rsid w:val="00737C46"/>
    <w:rsid w:val="00740353"/>
    <w:rsid w:val="00740A4C"/>
    <w:rsid w:val="007426EF"/>
    <w:rsid w:val="00742C6D"/>
    <w:rsid w:val="00743357"/>
    <w:rsid w:val="007434C2"/>
    <w:rsid w:val="007444DF"/>
    <w:rsid w:val="00745466"/>
    <w:rsid w:val="00747B99"/>
    <w:rsid w:val="00747CCB"/>
    <w:rsid w:val="007542D8"/>
    <w:rsid w:val="0075708B"/>
    <w:rsid w:val="00757658"/>
    <w:rsid w:val="0076004E"/>
    <w:rsid w:val="0076057D"/>
    <w:rsid w:val="00760BD1"/>
    <w:rsid w:val="00762CAB"/>
    <w:rsid w:val="007650A7"/>
    <w:rsid w:val="00765A43"/>
    <w:rsid w:val="007667B6"/>
    <w:rsid w:val="007704BD"/>
    <w:rsid w:val="00770898"/>
    <w:rsid w:val="00773BBD"/>
    <w:rsid w:val="007755E0"/>
    <w:rsid w:val="00776843"/>
    <w:rsid w:val="00780AD4"/>
    <w:rsid w:val="00780C54"/>
    <w:rsid w:val="00781416"/>
    <w:rsid w:val="00782C56"/>
    <w:rsid w:val="007830D7"/>
    <w:rsid w:val="007844F6"/>
    <w:rsid w:val="007856E7"/>
    <w:rsid w:val="00785986"/>
    <w:rsid w:val="00785B1E"/>
    <w:rsid w:val="00786D3E"/>
    <w:rsid w:val="007878FF"/>
    <w:rsid w:val="00791D4C"/>
    <w:rsid w:val="00791D56"/>
    <w:rsid w:val="00792249"/>
    <w:rsid w:val="00795060"/>
    <w:rsid w:val="007955DF"/>
    <w:rsid w:val="00797744"/>
    <w:rsid w:val="007A0FAE"/>
    <w:rsid w:val="007A0FF1"/>
    <w:rsid w:val="007A1321"/>
    <w:rsid w:val="007A1A01"/>
    <w:rsid w:val="007A4647"/>
    <w:rsid w:val="007A6123"/>
    <w:rsid w:val="007A672C"/>
    <w:rsid w:val="007A693A"/>
    <w:rsid w:val="007A69C6"/>
    <w:rsid w:val="007A7089"/>
    <w:rsid w:val="007B0193"/>
    <w:rsid w:val="007B0D41"/>
    <w:rsid w:val="007B1254"/>
    <w:rsid w:val="007B13E7"/>
    <w:rsid w:val="007B19FA"/>
    <w:rsid w:val="007B2F48"/>
    <w:rsid w:val="007B3740"/>
    <w:rsid w:val="007B3907"/>
    <w:rsid w:val="007B3BA5"/>
    <w:rsid w:val="007B48EC"/>
    <w:rsid w:val="007B57FB"/>
    <w:rsid w:val="007B59FA"/>
    <w:rsid w:val="007B5BAA"/>
    <w:rsid w:val="007B75D3"/>
    <w:rsid w:val="007C503C"/>
    <w:rsid w:val="007C52CE"/>
    <w:rsid w:val="007C5607"/>
    <w:rsid w:val="007C5C7F"/>
    <w:rsid w:val="007C6D4F"/>
    <w:rsid w:val="007D08B5"/>
    <w:rsid w:val="007D10CB"/>
    <w:rsid w:val="007D3556"/>
    <w:rsid w:val="007D42A3"/>
    <w:rsid w:val="007D666F"/>
    <w:rsid w:val="007D6738"/>
    <w:rsid w:val="007E0D0E"/>
    <w:rsid w:val="007E16D7"/>
    <w:rsid w:val="007E4D1F"/>
    <w:rsid w:val="007E51CB"/>
    <w:rsid w:val="007E655D"/>
    <w:rsid w:val="007E733B"/>
    <w:rsid w:val="007F04FD"/>
    <w:rsid w:val="007F3E06"/>
    <w:rsid w:val="007F486E"/>
    <w:rsid w:val="007F5C25"/>
    <w:rsid w:val="007F6362"/>
    <w:rsid w:val="00800EE6"/>
    <w:rsid w:val="00801575"/>
    <w:rsid w:val="00805014"/>
    <w:rsid w:val="008056B0"/>
    <w:rsid w:val="00805FD3"/>
    <w:rsid w:val="00807A38"/>
    <w:rsid w:val="0081026A"/>
    <w:rsid w:val="00814E76"/>
    <w:rsid w:val="00815277"/>
    <w:rsid w:val="00815C3D"/>
    <w:rsid w:val="0081630B"/>
    <w:rsid w:val="00816499"/>
    <w:rsid w:val="00817A9C"/>
    <w:rsid w:val="00817CD0"/>
    <w:rsid w:val="00820966"/>
    <w:rsid w:val="00820ABD"/>
    <w:rsid w:val="00822972"/>
    <w:rsid w:val="0082459A"/>
    <w:rsid w:val="008267D0"/>
    <w:rsid w:val="00830956"/>
    <w:rsid w:val="00830970"/>
    <w:rsid w:val="00831448"/>
    <w:rsid w:val="008314A8"/>
    <w:rsid w:val="00833F26"/>
    <w:rsid w:val="0083400F"/>
    <w:rsid w:val="00835034"/>
    <w:rsid w:val="00835CA4"/>
    <w:rsid w:val="008374CF"/>
    <w:rsid w:val="0084069F"/>
    <w:rsid w:val="00840781"/>
    <w:rsid w:val="008422D2"/>
    <w:rsid w:val="00845DAA"/>
    <w:rsid w:val="008475FB"/>
    <w:rsid w:val="00852325"/>
    <w:rsid w:val="00852F08"/>
    <w:rsid w:val="0085687D"/>
    <w:rsid w:val="008575BA"/>
    <w:rsid w:val="00864A3D"/>
    <w:rsid w:val="008657CB"/>
    <w:rsid w:val="0086586F"/>
    <w:rsid w:val="0086749F"/>
    <w:rsid w:val="0086756A"/>
    <w:rsid w:val="008703CB"/>
    <w:rsid w:val="00870536"/>
    <w:rsid w:val="00871DD3"/>
    <w:rsid w:val="008725AF"/>
    <w:rsid w:val="00872600"/>
    <w:rsid w:val="00873AB8"/>
    <w:rsid w:val="00873ED2"/>
    <w:rsid w:val="0087450D"/>
    <w:rsid w:val="00874719"/>
    <w:rsid w:val="00875903"/>
    <w:rsid w:val="00875ADD"/>
    <w:rsid w:val="00876657"/>
    <w:rsid w:val="00876C21"/>
    <w:rsid w:val="00876D1E"/>
    <w:rsid w:val="00882132"/>
    <w:rsid w:val="00883533"/>
    <w:rsid w:val="0088457D"/>
    <w:rsid w:val="00884636"/>
    <w:rsid w:val="008870EA"/>
    <w:rsid w:val="00890601"/>
    <w:rsid w:val="0089099C"/>
    <w:rsid w:val="00891E09"/>
    <w:rsid w:val="008920F9"/>
    <w:rsid w:val="008926AB"/>
    <w:rsid w:val="00894AC9"/>
    <w:rsid w:val="00894D27"/>
    <w:rsid w:val="008950B2"/>
    <w:rsid w:val="00896803"/>
    <w:rsid w:val="00896DEA"/>
    <w:rsid w:val="008978E7"/>
    <w:rsid w:val="008A011A"/>
    <w:rsid w:val="008A02E1"/>
    <w:rsid w:val="008A057B"/>
    <w:rsid w:val="008A1188"/>
    <w:rsid w:val="008A2674"/>
    <w:rsid w:val="008A2F4F"/>
    <w:rsid w:val="008A37E4"/>
    <w:rsid w:val="008A44DB"/>
    <w:rsid w:val="008A5FBF"/>
    <w:rsid w:val="008A679D"/>
    <w:rsid w:val="008A758A"/>
    <w:rsid w:val="008A7C27"/>
    <w:rsid w:val="008B13C0"/>
    <w:rsid w:val="008B1944"/>
    <w:rsid w:val="008B2497"/>
    <w:rsid w:val="008B2E91"/>
    <w:rsid w:val="008B4355"/>
    <w:rsid w:val="008B5512"/>
    <w:rsid w:val="008B68B7"/>
    <w:rsid w:val="008B7787"/>
    <w:rsid w:val="008B7ED0"/>
    <w:rsid w:val="008C0227"/>
    <w:rsid w:val="008C281D"/>
    <w:rsid w:val="008C2FAB"/>
    <w:rsid w:val="008C3F67"/>
    <w:rsid w:val="008C5B39"/>
    <w:rsid w:val="008C5DBD"/>
    <w:rsid w:val="008C6972"/>
    <w:rsid w:val="008C6FE9"/>
    <w:rsid w:val="008C7BF8"/>
    <w:rsid w:val="008D07F9"/>
    <w:rsid w:val="008D24D5"/>
    <w:rsid w:val="008D33F5"/>
    <w:rsid w:val="008D5DC9"/>
    <w:rsid w:val="008D6020"/>
    <w:rsid w:val="008D6E39"/>
    <w:rsid w:val="008E0911"/>
    <w:rsid w:val="008E35CE"/>
    <w:rsid w:val="008E3CED"/>
    <w:rsid w:val="008E48F9"/>
    <w:rsid w:val="008E6339"/>
    <w:rsid w:val="008E6B46"/>
    <w:rsid w:val="008E6BDD"/>
    <w:rsid w:val="008E7977"/>
    <w:rsid w:val="008F0EAF"/>
    <w:rsid w:val="008F4E12"/>
    <w:rsid w:val="008F60C7"/>
    <w:rsid w:val="008F776D"/>
    <w:rsid w:val="00900D52"/>
    <w:rsid w:val="00900E95"/>
    <w:rsid w:val="00903B36"/>
    <w:rsid w:val="0090431F"/>
    <w:rsid w:val="00905541"/>
    <w:rsid w:val="00905C2D"/>
    <w:rsid w:val="00906C39"/>
    <w:rsid w:val="00907084"/>
    <w:rsid w:val="00907C6E"/>
    <w:rsid w:val="00907D95"/>
    <w:rsid w:val="00912EE2"/>
    <w:rsid w:val="00913634"/>
    <w:rsid w:val="009223FF"/>
    <w:rsid w:val="00922720"/>
    <w:rsid w:val="00922F26"/>
    <w:rsid w:val="00923429"/>
    <w:rsid w:val="009239EA"/>
    <w:rsid w:val="00925C86"/>
    <w:rsid w:val="00926B80"/>
    <w:rsid w:val="009276C1"/>
    <w:rsid w:val="009306B8"/>
    <w:rsid w:val="00931016"/>
    <w:rsid w:val="00931152"/>
    <w:rsid w:val="00931870"/>
    <w:rsid w:val="00932EC1"/>
    <w:rsid w:val="0093396A"/>
    <w:rsid w:val="00933E02"/>
    <w:rsid w:val="00934466"/>
    <w:rsid w:val="00936A36"/>
    <w:rsid w:val="009376FB"/>
    <w:rsid w:val="0094541E"/>
    <w:rsid w:val="009466EB"/>
    <w:rsid w:val="009510F1"/>
    <w:rsid w:val="00952299"/>
    <w:rsid w:val="00952F68"/>
    <w:rsid w:val="00953033"/>
    <w:rsid w:val="00954B07"/>
    <w:rsid w:val="00954D5A"/>
    <w:rsid w:val="009550E8"/>
    <w:rsid w:val="00956149"/>
    <w:rsid w:val="009573E9"/>
    <w:rsid w:val="00957451"/>
    <w:rsid w:val="009617CF"/>
    <w:rsid w:val="009619BC"/>
    <w:rsid w:val="00961A67"/>
    <w:rsid w:val="00962ECF"/>
    <w:rsid w:val="0096342D"/>
    <w:rsid w:val="0096355A"/>
    <w:rsid w:val="00963B2C"/>
    <w:rsid w:val="00966B2A"/>
    <w:rsid w:val="009733FC"/>
    <w:rsid w:val="00973929"/>
    <w:rsid w:val="00974E72"/>
    <w:rsid w:val="0097509E"/>
    <w:rsid w:val="00975CCE"/>
    <w:rsid w:val="00976C69"/>
    <w:rsid w:val="00977C89"/>
    <w:rsid w:val="0098026A"/>
    <w:rsid w:val="00981809"/>
    <w:rsid w:val="00981D44"/>
    <w:rsid w:val="0098495D"/>
    <w:rsid w:val="00984D05"/>
    <w:rsid w:val="00986ED7"/>
    <w:rsid w:val="009877C4"/>
    <w:rsid w:val="0099097E"/>
    <w:rsid w:val="00993391"/>
    <w:rsid w:val="00994594"/>
    <w:rsid w:val="009952C1"/>
    <w:rsid w:val="009964DE"/>
    <w:rsid w:val="009969D2"/>
    <w:rsid w:val="0099723D"/>
    <w:rsid w:val="00997351"/>
    <w:rsid w:val="00997A06"/>
    <w:rsid w:val="009A13AF"/>
    <w:rsid w:val="009A4FCD"/>
    <w:rsid w:val="009A580B"/>
    <w:rsid w:val="009A6E98"/>
    <w:rsid w:val="009A7A3A"/>
    <w:rsid w:val="009B0981"/>
    <w:rsid w:val="009B107B"/>
    <w:rsid w:val="009B108D"/>
    <w:rsid w:val="009B1D16"/>
    <w:rsid w:val="009B1F27"/>
    <w:rsid w:val="009B393D"/>
    <w:rsid w:val="009B3B18"/>
    <w:rsid w:val="009B4CC4"/>
    <w:rsid w:val="009B6304"/>
    <w:rsid w:val="009B6D78"/>
    <w:rsid w:val="009B6E4C"/>
    <w:rsid w:val="009B7689"/>
    <w:rsid w:val="009C2195"/>
    <w:rsid w:val="009C2B7B"/>
    <w:rsid w:val="009C42F3"/>
    <w:rsid w:val="009C47D7"/>
    <w:rsid w:val="009C7573"/>
    <w:rsid w:val="009C76A3"/>
    <w:rsid w:val="009C7B20"/>
    <w:rsid w:val="009D16FD"/>
    <w:rsid w:val="009D18D4"/>
    <w:rsid w:val="009D20DF"/>
    <w:rsid w:val="009D21CD"/>
    <w:rsid w:val="009D23FD"/>
    <w:rsid w:val="009D4C65"/>
    <w:rsid w:val="009D4F2D"/>
    <w:rsid w:val="009D6B6A"/>
    <w:rsid w:val="009E06BF"/>
    <w:rsid w:val="009E1C88"/>
    <w:rsid w:val="009E3C41"/>
    <w:rsid w:val="009E3D04"/>
    <w:rsid w:val="009E3F06"/>
    <w:rsid w:val="009E4F85"/>
    <w:rsid w:val="009E5705"/>
    <w:rsid w:val="009E7E19"/>
    <w:rsid w:val="009F0FDA"/>
    <w:rsid w:val="009F383E"/>
    <w:rsid w:val="009F3C2B"/>
    <w:rsid w:val="009F4DA3"/>
    <w:rsid w:val="009F5558"/>
    <w:rsid w:val="009F5AD8"/>
    <w:rsid w:val="009F60E8"/>
    <w:rsid w:val="009F6C31"/>
    <w:rsid w:val="009F78C0"/>
    <w:rsid w:val="00A003AC"/>
    <w:rsid w:val="00A00782"/>
    <w:rsid w:val="00A00BA9"/>
    <w:rsid w:val="00A020AB"/>
    <w:rsid w:val="00A030A0"/>
    <w:rsid w:val="00A033B8"/>
    <w:rsid w:val="00A038EA"/>
    <w:rsid w:val="00A05582"/>
    <w:rsid w:val="00A058D1"/>
    <w:rsid w:val="00A05BC1"/>
    <w:rsid w:val="00A06912"/>
    <w:rsid w:val="00A07641"/>
    <w:rsid w:val="00A10577"/>
    <w:rsid w:val="00A1126B"/>
    <w:rsid w:val="00A12902"/>
    <w:rsid w:val="00A145B0"/>
    <w:rsid w:val="00A14E24"/>
    <w:rsid w:val="00A15789"/>
    <w:rsid w:val="00A1587B"/>
    <w:rsid w:val="00A16335"/>
    <w:rsid w:val="00A16FC7"/>
    <w:rsid w:val="00A1760F"/>
    <w:rsid w:val="00A20866"/>
    <w:rsid w:val="00A20921"/>
    <w:rsid w:val="00A20D99"/>
    <w:rsid w:val="00A21987"/>
    <w:rsid w:val="00A220D8"/>
    <w:rsid w:val="00A22841"/>
    <w:rsid w:val="00A230BC"/>
    <w:rsid w:val="00A24F63"/>
    <w:rsid w:val="00A254AC"/>
    <w:rsid w:val="00A27326"/>
    <w:rsid w:val="00A30055"/>
    <w:rsid w:val="00A31038"/>
    <w:rsid w:val="00A3362F"/>
    <w:rsid w:val="00A33926"/>
    <w:rsid w:val="00A3454E"/>
    <w:rsid w:val="00A34ACB"/>
    <w:rsid w:val="00A35345"/>
    <w:rsid w:val="00A40881"/>
    <w:rsid w:val="00A42759"/>
    <w:rsid w:val="00A42AC8"/>
    <w:rsid w:val="00A4569D"/>
    <w:rsid w:val="00A4790A"/>
    <w:rsid w:val="00A51115"/>
    <w:rsid w:val="00A51D74"/>
    <w:rsid w:val="00A52818"/>
    <w:rsid w:val="00A52A55"/>
    <w:rsid w:val="00A53C39"/>
    <w:rsid w:val="00A53F2C"/>
    <w:rsid w:val="00A54A3D"/>
    <w:rsid w:val="00A575D3"/>
    <w:rsid w:val="00A57883"/>
    <w:rsid w:val="00A57F5A"/>
    <w:rsid w:val="00A60D7C"/>
    <w:rsid w:val="00A623B7"/>
    <w:rsid w:val="00A624F0"/>
    <w:rsid w:val="00A62C47"/>
    <w:rsid w:val="00A62F60"/>
    <w:rsid w:val="00A644B6"/>
    <w:rsid w:val="00A64E7D"/>
    <w:rsid w:val="00A719DA"/>
    <w:rsid w:val="00A75149"/>
    <w:rsid w:val="00A760AD"/>
    <w:rsid w:val="00A7757E"/>
    <w:rsid w:val="00A776E7"/>
    <w:rsid w:val="00A807AD"/>
    <w:rsid w:val="00A80A05"/>
    <w:rsid w:val="00A80C91"/>
    <w:rsid w:val="00A8341B"/>
    <w:rsid w:val="00A85F56"/>
    <w:rsid w:val="00A90066"/>
    <w:rsid w:val="00A902C2"/>
    <w:rsid w:val="00A91199"/>
    <w:rsid w:val="00A92396"/>
    <w:rsid w:val="00A933C3"/>
    <w:rsid w:val="00A95CC4"/>
    <w:rsid w:val="00A95E93"/>
    <w:rsid w:val="00A960DE"/>
    <w:rsid w:val="00A9668D"/>
    <w:rsid w:val="00AA02AE"/>
    <w:rsid w:val="00AA0425"/>
    <w:rsid w:val="00AA3E5D"/>
    <w:rsid w:val="00AA3EDB"/>
    <w:rsid w:val="00AA5DD8"/>
    <w:rsid w:val="00AA6897"/>
    <w:rsid w:val="00AA71EA"/>
    <w:rsid w:val="00AB0FCF"/>
    <w:rsid w:val="00AB12B7"/>
    <w:rsid w:val="00AB1BB9"/>
    <w:rsid w:val="00AB3713"/>
    <w:rsid w:val="00AB3DB2"/>
    <w:rsid w:val="00AB3FA9"/>
    <w:rsid w:val="00AB4E8A"/>
    <w:rsid w:val="00AB6D5C"/>
    <w:rsid w:val="00AB6DA6"/>
    <w:rsid w:val="00AB7166"/>
    <w:rsid w:val="00AB7509"/>
    <w:rsid w:val="00AC06CF"/>
    <w:rsid w:val="00AC1F1C"/>
    <w:rsid w:val="00AC1FB3"/>
    <w:rsid w:val="00AC270F"/>
    <w:rsid w:val="00AC54DB"/>
    <w:rsid w:val="00AC5B21"/>
    <w:rsid w:val="00AC5EA8"/>
    <w:rsid w:val="00AC6F65"/>
    <w:rsid w:val="00AC7937"/>
    <w:rsid w:val="00AD23DC"/>
    <w:rsid w:val="00AD359B"/>
    <w:rsid w:val="00AD39FE"/>
    <w:rsid w:val="00AD3A41"/>
    <w:rsid w:val="00AD3F2D"/>
    <w:rsid w:val="00AD44E8"/>
    <w:rsid w:val="00AD558B"/>
    <w:rsid w:val="00AD5F36"/>
    <w:rsid w:val="00AD603C"/>
    <w:rsid w:val="00AD62D9"/>
    <w:rsid w:val="00AD7D27"/>
    <w:rsid w:val="00AD7F1D"/>
    <w:rsid w:val="00AE2814"/>
    <w:rsid w:val="00AE3368"/>
    <w:rsid w:val="00AE36A5"/>
    <w:rsid w:val="00AE3FFE"/>
    <w:rsid w:val="00AE4819"/>
    <w:rsid w:val="00AE4B1E"/>
    <w:rsid w:val="00AE6F94"/>
    <w:rsid w:val="00AF0005"/>
    <w:rsid w:val="00AF10A5"/>
    <w:rsid w:val="00AF32D0"/>
    <w:rsid w:val="00AF5DCC"/>
    <w:rsid w:val="00AF7D10"/>
    <w:rsid w:val="00AF7DCE"/>
    <w:rsid w:val="00B0040E"/>
    <w:rsid w:val="00B00C40"/>
    <w:rsid w:val="00B02A8D"/>
    <w:rsid w:val="00B03DF9"/>
    <w:rsid w:val="00B07848"/>
    <w:rsid w:val="00B12876"/>
    <w:rsid w:val="00B12F05"/>
    <w:rsid w:val="00B14599"/>
    <w:rsid w:val="00B14EEA"/>
    <w:rsid w:val="00B1520A"/>
    <w:rsid w:val="00B16B64"/>
    <w:rsid w:val="00B1792B"/>
    <w:rsid w:val="00B20D86"/>
    <w:rsid w:val="00B21BBE"/>
    <w:rsid w:val="00B21C27"/>
    <w:rsid w:val="00B2491F"/>
    <w:rsid w:val="00B2558A"/>
    <w:rsid w:val="00B26EB2"/>
    <w:rsid w:val="00B30E35"/>
    <w:rsid w:val="00B30E8C"/>
    <w:rsid w:val="00B30F98"/>
    <w:rsid w:val="00B31D1A"/>
    <w:rsid w:val="00B32F6C"/>
    <w:rsid w:val="00B33BE7"/>
    <w:rsid w:val="00B3594A"/>
    <w:rsid w:val="00B36D3A"/>
    <w:rsid w:val="00B36FAD"/>
    <w:rsid w:val="00B3719D"/>
    <w:rsid w:val="00B44693"/>
    <w:rsid w:val="00B4472D"/>
    <w:rsid w:val="00B462A9"/>
    <w:rsid w:val="00B46714"/>
    <w:rsid w:val="00B509C5"/>
    <w:rsid w:val="00B50D55"/>
    <w:rsid w:val="00B50FBD"/>
    <w:rsid w:val="00B532CD"/>
    <w:rsid w:val="00B53381"/>
    <w:rsid w:val="00B538CB"/>
    <w:rsid w:val="00B541EE"/>
    <w:rsid w:val="00B543BE"/>
    <w:rsid w:val="00B54B25"/>
    <w:rsid w:val="00B55EB2"/>
    <w:rsid w:val="00B57380"/>
    <w:rsid w:val="00B57EF1"/>
    <w:rsid w:val="00B60717"/>
    <w:rsid w:val="00B60A7C"/>
    <w:rsid w:val="00B616A3"/>
    <w:rsid w:val="00B62F71"/>
    <w:rsid w:val="00B643ED"/>
    <w:rsid w:val="00B654F0"/>
    <w:rsid w:val="00B6730E"/>
    <w:rsid w:val="00B72EEA"/>
    <w:rsid w:val="00B73640"/>
    <w:rsid w:val="00B73D5D"/>
    <w:rsid w:val="00B74808"/>
    <w:rsid w:val="00B77BEA"/>
    <w:rsid w:val="00B77D63"/>
    <w:rsid w:val="00B80424"/>
    <w:rsid w:val="00B80725"/>
    <w:rsid w:val="00B82777"/>
    <w:rsid w:val="00B82AAE"/>
    <w:rsid w:val="00B84B33"/>
    <w:rsid w:val="00B850E8"/>
    <w:rsid w:val="00B85116"/>
    <w:rsid w:val="00B87347"/>
    <w:rsid w:val="00B902B4"/>
    <w:rsid w:val="00B919E3"/>
    <w:rsid w:val="00B93029"/>
    <w:rsid w:val="00B97B1D"/>
    <w:rsid w:val="00BA0315"/>
    <w:rsid w:val="00BA1002"/>
    <w:rsid w:val="00BA1409"/>
    <w:rsid w:val="00BA1769"/>
    <w:rsid w:val="00BA183D"/>
    <w:rsid w:val="00BA2026"/>
    <w:rsid w:val="00BA33AC"/>
    <w:rsid w:val="00BA5B2B"/>
    <w:rsid w:val="00BA6B90"/>
    <w:rsid w:val="00BA6D55"/>
    <w:rsid w:val="00BA753F"/>
    <w:rsid w:val="00BA7D83"/>
    <w:rsid w:val="00BB087F"/>
    <w:rsid w:val="00BB1C8D"/>
    <w:rsid w:val="00BB648B"/>
    <w:rsid w:val="00BB72AA"/>
    <w:rsid w:val="00BB74D2"/>
    <w:rsid w:val="00BB7B8A"/>
    <w:rsid w:val="00BC4C31"/>
    <w:rsid w:val="00BC4D79"/>
    <w:rsid w:val="00BC72D9"/>
    <w:rsid w:val="00BD00DE"/>
    <w:rsid w:val="00BD0821"/>
    <w:rsid w:val="00BD0B50"/>
    <w:rsid w:val="00BD1528"/>
    <w:rsid w:val="00BD300B"/>
    <w:rsid w:val="00BD6082"/>
    <w:rsid w:val="00BE0744"/>
    <w:rsid w:val="00BE1579"/>
    <w:rsid w:val="00BE1E74"/>
    <w:rsid w:val="00BE3A9C"/>
    <w:rsid w:val="00BE3BE7"/>
    <w:rsid w:val="00BE603F"/>
    <w:rsid w:val="00BE613B"/>
    <w:rsid w:val="00BE7235"/>
    <w:rsid w:val="00BE7E36"/>
    <w:rsid w:val="00BF04A0"/>
    <w:rsid w:val="00BF0B83"/>
    <w:rsid w:val="00BF0FFF"/>
    <w:rsid w:val="00BF1BD9"/>
    <w:rsid w:val="00BF2936"/>
    <w:rsid w:val="00BF3D4C"/>
    <w:rsid w:val="00BF5CBB"/>
    <w:rsid w:val="00BF6C47"/>
    <w:rsid w:val="00C01076"/>
    <w:rsid w:val="00C0139A"/>
    <w:rsid w:val="00C02576"/>
    <w:rsid w:val="00C030AF"/>
    <w:rsid w:val="00C04896"/>
    <w:rsid w:val="00C0545B"/>
    <w:rsid w:val="00C05FA5"/>
    <w:rsid w:val="00C06D6D"/>
    <w:rsid w:val="00C10410"/>
    <w:rsid w:val="00C123C2"/>
    <w:rsid w:val="00C12B30"/>
    <w:rsid w:val="00C12D8A"/>
    <w:rsid w:val="00C13D83"/>
    <w:rsid w:val="00C15B59"/>
    <w:rsid w:val="00C1697A"/>
    <w:rsid w:val="00C173E5"/>
    <w:rsid w:val="00C20D2C"/>
    <w:rsid w:val="00C2295A"/>
    <w:rsid w:val="00C22CAC"/>
    <w:rsid w:val="00C22F35"/>
    <w:rsid w:val="00C23EE1"/>
    <w:rsid w:val="00C24D8C"/>
    <w:rsid w:val="00C255D9"/>
    <w:rsid w:val="00C30ADF"/>
    <w:rsid w:val="00C33638"/>
    <w:rsid w:val="00C33A7A"/>
    <w:rsid w:val="00C33F89"/>
    <w:rsid w:val="00C3409F"/>
    <w:rsid w:val="00C34B3F"/>
    <w:rsid w:val="00C3503E"/>
    <w:rsid w:val="00C36F21"/>
    <w:rsid w:val="00C43B76"/>
    <w:rsid w:val="00C43BA9"/>
    <w:rsid w:val="00C442A3"/>
    <w:rsid w:val="00C45034"/>
    <w:rsid w:val="00C468E4"/>
    <w:rsid w:val="00C46ED8"/>
    <w:rsid w:val="00C46F7B"/>
    <w:rsid w:val="00C47F57"/>
    <w:rsid w:val="00C52572"/>
    <w:rsid w:val="00C56A22"/>
    <w:rsid w:val="00C57887"/>
    <w:rsid w:val="00C57EEF"/>
    <w:rsid w:val="00C57FFD"/>
    <w:rsid w:val="00C612F6"/>
    <w:rsid w:val="00C61C5C"/>
    <w:rsid w:val="00C62EDB"/>
    <w:rsid w:val="00C64BFC"/>
    <w:rsid w:val="00C651AE"/>
    <w:rsid w:val="00C66B88"/>
    <w:rsid w:val="00C71D1D"/>
    <w:rsid w:val="00C72BE2"/>
    <w:rsid w:val="00C72C51"/>
    <w:rsid w:val="00C74168"/>
    <w:rsid w:val="00C775C4"/>
    <w:rsid w:val="00C8124F"/>
    <w:rsid w:val="00C824C7"/>
    <w:rsid w:val="00C83276"/>
    <w:rsid w:val="00C8336B"/>
    <w:rsid w:val="00C836FF"/>
    <w:rsid w:val="00C848E5"/>
    <w:rsid w:val="00C85D10"/>
    <w:rsid w:val="00C9052A"/>
    <w:rsid w:val="00C907C8"/>
    <w:rsid w:val="00C91F51"/>
    <w:rsid w:val="00C92DDD"/>
    <w:rsid w:val="00C932C1"/>
    <w:rsid w:val="00C9397E"/>
    <w:rsid w:val="00C94470"/>
    <w:rsid w:val="00C95D3B"/>
    <w:rsid w:val="00C961A9"/>
    <w:rsid w:val="00C96C88"/>
    <w:rsid w:val="00C96D11"/>
    <w:rsid w:val="00C975EA"/>
    <w:rsid w:val="00CA1C66"/>
    <w:rsid w:val="00CA2411"/>
    <w:rsid w:val="00CA299E"/>
    <w:rsid w:val="00CA2D2A"/>
    <w:rsid w:val="00CA3808"/>
    <w:rsid w:val="00CA5508"/>
    <w:rsid w:val="00CA5B0D"/>
    <w:rsid w:val="00CA6814"/>
    <w:rsid w:val="00CA7A03"/>
    <w:rsid w:val="00CB0212"/>
    <w:rsid w:val="00CB140F"/>
    <w:rsid w:val="00CB2C09"/>
    <w:rsid w:val="00CB4AE7"/>
    <w:rsid w:val="00CB5F12"/>
    <w:rsid w:val="00CB62DA"/>
    <w:rsid w:val="00CC1BE3"/>
    <w:rsid w:val="00CC1D07"/>
    <w:rsid w:val="00CC6FCC"/>
    <w:rsid w:val="00CC73D2"/>
    <w:rsid w:val="00CD04C7"/>
    <w:rsid w:val="00CD15D0"/>
    <w:rsid w:val="00CD23AC"/>
    <w:rsid w:val="00CD327A"/>
    <w:rsid w:val="00CD34D8"/>
    <w:rsid w:val="00CD454D"/>
    <w:rsid w:val="00CD5B1A"/>
    <w:rsid w:val="00CD7457"/>
    <w:rsid w:val="00CE41D7"/>
    <w:rsid w:val="00CE426A"/>
    <w:rsid w:val="00CE4655"/>
    <w:rsid w:val="00CE55DA"/>
    <w:rsid w:val="00CE78FC"/>
    <w:rsid w:val="00CF0967"/>
    <w:rsid w:val="00CF1D34"/>
    <w:rsid w:val="00CF59CD"/>
    <w:rsid w:val="00CF62F1"/>
    <w:rsid w:val="00CF6E76"/>
    <w:rsid w:val="00CF7050"/>
    <w:rsid w:val="00CF7241"/>
    <w:rsid w:val="00D05108"/>
    <w:rsid w:val="00D06B79"/>
    <w:rsid w:val="00D07772"/>
    <w:rsid w:val="00D10ED2"/>
    <w:rsid w:val="00D133DB"/>
    <w:rsid w:val="00D17473"/>
    <w:rsid w:val="00D20C04"/>
    <w:rsid w:val="00D215D7"/>
    <w:rsid w:val="00D21768"/>
    <w:rsid w:val="00D217F2"/>
    <w:rsid w:val="00D21FA6"/>
    <w:rsid w:val="00D2236F"/>
    <w:rsid w:val="00D225E2"/>
    <w:rsid w:val="00D256D4"/>
    <w:rsid w:val="00D26C69"/>
    <w:rsid w:val="00D32484"/>
    <w:rsid w:val="00D32A7D"/>
    <w:rsid w:val="00D34738"/>
    <w:rsid w:val="00D34B1F"/>
    <w:rsid w:val="00D35566"/>
    <w:rsid w:val="00D3569E"/>
    <w:rsid w:val="00D4110A"/>
    <w:rsid w:val="00D41443"/>
    <w:rsid w:val="00D43E14"/>
    <w:rsid w:val="00D45C99"/>
    <w:rsid w:val="00D46763"/>
    <w:rsid w:val="00D475F4"/>
    <w:rsid w:val="00D5059F"/>
    <w:rsid w:val="00D508BB"/>
    <w:rsid w:val="00D50948"/>
    <w:rsid w:val="00D50BF5"/>
    <w:rsid w:val="00D51117"/>
    <w:rsid w:val="00D51C6D"/>
    <w:rsid w:val="00D51CAA"/>
    <w:rsid w:val="00D52283"/>
    <w:rsid w:val="00D52FEC"/>
    <w:rsid w:val="00D547A6"/>
    <w:rsid w:val="00D55B4B"/>
    <w:rsid w:val="00D60D4C"/>
    <w:rsid w:val="00D60F40"/>
    <w:rsid w:val="00D62D43"/>
    <w:rsid w:val="00D70720"/>
    <w:rsid w:val="00D7290E"/>
    <w:rsid w:val="00D72C43"/>
    <w:rsid w:val="00D7401B"/>
    <w:rsid w:val="00D80E5B"/>
    <w:rsid w:val="00D811C1"/>
    <w:rsid w:val="00D813B8"/>
    <w:rsid w:val="00D81B4A"/>
    <w:rsid w:val="00D8313B"/>
    <w:rsid w:val="00D83612"/>
    <w:rsid w:val="00D83625"/>
    <w:rsid w:val="00D83B2E"/>
    <w:rsid w:val="00D85676"/>
    <w:rsid w:val="00D87AA5"/>
    <w:rsid w:val="00D90838"/>
    <w:rsid w:val="00D9160C"/>
    <w:rsid w:val="00D91D99"/>
    <w:rsid w:val="00D92070"/>
    <w:rsid w:val="00D9327B"/>
    <w:rsid w:val="00D93CFB"/>
    <w:rsid w:val="00D941BD"/>
    <w:rsid w:val="00D94622"/>
    <w:rsid w:val="00D95B83"/>
    <w:rsid w:val="00D96C8F"/>
    <w:rsid w:val="00D96F89"/>
    <w:rsid w:val="00D977C9"/>
    <w:rsid w:val="00D97E74"/>
    <w:rsid w:val="00DA2446"/>
    <w:rsid w:val="00DA27F6"/>
    <w:rsid w:val="00DA32CB"/>
    <w:rsid w:val="00DA3C02"/>
    <w:rsid w:val="00DA54FF"/>
    <w:rsid w:val="00DA5A40"/>
    <w:rsid w:val="00DA6E3F"/>
    <w:rsid w:val="00DA7856"/>
    <w:rsid w:val="00DA78C0"/>
    <w:rsid w:val="00DB059B"/>
    <w:rsid w:val="00DB0783"/>
    <w:rsid w:val="00DB3C8E"/>
    <w:rsid w:val="00DB4D0D"/>
    <w:rsid w:val="00DB4F6A"/>
    <w:rsid w:val="00DB790F"/>
    <w:rsid w:val="00DC3D51"/>
    <w:rsid w:val="00DC3FC5"/>
    <w:rsid w:val="00DC4F8D"/>
    <w:rsid w:val="00DC5079"/>
    <w:rsid w:val="00DC5731"/>
    <w:rsid w:val="00DD1FED"/>
    <w:rsid w:val="00DD2F54"/>
    <w:rsid w:val="00DD3E09"/>
    <w:rsid w:val="00DD4B74"/>
    <w:rsid w:val="00DD5499"/>
    <w:rsid w:val="00DD626D"/>
    <w:rsid w:val="00DD6D72"/>
    <w:rsid w:val="00DD6E3A"/>
    <w:rsid w:val="00DD78AB"/>
    <w:rsid w:val="00DE0096"/>
    <w:rsid w:val="00DE162C"/>
    <w:rsid w:val="00DE2FA2"/>
    <w:rsid w:val="00DE338A"/>
    <w:rsid w:val="00DE447E"/>
    <w:rsid w:val="00DE4697"/>
    <w:rsid w:val="00DE4CBE"/>
    <w:rsid w:val="00DE6457"/>
    <w:rsid w:val="00DE686F"/>
    <w:rsid w:val="00DE72B6"/>
    <w:rsid w:val="00DF14CC"/>
    <w:rsid w:val="00DF2378"/>
    <w:rsid w:val="00DF3B08"/>
    <w:rsid w:val="00DF4775"/>
    <w:rsid w:val="00DF4895"/>
    <w:rsid w:val="00DF4CED"/>
    <w:rsid w:val="00DF7177"/>
    <w:rsid w:val="00DF7963"/>
    <w:rsid w:val="00E050B7"/>
    <w:rsid w:val="00E076F5"/>
    <w:rsid w:val="00E1082F"/>
    <w:rsid w:val="00E11251"/>
    <w:rsid w:val="00E11DA3"/>
    <w:rsid w:val="00E13099"/>
    <w:rsid w:val="00E134AF"/>
    <w:rsid w:val="00E17303"/>
    <w:rsid w:val="00E173FC"/>
    <w:rsid w:val="00E213CA"/>
    <w:rsid w:val="00E21566"/>
    <w:rsid w:val="00E2314F"/>
    <w:rsid w:val="00E23385"/>
    <w:rsid w:val="00E23D2A"/>
    <w:rsid w:val="00E255F4"/>
    <w:rsid w:val="00E26B4D"/>
    <w:rsid w:val="00E27085"/>
    <w:rsid w:val="00E27991"/>
    <w:rsid w:val="00E27D92"/>
    <w:rsid w:val="00E300F1"/>
    <w:rsid w:val="00E30216"/>
    <w:rsid w:val="00E321B4"/>
    <w:rsid w:val="00E321F6"/>
    <w:rsid w:val="00E325E7"/>
    <w:rsid w:val="00E32C97"/>
    <w:rsid w:val="00E34514"/>
    <w:rsid w:val="00E365CE"/>
    <w:rsid w:val="00E401E7"/>
    <w:rsid w:val="00E40434"/>
    <w:rsid w:val="00E4149A"/>
    <w:rsid w:val="00E42035"/>
    <w:rsid w:val="00E428BC"/>
    <w:rsid w:val="00E42D4B"/>
    <w:rsid w:val="00E43F2C"/>
    <w:rsid w:val="00E441C9"/>
    <w:rsid w:val="00E44743"/>
    <w:rsid w:val="00E45833"/>
    <w:rsid w:val="00E45D4D"/>
    <w:rsid w:val="00E5012C"/>
    <w:rsid w:val="00E515D0"/>
    <w:rsid w:val="00E51619"/>
    <w:rsid w:val="00E52005"/>
    <w:rsid w:val="00E53980"/>
    <w:rsid w:val="00E557DC"/>
    <w:rsid w:val="00E55BCA"/>
    <w:rsid w:val="00E560FB"/>
    <w:rsid w:val="00E56734"/>
    <w:rsid w:val="00E56CDE"/>
    <w:rsid w:val="00E579C7"/>
    <w:rsid w:val="00E57AF8"/>
    <w:rsid w:val="00E63492"/>
    <w:rsid w:val="00E645CF"/>
    <w:rsid w:val="00E671C0"/>
    <w:rsid w:val="00E678A3"/>
    <w:rsid w:val="00E7233A"/>
    <w:rsid w:val="00E754FB"/>
    <w:rsid w:val="00E761DD"/>
    <w:rsid w:val="00E76209"/>
    <w:rsid w:val="00E773F3"/>
    <w:rsid w:val="00E8034E"/>
    <w:rsid w:val="00E8065E"/>
    <w:rsid w:val="00E8069E"/>
    <w:rsid w:val="00E8157F"/>
    <w:rsid w:val="00E81E64"/>
    <w:rsid w:val="00E82CBF"/>
    <w:rsid w:val="00E840DE"/>
    <w:rsid w:val="00E87320"/>
    <w:rsid w:val="00E927BA"/>
    <w:rsid w:val="00E952EA"/>
    <w:rsid w:val="00E9561F"/>
    <w:rsid w:val="00E95D3A"/>
    <w:rsid w:val="00E96B8C"/>
    <w:rsid w:val="00E96C59"/>
    <w:rsid w:val="00E97A77"/>
    <w:rsid w:val="00E97AC4"/>
    <w:rsid w:val="00E97CD6"/>
    <w:rsid w:val="00EA1E87"/>
    <w:rsid w:val="00EA21F3"/>
    <w:rsid w:val="00EA2812"/>
    <w:rsid w:val="00EA6994"/>
    <w:rsid w:val="00EA6A1F"/>
    <w:rsid w:val="00EA783C"/>
    <w:rsid w:val="00EB0948"/>
    <w:rsid w:val="00EB1A61"/>
    <w:rsid w:val="00EB2638"/>
    <w:rsid w:val="00EB30C0"/>
    <w:rsid w:val="00EB3351"/>
    <w:rsid w:val="00EB3776"/>
    <w:rsid w:val="00EB5F19"/>
    <w:rsid w:val="00EB5F95"/>
    <w:rsid w:val="00EB6AE9"/>
    <w:rsid w:val="00EB6B62"/>
    <w:rsid w:val="00EB70A1"/>
    <w:rsid w:val="00EC326D"/>
    <w:rsid w:val="00EC3533"/>
    <w:rsid w:val="00EC3EA8"/>
    <w:rsid w:val="00EC6809"/>
    <w:rsid w:val="00ED00F4"/>
    <w:rsid w:val="00ED0DDA"/>
    <w:rsid w:val="00ED1D79"/>
    <w:rsid w:val="00ED220B"/>
    <w:rsid w:val="00ED4BB2"/>
    <w:rsid w:val="00ED4F94"/>
    <w:rsid w:val="00ED737E"/>
    <w:rsid w:val="00EE11A2"/>
    <w:rsid w:val="00EE17E7"/>
    <w:rsid w:val="00EE3282"/>
    <w:rsid w:val="00EE45B5"/>
    <w:rsid w:val="00EE5670"/>
    <w:rsid w:val="00EE651A"/>
    <w:rsid w:val="00EE65D8"/>
    <w:rsid w:val="00EE7234"/>
    <w:rsid w:val="00EF08F5"/>
    <w:rsid w:val="00EF0F71"/>
    <w:rsid w:val="00EF1CD2"/>
    <w:rsid w:val="00EF29B7"/>
    <w:rsid w:val="00EF32B5"/>
    <w:rsid w:val="00EF3796"/>
    <w:rsid w:val="00EF579F"/>
    <w:rsid w:val="00EF6651"/>
    <w:rsid w:val="00EF74BF"/>
    <w:rsid w:val="00F020D2"/>
    <w:rsid w:val="00F04CB3"/>
    <w:rsid w:val="00F0562D"/>
    <w:rsid w:val="00F05BF1"/>
    <w:rsid w:val="00F06974"/>
    <w:rsid w:val="00F07128"/>
    <w:rsid w:val="00F10E26"/>
    <w:rsid w:val="00F14C17"/>
    <w:rsid w:val="00F17CBB"/>
    <w:rsid w:val="00F17D4D"/>
    <w:rsid w:val="00F20797"/>
    <w:rsid w:val="00F23847"/>
    <w:rsid w:val="00F2446B"/>
    <w:rsid w:val="00F24B26"/>
    <w:rsid w:val="00F267FA"/>
    <w:rsid w:val="00F30E73"/>
    <w:rsid w:val="00F32F60"/>
    <w:rsid w:val="00F33125"/>
    <w:rsid w:val="00F357D2"/>
    <w:rsid w:val="00F3678B"/>
    <w:rsid w:val="00F37988"/>
    <w:rsid w:val="00F40681"/>
    <w:rsid w:val="00F4116A"/>
    <w:rsid w:val="00F41651"/>
    <w:rsid w:val="00F43145"/>
    <w:rsid w:val="00F436AF"/>
    <w:rsid w:val="00F4624E"/>
    <w:rsid w:val="00F473B5"/>
    <w:rsid w:val="00F51E4F"/>
    <w:rsid w:val="00F51EDF"/>
    <w:rsid w:val="00F5434B"/>
    <w:rsid w:val="00F5500E"/>
    <w:rsid w:val="00F55180"/>
    <w:rsid w:val="00F557A9"/>
    <w:rsid w:val="00F55DCC"/>
    <w:rsid w:val="00F57337"/>
    <w:rsid w:val="00F60586"/>
    <w:rsid w:val="00F60EA1"/>
    <w:rsid w:val="00F61D99"/>
    <w:rsid w:val="00F62D05"/>
    <w:rsid w:val="00F632B8"/>
    <w:rsid w:val="00F64A82"/>
    <w:rsid w:val="00F65794"/>
    <w:rsid w:val="00F65D23"/>
    <w:rsid w:val="00F6716C"/>
    <w:rsid w:val="00F6740C"/>
    <w:rsid w:val="00F73264"/>
    <w:rsid w:val="00F732D2"/>
    <w:rsid w:val="00F73A64"/>
    <w:rsid w:val="00F7569D"/>
    <w:rsid w:val="00F76953"/>
    <w:rsid w:val="00F80C0B"/>
    <w:rsid w:val="00F81E75"/>
    <w:rsid w:val="00F83592"/>
    <w:rsid w:val="00F83829"/>
    <w:rsid w:val="00F84268"/>
    <w:rsid w:val="00F84BFC"/>
    <w:rsid w:val="00F86A70"/>
    <w:rsid w:val="00F91D48"/>
    <w:rsid w:val="00F9225A"/>
    <w:rsid w:val="00F94C6E"/>
    <w:rsid w:val="00F95351"/>
    <w:rsid w:val="00F96004"/>
    <w:rsid w:val="00F9615A"/>
    <w:rsid w:val="00F97009"/>
    <w:rsid w:val="00FA00BC"/>
    <w:rsid w:val="00FA113E"/>
    <w:rsid w:val="00FA1CD0"/>
    <w:rsid w:val="00FA2489"/>
    <w:rsid w:val="00FA31DC"/>
    <w:rsid w:val="00FA44B7"/>
    <w:rsid w:val="00FA4A17"/>
    <w:rsid w:val="00FA525F"/>
    <w:rsid w:val="00FA5C4B"/>
    <w:rsid w:val="00FA7CC3"/>
    <w:rsid w:val="00FB18F8"/>
    <w:rsid w:val="00FB483B"/>
    <w:rsid w:val="00FB4914"/>
    <w:rsid w:val="00FB536B"/>
    <w:rsid w:val="00FB75B7"/>
    <w:rsid w:val="00FB7E9B"/>
    <w:rsid w:val="00FC0257"/>
    <w:rsid w:val="00FC2A20"/>
    <w:rsid w:val="00FC34BE"/>
    <w:rsid w:val="00FC61A4"/>
    <w:rsid w:val="00FC64F6"/>
    <w:rsid w:val="00FC680C"/>
    <w:rsid w:val="00FC6A0F"/>
    <w:rsid w:val="00FD09DA"/>
    <w:rsid w:val="00FD25B1"/>
    <w:rsid w:val="00FD2D44"/>
    <w:rsid w:val="00FD39D5"/>
    <w:rsid w:val="00FD6122"/>
    <w:rsid w:val="00FD6909"/>
    <w:rsid w:val="00FD6ACA"/>
    <w:rsid w:val="00FD73C6"/>
    <w:rsid w:val="00FE7007"/>
    <w:rsid w:val="00FE730B"/>
    <w:rsid w:val="00FF2514"/>
    <w:rsid w:val="00FF2B6A"/>
    <w:rsid w:val="00FF399C"/>
    <w:rsid w:val="00FF4675"/>
    <w:rsid w:val="00FF7762"/>
    <w:rsid w:val="00FF7E13"/>
    <w:rsid w:val="245F7E8D"/>
    <w:rsid w:val="44DB37AF"/>
  </w:rsids>
  <m:mathPr>
    <m:mathFont m:val="Cambria Math"/>
    <m:brkBin m:val="before"/>
    <m:brkBinSub m:val="--"/>
    <m:smallFrac m:val="0"/>
    <m:dispDef m:val="0"/>
    <m:lMargin m:val="0"/>
    <m:rMargin m:val="0"/>
    <m:defJc m:val="centerGroup"/>
    <m:wrapRight/>
    <m:intLim m:val="subSup"/>
    <m:naryLim m:val="subSup"/>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6EF746"/>
  <w15:docId w15:val="{44577B1D-C0AA-4925-8E18-793476B71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B07"/>
    <w:rPr>
      <w:rFonts w:ascii="Times New Roman" w:eastAsia="Times New Roman" w:hAnsi="Times New Roman"/>
      <w:sz w:val="24"/>
      <w:szCs w:val="24"/>
      <w:lang w:eastAsia="en-GB"/>
    </w:rPr>
  </w:style>
  <w:style w:type="paragraph" w:styleId="Heading3">
    <w:name w:val="heading 3"/>
    <w:basedOn w:val="Normal"/>
    <w:next w:val="Normal"/>
    <w:link w:val="Heading3Char"/>
    <w:uiPriority w:val="9"/>
    <w:qFormat/>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widowControl w:val="0"/>
      <w:jc w:val="both"/>
    </w:pPr>
    <w:rPr>
      <w:rFonts w:ascii="Tahoma" w:eastAsia="Calibri" w:hAnsi="Tahoma" w:cs="Tahoma"/>
      <w:sz w:val="16"/>
      <w:szCs w:val="16"/>
      <w:lang w:eastAsia="en-US"/>
    </w:rPr>
  </w:style>
  <w:style w:type="paragraph" w:styleId="CommentText">
    <w:name w:val="annotation text"/>
    <w:basedOn w:val="Normal"/>
    <w:link w:val="CommentTextChar"/>
    <w:uiPriority w:val="99"/>
    <w:unhideWhenUsed/>
    <w:pPr>
      <w:widowControl w:val="0"/>
      <w:jc w:val="both"/>
    </w:pPr>
    <w:rPr>
      <w:rFonts w:eastAsia="Calibri"/>
      <w:sz w:val="20"/>
      <w:szCs w:val="20"/>
      <w:lang w:eastAsia="en-US"/>
    </w:rPr>
  </w:style>
  <w:style w:type="paragraph" w:styleId="CommentSubject">
    <w:name w:val="annotation subject"/>
    <w:basedOn w:val="CommentText"/>
    <w:next w:val="CommentText"/>
    <w:link w:val="CommentSubjectChar"/>
    <w:uiPriority w:val="99"/>
    <w:semiHidden/>
    <w:unhideWhenUsed/>
    <w:rPr>
      <w:b/>
      <w:bCs/>
    </w:rPr>
  </w:style>
  <w:style w:type="paragraph" w:styleId="EndnoteText">
    <w:name w:val="endnote text"/>
    <w:basedOn w:val="Normal"/>
    <w:link w:val="EndnoteTextChar"/>
    <w:uiPriority w:val="99"/>
    <w:semiHidden/>
    <w:unhideWhenUsed/>
    <w:pPr>
      <w:widowControl w:val="0"/>
      <w:jc w:val="both"/>
    </w:pPr>
    <w:rPr>
      <w:rFonts w:eastAsia="Calibri"/>
      <w:sz w:val="20"/>
      <w:szCs w:val="20"/>
      <w:lang w:eastAsia="en-US"/>
    </w:rPr>
  </w:style>
  <w:style w:type="paragraph" w:styleId="Footer">
    <w:name w:val="footer"/>
    <w:basedOn w:val="Normal"/>
    <w:link w:val="FooterChar"/>
    <w:uiPriority w:val="99"/>
    <w:unhideWhenUsed/>
    <w:pPr>
      <w:widowControl w:val="0"/>
      <w:tabs>
        <w:tab w:val="center" w:pos="4320"/>
        <w:tab w:val="right" w:pos="8640"/>
      </w:tabs>
      <w:jc w:val="both"/>
    </w:pPr>
    <w:rPr>
      <w:rFonts w:eastAsia="Calibri"/>
      <w:szCs w:val="22"/>
      <w:lang w:eastAsia="en-US"/>
    </w:rPr>
  </w:style>
  <w:style w:type="paragraph" w:styleId="FootnoteText">
    <w:name w:val="footnote text"/>
    <w:basedOn w:val="Normal"/>
    <w:link w:val="FootnoteTextChar"/>
    <w:uiPriority w:val="99"/>
    <w:unhideWhenUsed/>
    <w:qFormat/>
    <w:pPr>
      <w:widowControl w:val="0"/>
    </w:pPr>
    <w:rPr>
      <w:rFonts w:eastAsia="Calibri"/>
      <w:sz w:val="20"/>
      <w:szCs w:val="20"/>
      <w:lang w:val="en-US" w:eastAsia="en-US"/>
    </w:rPr>
  </w:style>
  <w:style w:type="paragraph" w:styleId="Header">
    <w:name w:val="header"/>
    <w:basedOn w:val="Normal"/>
    <w:link w:val="HeaderChar"/>
    <w:uiPriority w:val="99"/>
    <w:unhideWhenUsed/>
    <w:pPr>
      <w:widowControl w:val="0"/>
      <w:tabs>
        <w:tab w:val="center" w:pos="4320"/>
        <w:tab w:val="right" w:pos="8640"/>
      </w:tabs>
      <w:jc w:val="both"/>
    </w:pPr>
    <w:rPr>
      <w:rFonts w:eastAsia="Calibri"/>
      <w:szCs w:val="22"/>
      <w:lang w:eastAsia="en-US"/>
    </w:rPr>
  </w:style>
  <w:style w:type="paragraph" w:styleId="NormalWeb">
    <w:name w:val="Normal (Web)"/>
    <w:basedOn w:val="Normal"/>
    <w:uiPriority w:val="99"/>
    <w:qFormat/>
    <w:pPr>
      <w:spacing w:before="75" w:after="75"/>
    </w:pPr>
    <w:rPr>
      <w:lang w:eastAsia="lv-LV"/>
    </w:rPr>
  </w:style>
  <w:style w:type="paragraph" w:styleId="PlainText">
    <w:name w:val="Plain Text"/>
    <w:basedOn w:val="Normal"/>
    <w:link w:val="PlainTextChar"/>
    <w:uiPriority w:val="99"/>
    <w:semiHidden/>
    <w:unhideWhenUsed/>
    <w:qFormat/>
    <w:pPr>
      <w:jc w:val="both"/>
    </w:pPr>
    <w:rPr>
      <w:rFonts w:eastAsia="Calibri"/>
      <w:szCs w:val="21"/>
      <w:lang w:eastAsia="en-US"/>
    </w:rPr>
  </w:style>
  <w:style w:type="character" w:styleId="CommentReference">
    <w:name w:val="annotation reference"/>
    <w:basedOn w:val="DefaultParagraphFont"/>
    <w:uiPriority w:val="99"/>
    <w:semiHidden/>
    <w:unhideWhenUsed/>
    <w:rPr>
      <w:sz w:val="16"/>
      <w:szCs w:val="16"/>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800080" w:themeColor="followedHyperlink"/>
      <w:u w:val="single"/>
    </w:rPr>
  </w:style>
  <w:style w:type="character" w:styleId="FootnoteReference">
    <w:name w:val="footnote reference"/>
    <w:basedOn w:val="DefaultParagraphFont"/>
    <w:uiPriority w:val="99"/>
    <w:semiHidden/>
    <w:unhideWhenUsed/>
    <w:rPr>
      <w:vertAlign w:val="superscript"/>
    </w:rPr>
  </w:style>
  <w:style w:type="character" w:styleId="Hyperlink">
    <w:name w:val="Hyperlink"/>
    <w:uiPriority w:val="99"/>
    <w:unhideWhenUsed/>
    <w:rPr>
      <w:color w:val="0000FF"/>
      <w:u w:val="single"/>
    </w:rPr>
  </w:style>
  <w:style w:type="character" w:styleId="Strong">
    <w:name w:val="Strong"/>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ody1">
    <w:name w:val="body1"/>
    <w:rPr>
      <w:rFonts w:ascii="Verdana" w:hAnsi="Verdana" w:hint="default"/>
      <w:color w:val="000000"/>
      <w:sz w:val="14"/>
      <w:szCs w:val="14"/>
    </w:rPr>
  </w:style>
  <w:style w:type="character" w:customStyle="1" w:styleId="PlainTextChar">
    <w:name w:val="Plain Text Char"/>
    <w:link w:val="PlainText"/>
    <w:uiPriority w:val="99"/>
    <w:semiHidden/>
    <w:rPr>
      <w:rFonts w:ascii="Calibri" w:eastAsia="Calibri" w:hAnsi="Calibri" w:cs="Times New Roman"/>
      <w:szCs w:val="21"/>
      <w:lang w:val="lv-LV"/>
    </w:rPr>
  </w:style>
  <w:style w:type="character" w:customStyle="1" w:styleId="BalloonTextChar">
    <w:name w:val="Balloon Text Char"/>
    <w:link w:val="BalloonText"/>
    <w:uiPriority w:val="99"/>
    <w:semiHidden/>
    <w:qFormat/>
    <w:rPr>
      <w:rFonts w:ascii="Tahoma" w:hAnsi="Tahoma" w:cs="Tahoma"/>
      <w:sz w:val="16"/>
      <w:szCs w:val="16"/>
    </w:rPr>
  </w:style>
  <w:style w:type="paragraph" w:styleId="NoSpacing">
    <w:name w:val="No Spacing"/>
    <w:basedOn w:val="Normal"/>
    <w:next w:val="Normal"/>
    <w:uiPriority w:val="1"/>
    <w:qFormat/>
    <w:pPr>
      <w:widowControl w:val="0"/>
      <w:jc w:val="both"/>
    </w:pPr>
    <w:rPr>
      <w:rFonts w:eastAsia="Calibri"/>
      <w:szCs w:val="22"/>
      <w:lang w:eastAsia="en-US"/>
    </w:rPr>
  </w:style>
  <w:style w:type="paragraph" w:customStyle="1" w:styleId="labojumupamats1">
    <w:name w:val="labojumu_pamats1"/>
    <w:basedOn w:val="Normal"/>
    <w:pPr>
      <w:spacing w:before="45" w:line="360" w:lineRule="auto"/>
      <w:ind w:firstLine="300"/>
    </w:pPr>
    <w:rPr>
      <w:i/>
      <w:iCs/>
      <w:color w:val="414142"/>
      <w:sz w:val="20"/>
      <w:szCs w:val="20"/>
      <w:lang w:eastAsia="lv-LV"/>
    </w:rPr>
  </w:style>
  <w:style w:type="paragraph" w:styleId="ListParagraph">
    <w:name w:val="List Paragraph"/>
    <w:basedOn w:val="Normal"/>
    <w:uiPriority w:val="34"/>
    <w:qFormat/>
    <w:pPr>
      <w:widowControl w:val="0"/>
      <w:ind w:left="720"/>
      <w:contextualSpacing/>
      <w:jc w:val="both"/>
    </w:pPr>
    <w:rPr>
      <w:rFonts w:eastAsia="Calibri"/>
      <w:szCs w:val="22"/>
      <w:lang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FootnoteTextChar">
    <w:name w:val="Footnote Text Char"/>
    <w:basedOn w:val="DefaultParagraphFont"/>
    <w:link w:val="FootnoteText"/>
    <w:uiPriority w:val="99"/>
    <w:qFormat/>
    <w:rPr>
      <w:rFonts w:ascii="Times New Roman" w:hAnsi="Times New Roman"/>
      <w:lang w:val="en-US" w:eastAsia="en-US"/>
    </w:rPr>
  </w:style>
  <w:style w:type="paragraph" w:customStyle="1" w:styleId="naiskr">
    <w:name w:val="naiskr"/>
    <w:basedOn w:val="Normal"/>
    <w:pPr>
      <w:spacing w:before="100" w:beforeAutospacing="1" w:after="100" w:afterAutospacing="1"/>
    </w:pPr>
    <w:rPr>
      <w:lang w:eastAsia="lv-LV"/>
    </w:rPr>
  </w:style>
  <w:style w:type="paragraph" w:customStyle="1" w:styleId="Paraststmeklis1">
    <w:name w:val="Parasts (tīmeklis)1"/>
    <w:basedOn w:val="Normal"/>
    <w:pPr>
      <w:spacing w:before="100" w:beforeAutospacing="1" w:after="100" w:afterAutospacing="1"/>
    </w:pPr>
    <w:rPr>
      <w:lang w:eastAsia="lv-LV"/>
    </w:rPr>
  </w:style>
  <w:style w:type="paragraph" w:customStyle="1" w:styleId="Parasts1">
    <w:name w:val="Parasts1"/>
    <w:qFormat/>
    <w:pPr>
      <w:jc w:val="both"/>
    </w:pPr>
    <w:rPr>
      <w:rFonts w:eastAsia="SimSun"/>
      <w:sz w:val="24"/>
      <w:szCs w:val="24"/>
    </w:rPr>
  </w:style>
  <w:style w:type="paragraph" w:customStyle="1" w:styleId="Sarakstarindkopa1">
    <w:name w:val="Saraksta rindkopa1"/>
    <w:basedOn w:val="Normal"/>
    <w:pPr>
      <w:spacing w:before="100" w:beforeAutospacing="1" w:after="100" w:afterAutospacing="1" w:line="256" w:lineRule="auto"/>
      <w:contextualSpacing/>
    </w:pPr>
    <w:rPr>
      <w:rFonts w:ascii="Calibri" w:hAnsi="Calibri"/>
      <w:lang w:eastAsia="lv-LV"/>
    </w:rPr>
  </w:style>
  <w:style w:type="paragraph" w:customStyle="1" w:styleId="Parasts2">
    <w:name w:val="Parasts2"/>
    <w:pPr>
      <w:spacing w:before="100" w:beforeAutospacing="1" w:after="100" w:afterAutospacing="1" w:line="256" w:lineRule="auto"/>
    </w:pPr>
    <w:rPr>
      <w:rFonts w:eastAsia="Times New Roman"/>
      <w:sz w:val="24"/>
      <w:szCs w:val="24"/>
    </w:rPr>
  </w:style>
  <w:style w:type="paragraph" w:customStyle="1" w:styleId="tv213">
    <w:name w:val="tv213"/>
    <w:basedOn w:val="Normal"/>
    <w:pPr>
      <w:spacing w:before="100" w:beforeAutospacing="1" w:after="100" w:afterAutospacing="1"/>
    </w:pPr>
    <w:rPr>
      <w:lang w:eastAsia="lv-LV"/>
    </w:rPr>
  </w:style>
  <w:style w:type="paragraph" w:customStyle="1" w:styleId="Sarakstarindkopa2">
    <w:name w:val="Saraksta rindkopa2"/>
    <w:basedOn w:val="Normal"/>
    <w:qFormat/>
    <w:pPr>
      <w:widowControl w:val="0"/>
      <w:spacing w:before="100" w:beforeAutospacing="1" w:after="100" w:afterAutospacing="1"/>
      <w:contextualSpacing/>
      <w:jc w:val="both"/>
    </w:pPr>
    <w:rPr>
      <w:rFonts w:eastAsia="Calibri"/>
      <w:lang w:eastAsia="lv-LV"/>
    </w:rPr>
  </w:style>
  <w:style w:type="paragraph" w:customStyle="1" w:styleId="western">
    <w:name w:val="western"/>
    <w:basedOn w:val="Normal"/>
    <w:pPr>
      <w:spacing w:before="100" w:beforeAutospacing="1" w:after="142" w:line="276" w:lineRule="auto"/>
    </w:pPr>
    <w:rPr>
      <w:color w:val="000000"/>
      <w:lang w:eastAsia="lv-LV"/>
    </w:rPr>
  </w:style>
  <w:style w:type="paragraph" w:customStyle="1" w:styleId="Parasts3">
    <w:name w:val="Parasts3"/>
    <w:qFormat/>
    <w:rPr>
      <w:rFonts w:ascii="Times New Roman" w:eastAsia="Times New Roman" w:hAnsi="Times New Roman"/>
      <w:sz w:val="24"/>
      <w:szCs w:val="24"/>
    </w:rPr>
  </w:style>
  <w:style w:type="paragraph" w:customStyle="1" w:styleId="Parasts4">
    <w:name w:val="Parasts4"/>
    <w:rPr>
      <w:rFonts w:ascii="Liberation Serif" w:eastAsia="Noto Sans CJK SC" w:hAnsi="Liberation Serif" w:cs="Liberation Serif"/>
      <w:sz w:val="24"/>
      <w:szCs w:val="24"/>
    </w:rPr>
  </w:style>
  <w:style w:type="paragraph" w:customStyle="1" w:styleId="Parasts5">
    <w:name w:val="Parasts5"/>
    <w:qFormat/>
    <w:pPr>
      <w:spacing w:before="100" w:beforeAutospacing="1" w:after="100" w:afterAutospacing="1" w:line="256" w:lineRule="auto"/>
    </w:pPr>
    <w:rPr>
      <w:rFonts w:eastAsia="Times New Roman"/>
      <w:sz w:val="24"/>
      <w:szCs w:val="24"/>
    </w:rPr>
  </w:style>
  <w:style w:type="paragraph" w:customStyle="1" w:styleId="Sarakstarindkopa3">
    <w:name w:val="Saraksta rindkopa3"/>
    <w:basedOn w:val="Normal"/>
    <w:qFormat/>
    <w:pPr>
      <w:spacing w:before="100" w:beforeAutospacing="1" w:after="100" w:afterAutospacing="1"/>
      <w:contextualSpacing/>
    </w:pPr>
    <w:rPr>
      <w:lang w:eastAsia="lv-LV"/>
    </w:rPr>
  </w:style>
  <w:style w:type="paragraph" w:customStyle="1" w:styleId="Parasts6">
    <w:name w:val="Parasts6"/>
    <w:qFormat/>
    <w:pPr>
      <w:widowControl w:val="0"/>
      <w:jc w:val="both"/>
    </w:pPr>
    <w:rPr>
      <w:rFonts w:ascii="Times New Roman" w:eastAsia="Calibri" w:hAnsi="Times New Roman"/>
      <w:sz w:val="24"/>
      <w:szCs w:val="24"/>
    </w:rPr>
  </w:style>
  <w:style w:type="paragraph" w:customStyle="1" w:styleId="Parasts7">
    <w:name w:val="Parasts7"/>
    <w:pPr>
      <w:spacing w:before="100" w:beforeAutospacing="1" w:after="100" w:afterAutospacing="1" w:line="256" w:lineRule="auto"/>
    </w:pPr>
    <w:rPr>
      <w:rFonts w:eastAsia="Times New Roman" w:cs="Arial"/>
      <w:sz w:val="24"/>
      <w:szCs w:val="24"/>
    </w:rPr>
  </w:style>
  <w:style w:type="paragraph" w:customStyle="1" w:styleId="Parasts8">
    <w:name w:val="Parasts8"/>
    <w:pPr>
      <w:spacing w:before="100" w:beforeAutospacing="1" w:after="100" w:afterAutospacing="1" w:line="273" w:lineRule="auto"/>
    </w:pPr>
    <w:rPr>
      <w:rFonts w:eastAsia="Times New Roman"/>
      <w:sz w:val="24"/>
      <w:szCs w:val="24"/>
    </w:rPr>
  </w:style>
  <w:style w:type="paragraph" w:customStyle="1" w:styleId="Parasts9">
    <w:name w:val="Parasts9"/>
    <w:pPr>
      <w:spacing w:before="100" w:beforeAutospacing="1" w:after="100" w:afterAutospacing="1" w:line="256" w:lineRule="auto"/>
    </w:pPr>
    <w:rPr>
      <w:rFonts w:ascii="Times New Roman" w:eastAsia="Calibri" w:hAnsi="Times New Roman"/>
      <w:sz w:val="24"/>
      <w:szCs w:val="24"/>
    </w:rPr>
  </w:style>
  <w:style w:type="paragraph" w:customStyle="1" w:styleId="Parasts10">
    <w:name w:val="Parasts10"/>
    <w:pPr>
      <w:spacing w:before="100" w:beforeAutospacing="1" w:after="100" w:afterAutospacing="1"/>
    </w:pPr>
    <w:rPr>
      <w:rFonts w:ascii="Times New Roman" w:eastAsia="Times New Roman" w:hAnsi="Times New Roman"/>
      <w:sz w:val="24"/>
      <w:szCs w:val="24"/>
    </w:rPr>
  </w:style>
  <w:style w:type="character" w:customStyle="1" w:styleId="highlight">
    <w:name w:val="highlight"/>
    <w:basedOn w:val="DefaultParagraphFont"/>
  </w:style>
  <w:style w:type="character" w:customStyle="1" w:styleId="Heading3Char">
    <w:name w:val="Heading 3 Char"/>
    <w:basedOn w:val="DefaultParagraphFont"/>
    <w:link w:val="Heading3"/>
    <w:uiPriority w:val="9"/>
    <w:rPr>
      <w:rFonts w:ascii="Times New Roman" w:eastAsia="Times New Roman" w:hAnsi="Times New Roman"/>
      <w:b/>
      <w:bCs/>
      <w:sz w:val="27"/>
      <w:szCs w:val="27"/>
    </w:rPr>
  </w:style>
  <w:style w:type="paragraph" w:customStyle="1" w:styleId="liknoteik">
    <w:name w:val="lik_noteik"/>
    <w:basedOn w:val="Normal"/>
    <w:pPr>
      <w:spacing w:before="100" w:beforeAutospacing="1" w:after="100" w:afterAutospacing="1"/>
    </w:pPr>
    <w:rPr>
      <w:lang w:eastAsia="lv-LV"/>
    </w:rPr>
  </w:style>
  <w:style w:type="character" w:customStyle="1" w:styleId="EndnoteTextChar">
    <w:name w:val="Endnote Text Char"/>
    <w:basedOn w:val="DefaultParagraphFont"/>
    <w:link w:val="EndnoteText"/>
    <w:uiPriority w:val="99"/>
    <w:semiHidden/>
    <w:rPr>
      <w:rFonts w:ascii="Times New Roman" w:hAnsi="Times New Roman"/>
      <w:lang w:eastAsia="en-US"/>
    </w:rPr>
  </w:style>
  <w:style w:type="character" w:customStyle="1" w:styleId="CommentTextChar">
    <w:name w:val="Comment Text Char"/>
    <w:basedOn w:val="DefaultParagraphFont"/>
    <w:link w:val="CommentText"/>
    <w:uiPriority w:val="99"/>
    <w:rPr>
      <w:rFonts w:ascii="Times New Roman" w:hAnsi="Times New Roman"/>
      <w:lang w:eastAsia="en-US"/>
    </w:rPr>
  </w:style>
  <w:style w:type="character" w:customStyle="1" w:styleId="CommentSubjectChar">
    <w:name w:val="Comment Subject Char"/>
    <w:basedOn w:val="CommentTextChar"/>
    <w:link w:val="CommentSubject"/>
    <w:uiPriority w:val="99"/>
    <w:semiHidden/>
    <w:rPr>
      <w:rFonts w:ascii="Times New Roman" w:hAnsi="Times New Roman"/>
      <w:b/>
      <w:bCs/>
      <w:lang w:eastAsia="en-US"/>
    </w:rPr>
  </w:style>
  <w:style w:type="paragraph" w:customStyle="1" w:styleId="CommentText1">
    <w:name w:val="Comment Text1"/>
    <w:basedOn w:val="Normal"/>
    <w:semiHidden/>
    <w:pPr>
      <w:widowControl w:val="0"/>
      <w:jc w:val="both"/>
    </w:pPr>
    <w:rPr>
      <w:rFonts w:eastAsia="Calibri"/>
      <w:lang w:eastAsia="lv-LV"/>
    </w:rPr>
  </w:style>
  <w:style w:type="character" w:customStyle="1" w:styleId="dlxnowrap">
    <w:name w:val="dlxnowrap"/>
    <w:basedOn w:val="DefaultParagraphFont"/>
  </w:style>
  <w:style w:type="character" w:customStyle="1" w:styleId="Neatrisintapieminana1">
    <w:name w:val="Neatrisināta pieminēšana1"/>
    <w:basedOn w:val="DefaultParagraphFont"/>
    <w:uiPriority w:val="99"/>
    <w:semiHidden/>
    <w:unhideWhenUsed/>
    <w:rPr>
      <w:color w:val="605E5C"/>
      <w:shd w:val="clear" w:color="auto" w:fill="E1DFDD"/>
    </w:rPr>
  </w:style>
  <w:style w:type="paragraph" w:customStyle="1" w:styleId="xmsonormal">
    <w:name w:val="x_msonormal"/>
    <w:basedOn w:val="Normal"/>
    <w:pPr>
      <w:spacing w:before="100" w:beforeAutospacing="1" w:after="100" w:afterAutospacing="1"/>
    </w:pPr>
    <w:rPr>
      <w:lang w:eastAsia="lv-LV"/>
    </w:rPr>
  </w:style>
  <w:style w:type="character" w:customStyle="1" w:styleId="normaltextrun">
    <w:name w:val="normaltextrun"/>
    <w:basedOn w:val="DefaultParagraphFont"/>
  </w:style>
  <w:style w:type="paragraph" w:customStyle="1" w:styleId="Prskatjums1">
    <w:name w:val="Pārskatījums1"/>
    <w:hidden/>
    <w:uiPriority w:val="99"/>
    <w:semiHidden/>
    <w:rPr>
      <w:rFonts w:ascii="Times New Roman" w:eastAsia="Calibri" w:hAnsi="Times New Roman"/>
      <w:sz w:val="24"/>
      <w:szCs w:val="22"/>
      <w:lang w:eastAsia="en-US"/>
    </w:rPr>
  </w:style>
  <w:style w:type="character" w:customStyle="1" w:styleId="Neatrisintapieminana2">
    <w:name w:val="Neatrisināta pieminēšana2"/>
    <w:basedOn w:val="DefaultParagraphFont"/>
    <w:uiPriority w:val="99"/>
    <w:semiHidden/>
    <w:unhideWhenUsed/>
    <w:rPr>
      <w:color w:val="605E5C"/>
      <w:shd w:val="clear" w:color="auto" w:fill="E1DFDD"/>
    </w:rPr>
  </w:style>
  <w:style w:type="character" w:customStyle="1" w:styleId="apple-converted-space">
    <w:name w:val="apple-converted-space"/>
    <w:basedOn w:val="DefaultParagraphFont"/>
    <w:rsid w:val="00B50D55"/>
  </w:style>
  <w:style w:type="paragraph" w:styleId="Revision">
    <w:name w:val="Revision"/>
    <w:hidden/>
    <w:uiPriority w:val="99"/>
    <w:semiHidden/>
    <w:rsid w:val="005C7C39"/>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65023">
      <w:bodyDiv w:val="1"/>
      <w:marLeft w:val="0"/>
      <w:marRight w:val="0"/>
      <w:marTop w:val="0"/>
      <w:marBottom w:val="0"/>
      <w:divBdr>
        <w:top w:val="none" w:sz="0" w:space="0" w:color="auto"/>
        <w:left w:val="none" w:sz="0" w:space="0" w:color="auto"/>
        <w:bottom w:val="none" w:sz="0" w:space="0" w:color="auto"/>
        <w:right w:val="none" w:sz="0" w:space="0" w:color="auto"/>
      </w:divBdr>
    </w:div>
    <w:div w:id="124127307">
      <w:bodyDiv w:val="1"/>
      <w:marLeft w:val="0"/>
      <w:marRight w:val="0"/>
      <w:marTop w:val="0"/>
      <w:marBottom w:val="0"/>
      <w:divBdr>
        <w:top w:val="none" w:sz="0" w:space="0" w:color="auto"/>
        <w:left w:val="none" w:sz="0" w:space="0" w:color="auto"/>
        <w:bottom w:val="none" w:sz="0" w:space="0" w:color="auto"/>
        <w:right w:val="none" w:sz="0" w:space="0" w:color="auto"/>
      </w:divBdr>
    </w:div>
    <w:div w:id="135536852">
      <w:bodyDiv w:val="1"/>
      <w:marLeft w:val="0"/>
      <w:marRight w:val="0"/>
      <w:marTop w:val="0"/>
      <w:marBottom w:val="0"/>
      <w:divBdr>
        <w:top w:val="none" w:sz="0" w:space="0" w:color="auto"/>
        <w:left w:val="none" w:sz="0" w:space="0" w:color="auto"/>
        <w:bottom w:val="none" w:sz="0" w:space="0" w:color="auto"/>
        <w:right w:val="none" w:sz="0" w:space="0" w:color="auto"/>
      </w:divBdr>
    </w:div>
    <w:div w:id="143817182">
      <w:bodyDiv w:val="1"/>
      <w:marLeft w:val="0"/>
      <w:marRight w:val="0"/>
      <w:marTop w:val="0"/>
      <w:marBottom w:val="0"/>
      <w:divBdr>
        <w:top w:val="none" w:sz="0" w:space="0" w:color="auto"/>
        <w:left w:val="none" w:sz="0" w:space="0" w:color="auto"/>
        <w:bottom w:val="none" w:sz="0" w:space="0" w:color="auto"/>
        <w:right w:val="none" w:sz="0" w:space="0" w:color="auto"/>
      </w:divBdr>
    </w:div>
    <w:div w:id="160631132">
      <w:bodyDiv w:val="1"/>
      <w:marLeft w:val="0"/>
      <w:marRight w:val="0"/>
      <w:marTop w:val="0"/>
      <w:marBottom w:val="0"/>
      <w:divBdr>
        <w:top w:val="none" w:sz="0" w:space="0" w:color="auto"/>
        <w:left w:val="none" w:sz="0" w:space="0" w:color="auto"/>
        <w:bottom w:val="none" w:sz="0" w:space="0" w:color="auto"/>
        <w:right w:val="none" w:sz="0" w:space="0" w:color="auto"/>
      </w:divBdr>
    </w:div>
    <w:div w:id="170993784">
      <w:bodyDiv w:val="1"/>
      <w:marLeft w:val="0"/>
      <w:marRight w:val="0"/>
      <w:marTop w:val="0"/>
      <w:marBottom w:val="0"/>
      <w:divBdr>
        <w:top w:val="none" w:sz="0" w:space="0" w:color="auto"/>
        <w:left w:val="none" w:sz="0" w:space="0" w:color="auto"/>
        <w:bottom w:val="none" w:sz="0" w:space="0" w:color="auto"/>
        <w:right w:val="none" w:sz="0" w:space="0" w:color="auto"/>
      </w:divBdr>
    </w:div>
    <w:div w:id="212160373">
      <w:bodyDiv w:val="1"/>
      <w:marLeft w:val="0"/>
      <w:marRight w:val="0"/>
      <w:marTop w:val="0"/>
      <w:marBottom w:val="0"/>
      <w:divBdr>
        <w:top w:val="none" w:sz="0" w:space="0" w:color="auto"/>
        <w:left w:val="none" w:sz="0" w:space="0" w:color="auto"/>
        <w:bottom w:val="none" w:sz="0" w:space="0" w:color="auto"/>
        <w:right w:val="none" w:sz="0" w:space="0" w:color="auto"/>
      </w:divBdr>
    </w:div>
    <w:div w:id="324750143">
      <w:bodyDiv w:val="1"/>
      <w:marLeft w:val="0"/>
      <w:marRight w:val="0"/>
      <w:marTop w:val="0"/>
      <w:marBottom w:val="0"/>
      <w:divBdr>
        <w:top w:val="none" w:sz="0" w:space="0" w:color="auto"/>
        <w:left w:val="none" w:sz="0" w:space="0" w:color="auto"/>
        <w:bottom w:val="none" w:sz="0" w:space="0" w:color="auto"/>
        <w:right w:val="none" w:sz="0" w:space="0" w:color="auto"/>
      </w:divBdr>
    </w:div>
    <w:div w:id="368145994">
      <w:bodyDiv w:val="1"/>
      <w:marLeft w:val="0"/>
      <w:marRight w:val="0"/>
      <w:marTop w:val="0"/>
      <w:marBottom w:val="0"/>
      <w:divBdr>
        <w:top w:val="none" w:sz="0" w:space="0" w:color="auto"/>
        <w:left w:val="none" w:sz="0" w:space="0" w:color="auto"/>
        <w:bottom w:val="none" w:sz="0" w:space="0" w:color="auto"/>
        <w:right w:val="none" w:sz="0" w:space="0" w:color="auto"/>
      </w:divBdr>
    </w:div>
    <w:div w:id="442771208">
      <w:bodyDiv w:val="1"/>
      <w:marLeft w:val="0"/>
      <w:marRight w:val="0"/>
      <w:marTop w:val="0"/>
      <w:marBottom w:val="0"/>
      <w:divBdr>
        <w:top w:val="none" w:sz="0" w:space="0" w:color="auto"/>
        <w:left w:val="none" w:sz="0" w:space="0" w:color="auto"/>
        <w:bottom w:val="none" w:sz="0" w:space="0" w:color="auto"/>
        <w:right w:val="none" w:sz="0" w:space="0" w:color="auto"/>
      </w:divBdr>
    </w:div>
    <w:div w:id="459422580">
      <w:bodyDiv w:val="1"/>
      <w:marLeft w:val="0"/>
      <w:marRight w:val="0"/>
      <w:marTop w:val="0"/>
      <w:marBottom w:val="0"/>
      <w:divBdr>
        <w:top w:val="none" w:sz="0" w:space="0" w:color="auto"/>
        <w:left w:val="none" w:sz="0" w:space="0" w:color="auto"/>
        <w:bottom w:val="none" w:sz="0" w:space="0" w:color="auto"/>
        <w:right w:val="none" w:sz="0" w:space="0" w:color="auto"/>
      </w:divBdr>
    </w:div>
    <w:div w:id="463351789">
      <w:bodyDiv w:val="1"/>
      <w:marLeft w:val="0"/>
      <w:marRight w:val="0"/>
      <w:marTop w:val="0"/>
      <w:marBottom w:val="0"/>
      <w:divBdr>
        <w:top w:val="none" w:sz="0" w:space="0" w:color="auto"/>
        <w:left w:val="none" w:sz="0" w:space="0" w:color="auto"/>
        <w:bottom w:val="none" w:sz="0" w:space="0" w:color="auto"/>
        <w:right w:val="none" w:sz="0" w:space="0" w:color="auto"/>
      </w:divBdr>
    </w:div>
    <w:div w:id="470097288">
      <w:bodyDiv w:val="1"/>
      <w:marLeft w:val="0"/>
      <w:marRight w:val="0"/>
      <w:marTop w:val="0"/>
      <w:marBottom w:val="0"/>
      <w:divBdr>
        <w:top w:val="none" w:sz="0" w:space="0" w:color="auto"/>
        <w:left w:val="none" w:sz="0" w:space="0" w:color="auto"/>
        <w:bottom w:val="none" w:sz="0" w:space="0" w:color="auto"/>
        <w:right w:val="none" w:sz="0" w:space="0" w:color="auto"/>
      </w:divBdr>
    </w:div>
    <w:div w:id="493768178">
      <w:bodyDiv w:val="1"/>
      <w:marLeft w:val="0"/>
      <w:marRight w:val="0"/>
      <w:marTop w:val="0"/>
      <w:marBottom w:val="0"/>
      <w:divBdr>
        <w:top w:val="none" w:sz="0" w:space="0" w:color="auto"/>
        <w:left w:val="none" w:sz="0" w:space="0" w:color="auto"/>
        <w:bottom w:val="none" w:sz="0" w:space="0" w:color="auto"/>
        <w:right w:val="none" w:sz="0" w:space="0" w:color="auto"/>
      </w:divBdr>
    </w:div>
    <w:div w:id="496918457">
      <w:bodyDiv w:val="1"/>
      <w:marLeft w:val="0"/>
      <w:marRight w:val="0"/>
      <w:marTop w:val="0"/>
      <w:marBottom w:val="0"/>
      <w:divBdr>
        <w:top w:val="none" w:sz="0" w:space="0" w:color="auto"/>
        <w:left w:val="none" w:sz="0" w:space="0" w:color="auto"/>
        <w:bottom w:val="none" w:sz="0" w:space="0" w:color="auto"/>
        <w:right w:val="none" w:sz="0" w:space="0" w:color="auto"/>
      </w:divBdr>
    </w:div>
    <w:div w:id="560487622">
      <w:bodyDiv w:val="1"/>
      <w:marLeft w:val="0"/>
      <w:marRight w:val="0"/>
      <w:marTop w:val="0"/>
      <w:marBottom w:val="0"/>
      <w:divBdr>
        <w:top w:val="none" w:sz="0" w:space="0" w:color="auto"/>
        <w:left w:val="none" w:sz="0" w:space="0" w:color="auto"/>
        <w:bottom w:val="none" w:sz="0" w:space="0" w:color="auto"/>
        <w:right w:val="none" w:sz="0" w:space="0" w:color="auto"/>
      </w:divBdr>
    </w:div>
    <w:div w:id="793593457">
      <w:bodyDiv w:val="1"/>
      <w:marLeft w:val="0"/>
      <w:marRight w:val="0"/>
      <w:marTop w:val="0"/>
      <w:marBottom w:val="0"/>
      <w:divBdr>
        <w:top w:val="none" w:sz="0" w:space="0" w:color="auto"/>
        <w:left w:val="none" w:sz="0" w:space="0" w:color="auto"/>
        <w:bottom w:val="none" w:sz="0" w:space="0" w:color="auto"/>
        <w:right w:val="none" w:sz="0" w:space="0" w:color="auto"/>
      </w:divBdr>
    </w:div>
    <w:div w:id="815269354">
      <w:bodyDiv w:val="1"/>
      <w:marLeft w:val="0"/>
      <w:marRight w:val="0"/>
      <w:marTop w:val="0"/>
      <w:marBottom w:val="0"/>
      <w:divBdr>
        <w:top w:val="none" w:sz="0" w:space="0" w:color="auto"/>
        <w:left w:val="none" w:sz="0" w:space="0" w:color="auto"/>
        <w:bottom w:val="none" w:sz="0" w:space="0" w:color="auto"/>
        <w:right w:val="none" w:sz="0" w:space="0" w:color="auto"/>
      </w:divBdr>
    </w:div>
    <w:div w:id="820192698">
      <w:bodyDiv w:val="1"/>
      <w:marLeft w:val="0"/>
      <w:marRight w:val="0"/>
      <w:marTop w:val="0"/>
      <w:marBottom w:val="0"/>
      <w:divBdr>
        <w:top w:val="none" w:sz="0" w:space="0" w:color="auto"/>
        <w:left w:val="none" w:sz="0" w:space="0" w:color="auto"/>
        <w:bottom w:val="none" w:sz="0" w:space="0" w:color="auto"/>
        <w:right w:val="none" w:sz="0" w:space="0" w:color="auto"/>
      </w:divBdr>
    </w:div>
    <w:div w:id="867332515">
      <w:bodyDiv w:val="1"/>
      <w:marLeft w:val="0"/>
      <w:marRight w:val="0"/>
      <w:marTop w:val="0"/>
      <w:marBottom w:val="0"/>
      <w:divBdr>
        <w:top w:val="none" w:sz="0" w:space="0" w:color="auto"/>
        <w:left w:val="none" w:sz="0" w:space="0" w:color="auto"/>
        <w:bottom w:val="none" w:sz="0" w:space="0" w:color="auto"/>
        <w:right w:val="none" w:sz="0" w:space="0" w:color="auto"/>
      </w:divBdr>
    </w:div>
    <w:div w:id="913588645">
      <w:bodyDiv w:val="1"/>
      <w:marLeft w:val="0"/>
      <w:marRight w:val="0"/>
      <w:marTop w:val="0"/>
      <w:marBottom w:val="0"/>
      <w:divBdr>
        <w:top w:val="none" w:sz="0" w:space="0" w:color="auto"/>
        <w:left w:val="none" w:sz="0" w:space="0" w:color="auto"/>
        <w:bottom w:val="none" w:sz="0" w:space="0" w:color="auto"/>
        <w:right w:val="none" w:sz="0" w:space="0" w:color="auto"/>
      </w:divBdr>
    </w:div>
    <w:div w:id="936137241">
      <w:bodyDiv w:val="1"/>
      <w:marLeft w:val="0"/>
      <w:marRight w:val="0"/>
      <w:marTop w:val="0"/>
      <w:marBottom w:val="0"/>
      <w:divBdr>
        <w:top w:val="none" w:sz="0" w:space="0" w:color="auto"/>
        <w:left w:val="none" w:sz="0" w:space="0" w:color="auto"/>
        <w:bottom w:val="none" w:sz="0" w:space="0" w:color="auto"/>
        <w:right w:val="none" w:sz="0" w:space="0" w:color="auto"/>
      </w:divBdr>
    </w:div>
    <w:div w:id="948469561">
      <w:bodyDiv w:val="1"/>
      <w:marLeft w:val="0"/>
      <w:marRight w:val="0"/>
      <w:marTop w:val="0"/>
      <w:marBottom w:val="0"/>
      <w:divBdr>
        <w:top w:val="none" w:sz="0" w:space="0" w:color="auto"/>
        <w:left w:val="none" w:sz="0" w:space="0" w:color="auto"/>
        <w:bottom w:val="none" w:sz="0" w:space="0" w:color="auto"/>
        <w:right w:val="none" w:sz="0" w:space="0" w:color="auto"/>
      </w:divBdr>
    </w:div>
    <w:div w:id="950671677">
      <w:bodyDiv w:val="1"/>
      <w:marLeft w:val="0"/>
      <w:marRight w:val="0"/>
      <w:marTop w:val="0"/>
      <w:marBottom w:val="0"/>
      <w:divBdr>
        <w:top w:val="none" w:sz="0" w:space="0" w:color="auto"/>
        <w:left w:val="none" w:sz="0" w:space="0" w:color="auto"/>
        <w:bottom w:val="none" w:sz="0" w:space="0" w:color="auto"/>
        <w:right w:val="none" w:sz="0" w:space="0" w:color="auto"/>
      </w:divBdr>
    </w:div>
    <w:div w:id="975913565">
      <w:bodyDiv w:val="1"/>
      <w:marLeft w:val="0"/>
      <w:marRight w:val="0"/>
      <w:marTop w:val="0"/>
      <w:marBottom w:val="0"/>
      <w:divBdr>
        <w:top w:val="none" w:sz="0" w:space="0" w:color="auto"/>
        <w:left w:val="none" w:sz="0" w:space="0" w:color="auto"/>
        <w:bottom w:val="none" w:sz="0" w:space="0" w:color="auto"/>
        <w:right w:val="none" w:sz="0" w:space="0" w:color="auto"/>
      </w:divBdr>
    </w:div>
    <w:div w:id="1065832515">
      <w:bodyDiv w:val="1"/>
      <w:marLeft w:val="0"/>
      <w:marRight w:val="0"/>
      <w:marTop w:val="0"/>
      <w:marBottom w:val="0"/>
      <w:divBdr>
        <w:top w:val="none" w:sz="0" w:space="0" w:color="auto"/>
        <w:left w:val="none" w:sz="0" w:space="0" w:color="auto"/>
        <w:bottom w:val="none" w:sz="0" w:space="0" w:color="auto"/>
        <w:right w:val="none" w:sz="0" w:space="0" w:color="auto"/>
      </w:divBdr>
    </w:div>
    <w:div w:id="1178815013">
      <w:bodyDiv w:val="1"/>
      <w:marLeft w:val="0"/>
      <w:marRight w:val="0"/>
      <w:marTop w:val="0"/>
      <w:marBottom w:val="0"/>
      <w:divBdr>
        <w:top w:val="none" w:sz="0" w:space="0" w:color="auto"/>
        <w:left w:val="none" w:sz="0" w:space="0" w:color="auto"/>
        <w:bottom w:val="none" w:sz="0" w:space="0" w:color="auto"/>
        <w:right w:val="none" w:sz="0" w:space="0" w:color="auto"/>
      </w:divBdr>
    </w:div>
    <w:div w:id="1188984221">
      <w:bodyDiv w:val="1"/>
      <w:marLeft w:val="0"/>
      <w:marRight w:val="0"/>
      <w:marTop w:val="0"/>
      <w:marBottom w:val="0"/>
      <w:divBdr>
        <w:top w:val="none" w:sz="0" w:space="0" w:color="auto"/>
        <w:left w:val="none" w:sz="0" w:space="0" w:color="auto"/>
        <w:bottom w:val="none" w:sz="0" w:space="0" w:color="auto"/>
        <w:right w:val="none" w:sz="0" w:space="0" w:color="auto"/>
      </w:divBdr>
    </w:div>
    <w:div w:id="1205409743">
      <w:bodyDiv w:val="1"/>
      <w:marLeft w:val="0"/>
      <w:marRight w:val="0"/>
      <w:marTop w:val="0"/>
      <w:marBottom w:val="0"/>
      <w:divBdr>
        <w:top w:val="none" w:sz="0" w:space="0" w:color="auto"/>
        <w:left w:val="none" w:sz="0" w:space="0" w:color="auto"/>
        <w:bottom w:val="none" w:sz="0" w:space="0" w:color="auto"/>
        <w:right w:val="none" w:sz="0" w:space="0" w:color="auto"/>
      </w:divBdr>
    </w:div>
    <w:div w:id="1209994042">
      <w:bodyDiv w:val="1"/>
      <w:marLeft w:val="0"/>
      <w:marRight w:val="0"/>
      <w:marTop w:val="0"/>
      <w:marBottom w:val="0"/>
      <w:divBdr>
        <w:top w:val="none" w:sz="0" w:space="0" w:color="auto"/>
        <w:left w:val="none" w:sz="0" w:space="0" w:color="auto"/>
        <w:bottom w:val="none" w:sz="0" w:space="0" w:color="auto"/>
        <w:right w:val="none" w:sz="0" w:space="0" w:color="auto"/>
      </w:divBdr>
    </w:div>
    <w:div w:id="1232698106">
      <w:bodyDiv w:val="1"/>
      <w:marLeft w:val="0"/>
      <w:marRight w:val="0"/>
      <w:marTop w:val="0"/>
      <w:marBottom w:val="0"/>
      <w:divBdr>
        <w:top w:val="none" w:sz="0" w:space="0" w:color="auto"/>
        <w:left w:val="none" w:sz="0" w:space="0" w:color="auto"/>
        <w:bottom w:val="none" w:sz="0" w:space="0" w:color="auto"/>
        <w:right w:val="none" w:sz="0" w:space="0" w:color="auto"/>
      </w:divBdr>
    </w:div>
    <w:div w:id="1261914138">
      <w:bodyDiv w:val="1"/>
      <w:marLeft w:val="0"/>
      <w:marRight w:val="0"/>
      <w:marTop w:val="0"/>
      <w:marBottom w:val="0"/>
      <w:divBdr>
        <w:top w:val="none" w:sz="0" w:space="0" w:color="auto"/>
        <w:left w:val="none" w:sz="0" w:space="0" w:color="auto"/>
        <w:bottom w:val="none" w:sz="0" w:space="0" w:color="auto"/>
        <w:right w:val="none" w:sz="0" w:space="0" w:color="auto"/>
      </w:divBdr>
    </w:div>
    <w:div w:id="1279218603">
      <w:bodyDiv w:val="1"/>
      <w:marLeft w:val="0"/>
      <w:marRight w:val="0"/>
      <w:marTop w:val="0"/>
      <w:marBottom w:val="0"/>
      <w:divBdr>
        <w:top w:val="none" w:sz="0" w:space="0" w:color="auto"/>
        <w:left w:val="none" w:sz="0" w:space="0" w:color="auto"/>
        <w:bottom w:val="none" w:sz="0" w:space="0" w:color="auto"/>
        <w:right w:val="none" w:sz="0" w:space="0" w:color="auto"/>
      </w:divBdr>
    </w:div>
    <w:div w:id="1290890389">
      <w:bodyDiv w:val="1"/>
      <w:marLeft w:val="0"/>
      <w:marRight w:val="0"/>
      <w:marTop w:val="0"/>
      <w:marBottom w:val="0"/>
      <w:divBdr>
        <w:top w:val="none" w:sz="0" w:space="0" w:color="auto"/>
        <w:left w:val="none" w:sz="0" w:space="0" w:color="auto"/>
        <w:bottom w:val="none" w:sz="0" w:space="0" w:color="auto"/>
        <w:right w:val="none" w:sz="0" w:space="0" w:color="auto"/>
      </w:divBdr>
    </w:div>
    <w:div w:id="1312559391">
      <w:bodyDiv w:val="1"/>
      <w:marLeft w:val="0"/>
      <w:marRight w:val="0"/>
      <w:marTop w:val="0"/>
      <w:marBottom w:val="0"/>
      <w:divBdr>
        <w:top w:val="none" w:sz="0" w:space="0" w:color="auto"/>
        <w:left w:val="none" w:sz="0" w:space="0" w:color="auto"/>
        <w:bottom w:val="none" w:sz="0" w:space="0" w:color="auto"/>
        <w:right w:val="none" w:sz="0" w:space="0" w:color="auto"/>
      </w:divBdr>
    </w:div>
    <w:div w:id="1327321539">
      <w:bodyDiv w:val="1"/>
      <w:marLeft w:val="0"/>
      <w:marRight w:val="0"/>
      <w:marTop w:val="0"/>
      <w:marBottom w:val="0"/>
      <w:divBdr>
        <w:top w:val="none" w:sz="0" w:space="0" w:color="auto"/>
        <w:left w:val="none" w:sz="0" w:space="0" w:color="auto"/>
        <w:bottom w:val="none" w:sz="0" w:space="0" w:color="auto"/>
        <w:right w:val="none" w:sz="0" w:space="0" w:color="auto"/>
      </w:divBdr>
    </w:div>
    <w:div w:id="1350715793">
      <w:bodyDiv w:val="1"/>
      <w:marLeft w:val="0"/>
      <w:marRight w:val="0"/>
      <w:marTop w:val="0"/>
      <w:marBottom w:val="0"/>
      <w:divBdr>
        <w:top w:val="none" w:sz="0" w:space="0" w:color="auto"/>
        <w:left w:val="none" w:sz="0" w:space="0" w:color="auto"/>
        <w:bottom w:val="none" w:sz="0" w:space="0" w:color="auto"/>
        <w:right w:val="none" w:sz="0" w:space="0" w:color="auto"/>
      </w:divBdr>
    </w:div>
    <w:div w:id="1399670223">
      <w:bodyDiv w:val="1"/>
      <w:marLeft w:val="0"/>
      <w:marRight w:val="0"/>
      <w:marTop w:val="0"/>
      <w:marBottom w:val="0"/>
      <w:divBdr>
        <w:top w:val="none" w:sz="0" w:space="0" w:color="auto"/>
        <w:left w:val="none" w:sz="0" w:space="0" w:color="auto"/>
        <w:bottom w:val="none" w:sz="0" w:space="0" w:color="auto"/>
        <w:right w:val="none" w:sz="0" w:space="0" w:color="auto"/>
      </w:divBdr>
    </w:div>
    <w:div w:id="1446921637">
      <w:bodyDiv w:val="1"/>
      <w:marLeft w:val="0"/>
      <w:marRight w:val="0"/>
      <w:marTop w:val="0"/>
      <w:marBottom w:val="0"/>
      <w:divBdr>
        <w:top w:val="none" w:sz="0" w:space="0" w:color="auto"/>
        <w:left w:val="none" w:sz="0" w:space="0" w:color="auto"/>
        <w:bottom w:val="none" w:sz="0" w:space="0" w:color="auto"/>
        <w:right w:val="none" w:sz="0" w:space="0" w:color="auto"/>
      </w:divBdr>
    </w:div>
    <w:div w:id="1459034966">
      <w:bodyDiv w:val="1"/>
      <w:marLeft w:val="0"/>
      <w:marRight w:val="0"/>
      <w:marTop w:val="0"/>
      <w:marBottom w:val="0"/>
      <w:divBdr>
        <w:top w:val="none" w:sz="0" w:space="0" w:color="auto"/>
        <w:left w:val="none" w:sz="0" w:space="0" w:color="auto"/>
        <w:bottom w:val="none" w:sz="0" w:space="0" w:color="auto"/>
        <w:right w:val="none" w:sz="0" w:space="0" w:color="auto"/>
      </w:divBdr>
    </w:div>
    <w:div w:id="1517111154">
      <w:bodyDiv w:val="1"/>
      <w:marLeft w:val="0"/>
      <w:marRight w:val="0"/>
      <w:marTop w:val="0"/>
      <w:marBottom w:val="0"/>
      <w:divBdr>
        <w:top w:val="none" w:sz="0" w:space="0" w:color="auto"/>
        <w:left w:val="none" w:sz="0" w:space="0" w:color="auto"/>
        <w:bottom w:val="none" w:sz="0" w:space="0" w:color="auto"/>
        <w:right w:val="none" w:sz="0" w:space="0" w:color="auto"/>
      </w:divBdr>
    </w:div>
    <w:div w:id="1560167377">
      <w:bodyDiv w:val="1"/>
      <w:marLeft w:val="0"/>
      <w:marRight w:val="0"/>
      <w:marTop w:val="0"/>
      <w:marBottom w:val="0"/>
      <w:divBdr>
        <w:top w:val="none" w:sz="0" w:space="0" w:color="auto"/>
        <w:left w:val="none" w:sz="0" w:space="0" w:color="auto"/>
        <w:bottom w:val="none" w:sz="0" w:space="0" w:color="auto"/>
        <w:right w:val="none" w:sz="0" w:space="0" w:color="auto"/>
      </w:divBdr>
    </w:div>
    <w:div w:id="1575120235">
      <w:bodyDiv w:val="1"/>
      <w:marLeft w:val="0"/>
      <w:marRight w:val="0"/>
      <w:marTop w:val="0"/>
      <w:marBottom w:val="0"/>
      <w:divBdr>
        <w:top w:val="none" w:sz="0" w:space="0" w:color="auto"/>
        <w:left w:val="none" w:sz="0" w:space="0" w:color="auto"/>
        <w:bottom w:val="none" w:sz="0" w:space="0" w:color="auto"/>
        <w:right w:val="none" w:sz="0" w:space="0" w:color="auto"/>
      </w:divBdr>
    </w:div>
    <w:div w:id="1611738478">
      <w:bodyDiv w:val="1"/>
      <w:marLeft w:val="0"/>
      <w:marRight w:val="0"/>
      <w:marTop w:val="0"/>
      <w:marBottom w:val="0"/>
      <w:divBdr>
        <w:top w:val="none" w:sz="0" w:space="0" w:color="auto"/>
        <w:left w:val="none" w:sz="0" w:space="0" w:color="auto"/>
        <w:bottom w:val="none" w:sz="0" w:space="0" w:color="auto"/>
        <w:right w:val="none" w:sz="0" w:space="0" w:color="auto"/>
      </w:divBdr>
    </w:div>
    <w:div w:id="1657413061">
      <w:bodyDiv w:val="1"/>
      <w:marLeft w:val="0"/>
      <w:marRight w:val="0"/>
      <w:marTop w:val="0"/>
      <w:marBottom w:val="0"/>
      <w:divBdr>
        <w:top w:val="none" w:sz="0" w:space="0" w:color="auto"/>
        <w:left w:val="none" w:sz="0" w:space="0" w:color="auto"/>
        <w:bottom w:val="none" w:sz="0" w:space="0" w:color="auto"/>
        <w:right w:val="none" w:sz="0" w:space="0" w:color="auto"/>
      </w:divBdr>
    </w:div>
    <w:div w:id="1684014184">
      <w:bodyDiv w:val="1"/>
      <w:marLeft w:val="0"/>
      <w:marRight w:val="0"/>
      <w:marTop w:val="0"/>
      <w:marBottom w:val="0"/>
      <w:divBdr>
        <w:top w:val="none" w:sz="0" w:space="0" w:color="auto"/>
        <w:left w:val="none" w:sz="0" w:space="0" w:color="auto"/>
        <w:bottom w:val="none" w:sz="0" w:space="0" w:color="auto"/>
        <w:right w:val="none" w:sz="0" w:space="0" w:color="auto"/>
      </w:divBdr>
    </w:div>
    <w:div w:id="1692875722">
      <w:bodyDiv w:val="1"/>
      <w:marLeft w:val="0"/>
      <w:marRight w:val="0"/>
      <w:marTop w:val="0"/>
      <w:marBottom w:val="0"/>
      <w:divBdr>
        <w:top w:val="none" w:sz="0" w:space="0" w:color="auto"/>
        <w:left w:val="none" w:sz="0" w:space="0" w:color="auto"/>
        <w:bottom w:val="none" w:sz="0" w:space="0" w:color="auto"/>
        <w:right w:val="none" w:sz="0" w:space="0" w:color="auto"/>
      </w:divBdr>
    </w:div>
    <w:div w:id="1729456623">
      <w:bodyDiv w:val="1"/>
      <w:marLeft w:val="0"/>
      <w:marRight w:val="0"/>
      <w:marTop w:val="0"/>
      <w:marBottom w:val="0"/>
      <w:divBdr>
        <w:top w:val="none" w:sz="0" w:space="0" w:color="auto"/>
        <w:left w:val="none" w:sz="0" w:space="0" w:color="auto"/>
        <w:bottom w:val="none" w:sz="0" w:space="0" w:color="auto"/>
        <w:right w:val="none" w:sz="0" w:space="0" w:color="auto"/>
      </w:divBdr>
    </w:div>
    <w:div w:id="1737432604">
      <w:bodyDiv w:val="1"/>
      <w:marLeft w:val="0"/>
      <w:marRight w:val="0"/>
      <w:marTop w:val="0"/>
      <w:marBottom w:val="0"/>
      <w:divBdr>
        <w:top w:val="none" w:sz="0" w:space="0" w:color="auto"/>
        <w:left w:val="none" w:sz="0" w:space="0" w:color="auto"/>
        <w:bottom w:val="none" w:sz="0" w:space="0" w:color="auto"/>
        <w:right w:val="none" w:sz="0" w:space="0" w:color="auto"/>
      </w:divBdr>
    </w:div>
    <w:div w:id="1752702253">
      <w:bodyDiv w:val="1"/>
      <w:marLeft w:val="0"/>
      <w:marRight w:val="0"/>
      <w:marTop w:val="0"/>
      <w:marBottom w:val="0"/>
      <w:divBdr>
        <w:top w:val="none" w:sz="0" w:space="0" w:color="auto"/>
        <w:left w:val="none" w:sz="0" w:space="0" w:color="auto"/>
        <w:bottom w:val="none" w:sz="0" w:space="0" w:color="auto"/>
        <w:right w:val="none" w:sz="0" w:space="0" w:color="auto"/>
      </w:divBdr>
    </w:div>
    <w:div w:id="1776241624">
      <w:bodyDiv w:val="1"/>
      <w:marLeft w:val="0"/>
      <w:marRight w:val="0"/>
      <w:marTop w:val="0"/>
      <w:marBottom w:val="0"/>
      <w:divBdr>
        <w:top w:val="none" w:sz="0" w:space="0" w:color="auto"/>
        <w:left w:val="none" w:sz="0" w:space="0" w:color="auto"/>
        <w:bottom w:val="none" w:sz="0" w:space="0" w:color="auto"/>
        <w:right w:val="none" w:sz="0" w:space="0" w:color="auto"/>
      </w:divBdr>
    </w:div>
    <w:div w:id="1785270387">
      <w:bodyDiv w:val="1"/>
      <w:marLeft w:val="0"/>
      <w:marRight w:val="0"/>
      <w:marTop w:val="0"/>
      <w:marBottom w:val="0"/>
      <w:divBdr>
        <w:top w:val="none" w:sz="0" w:space="0" w:color="auto"/>
        <w:left w:val="none" w:sz="0" w:space="0" w:color="auto"/>
        <w:bottom w:val="none" w:sz="0" w:space="0" w:color="auto"/>
        <w:right w:val="none" w:sz="0" w:space="0" w:color="auto"/>
      </w:divBdr>
    </w:div>
    <w:div w:id="1804155903">
      <w:bodyDiv w:val="1"/>
      <w:marLeft w:val="0"/>
      <w:marRight w:val="0"/>
      <w:marTop w:val="0"/>
      <w:marBottom w:val="0"/>
      <w:divBdr>
        <w:top w:val="none" w:sz="0" w:space="0" w:color="auto"/>
        <w:left w:val="none" w:sz="0" w:space="0" w:color="auto"/>
        <w:bottom w:val="none" w:sz="0" w:space="0" w:color="auto"/>
        <w:right w:val="none" w:sz="0" w:space="0" w:color="auto"/>
      </w:divBdr>
    </w:div>
    <w:div w:id="1834030657">
      <w:bodyDiv w:val="1"/>
      <w:marLeft w:val="0"/>
      <w:marRight w:val="0"/>
      <w:marTop w:val="0"/>
      <w:marBottom w:val="0"/>
      <w:divBdr>
        <w:top w:val="none" w:sz="0" w:space="0" w:color="auto"/>
        <w:left w:val="none" w:sz="0" w:space="0" w:color="auto"/>
        <w:bottom w:val="none" w:sz="0" w:space="0" w:color="auto"/>
        <w:right w:val="none" w:sz="0" w:space="0" w:color="auto"/>
      </w:divBdr>
    </w:div>
    <w:div w:id="1862475173">
      <w:bodyDiv w:val="1"/>
      <w:marLeft w:val="0"/>
      <w:marRight w:val="0"/>
      <w:marTop w:val="0"/>
      <w:marBottom w:val="0"/>
      <w:divBdr>
        <w:top w:val="none" w:sz="0" w:space="0" w:color="auto"/>
        <w:left w:val="none" w:sz="0" w:space="0" w:color="auto"/>
        <w:bottom w:val="none" w:sz="0" w:space="0" w:color="auto"/>
        <w:right w:val="none" w:sz="0" w:space="0" w:color="auto"/>
      </w:divBdr>
    </w:div>
    <w:div w:id="1918242403">
      <w:bodyDiv w:val="1"/>
      <w:marLeft w:val="0"/>
      <w:marRight w:val="0"/>
      <w:marTop w:val="0"/>
      <w:marBottom w:val="0"/>
      <w:divBdr>
        <w:top w:val="none" w:sz="0" w:space="0" w:color="auto"/>
        <w:left w:val="none" w:sz="0" w:space="0" w:color="auto"/>
        <w:bottom w:val="none" w:sz="0" w:space="0" w:color="auto"/>
        <w:right w:val="none" w:sz="0" w:space="0" w:color="auto"/>
      </w:divBdr>
    </w:div>
    <w:div w:id="1987397753">
      <w:bodyDiv w:val="1"/>
      <w:marLeft w:val="0"/>
      <w:marRight w:val="0"/>
      <w:marTop w:val="0"/>
      <w:marBottom w:val="0"/>
      <w:divBdr>
        <w:top w:val="none" w:sz="0" w:space="0" w:color="auto"/>
        <w:left w:val="none" w:sz="0" w:space="0" w:color="auto"/>
        <w:bottom w:val="none" w:sz="0" w:space="0" w:color="auto"/>
        <w:right w:val="none" w:sz="0" w:space="0" w:color="auto"/>
      </w:divBdr>
    </w:div>
    <w:div w:id="1993289487">
      <w:bodyDiv w:val="1"/>
      <w:marLeft w:val="0"/>
      <w:marRight w:val="0"/>
      <w:marTop w:val="0"/>
      <w:marBottom w:val="0"/>
      <w:divBdr>
        <w:top w:val="none" w:sz="0" w:space="0" w:color="auto"/>
        <w:left w:val="none" w:sz="0" w:space="0" w:color="auto"/>
        <w:bottom w:val="none" w:sz="0" w:space="0" w:color="auto"/>
        <w:right w:val="none" w:sz="0" w:space="0" w:color="auto"/>
      </w:divBdr>
    </w:div>
    <w:div w:id="2072460653">
      <w:bodyDiv w:val="1"/>
      <w:marLeft w:val="0"/>
      <w:marRight w:val="0"/>
      <w:marTop w:val="0"/>
      <w:marBottom w:val="0"/>
      <w:divBdr>
        <w:top w:val="none" w:sz="0" w:space="0" w:color="auto"/>
        <w:left w:val="none" w:sz="0" w:space="0" w:color="auto"/>
        <w:bottom w:val="none" w:sz="0" w:space="0" w:color="auto"/>
        <w:right w:val="none" w:sz="0" w:space="0" w:color="auto"/>
      </w:divBdr>
    </w:div>
    <w:div w:id="2074086375">
      <w:bodyDiv w:val="1"/>
      <w:marLeft w:val="0"/>
      <w:marRight w:val="0"/>
      <w:marTop w:val="0"/>
      <w:marBottom w:val="0"/>
      <w:divBdr>
        <w:top w:val="none" w:sz="0" w:space="0" w:color="auto"/>
        <w:left w:val="none" w:sz="0" w:space="0" w:color="auto"/>
        <w:bottom w:val="none" w:sz="0" w:space="0" w:color="auto"/>
        <w:right w:val="none" w:sz="0" w:space="0" w:color="auto"/>
      </w:divBdr>
    </w:div>
    <w:div w:id="2087265786">
      <w:bodyDiv w:val="1"/>
      <w:marLeft w:val="0"/>
      <w:marRight w:val="0"/>
      <w:marTop w:val="0"/>
      <w:marBottom w:val="0"/>
      <w:divBdr>
        <w:top w:val="none" w:sz="0" w:space="0" w:color="auto"/>
        <w:left w:val="none" w:sz="0" w:space="0" w:color="auto"/>
        <w:bottom w:val="none" w:sz="0" w:space="0" w:color="auto"/>
        <w:right w:val="none" w:sz="0" w:space="0" w:color="auto"/>
      </w:divBdr>
    </w:div>
    <w:div w:id="2120173419">
      <w:bodyDiv w:val="1"/>
      <w:marLeft w:val="0"/>
      <w:marRight w:val="0"/>
      <w:marTop w:val="0"/>
      <w:marBottom w:val="0"/>
      <w:divBdr>
        <w:top w:val="none" w:sz="0" w:space="0" w:color="auto"/>
        <w:left w:val="none" w:sz="0" w:space="0" w:color="auto"/>
        <w:bottom w:val="none" w:sz="0" w:space="0" w:color="auto"/>
        <w:right w:val="none" w:sz="0" w:space="0" w:color="auto"/>
      </w:divBdr>
    </w:div>
    <w:div w:id="21377949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D3DD16-0918-4259-996B-D5BC02254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2700</Words>
  <Characters>1539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Ministru kabineta noteikumu projektu "Grozījumi Ministru kabineta 2006. gada 25. aprīļa noteikumos Nr. 319 "Noteikumi par hidroelektrostaciju hidrotehnisko būvju valdītāja civiltiesiskās atbildības obligāto apdrošināšanu""</vt:lpstr>
      <vt:lpstr>Par Ministru kabineta noteikumu projektu "Grozījums Ministru kabineta 2005. gada 30. augusta noteikumos Nr. 662 "Akcīzes preču aprites kārtība""</vt:lpstr>
    </vt:vector>
  </TitlesOfParts>
  <Manager>Valststiesību departaments</Manager>
  <Company>Starptautisko publisko tiesību nodaļa</Company>
  <LinksUpToDate>false</LinksUpToDate>
  <CharactersWithSpaces>4231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"Grozījumi Ministru kabineta 2006. gada 25. aprīļa noteikumos Nr. 319 "Noteikumi par hidroelektrostaciju hidrotehnisko būvju valdītāja civiltiesiskās atbildības obligāto apdrošināšanu""</dc:title>
  <dc:subject>Atzinums</dc:subject>
  <dc:creator>Natālija Pīlipa</dc:creator>
  <cp:keywords/>
  <dc:description>67036773, Natalija.Pilipa@tm.gov.lv</dc:description>
  <cp:lastModifiedBy>Ilze Margeviča</cp:lastModifiedBy>
  <cp:revision>2</cp:revision>
  <cp:lastPrinted>2020-11-04T12:11:00Z</cp:lastPrinted>
  <dcterms:created xsi:type="dcterms:W3CDTF">2021-08-08T20:26:00Z</dcterms:created>
  <dcterms:modified xsi:type="dcterms:W3CDTF">2021-08-08T20:26:00Z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2014-11-05T10:00:00Z</vt:filetime>
  </property>
  <property fmtid="{D5CDD505-2E9C-101B-9397-08002B2CF9AE}" pid="3" name="LastSaved">
    <vt:filetime>2014-11-05T10:00:00Z</vt:filetime>
  </property>
  <property fmtid="{D5CDD505-2E9C-101B-9397-08002B2CF9AE}" pid="4" name="KSOProductBuildVer">
    <vt:lpwstr>1033-11.2.0.9669</vt:lpwstr>
  </property>
</Properties>
</file>