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i w:val="1"/>
          <w:rtl w:val="0"/>
        </w:rPr>
        <w:t xml:space="preserve">In vitro</w:t>
      </w:r>
      <w:r w:rsidR="00000000" w:rsidRPr="00000000" w:rsidDel="00000000">
        <w:rPr>
          <w:rtl w:val="0"/>
        </w:rPr>
        <w:t xml:space="preserve"> diagnostikas medicīnisko ierīču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100.2. apakšpunktu noteikumu projekta pirmajā punktā raksta (pārraksta) likumā noteikto pilnvarojumu. Vēršam uzmanību, ka projekta 1. punkts pilnībā neatbilst minētajam (sk., piemēram, 1.4. apakšpunktu, kurā nav norādes uz ekspluatācijas un tehniskās uzraudzības kārtību). Nav arī pilnīgi skaidrs, vai un kā projektā tiek izpildīts likuma "Par atbilstības novērtēšanu" 7. panta pirmajā un otrajā daļā paredzētais pilnvarojums, ņemot vērā projekta 1.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projekta 1. punktu vai sniegt anotācijā skaidrojumu par likumā noteiktā pilnvarojuma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i w:val="1"/>
                <w:rtl w:val="0"/>
              </w:rPr>
              <w:t xml:space="preserve">in vitro</w:t>
            </w:r>
            <w:r w:rsidR="00000000" w:rsidRPr="00000000" w:rsidDel="00000000">
              <w:rPr>
                <w:rtl w:val="0"/>
              </w:rPr>
              <w:t xml:space="preserve"> diagnostikas medicīnisko ierīču izplatīšanas, vigilances un pēctirgus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vai sniegt skaidrojumu anotācijā par projekta atbilstību likumā paredzētajam pilnvarojumam. Atkārtoti norādām, ka saskaņā ar Ministru kabineta 2009. gada 3. februāra noteikumu Nr. 108 "Normatīvo aktu projektu sagatavošanas noteikumi" 100.2. apakšpunktu noteikumu projekta pirmajā punktā raksta (pārraksta) likumā noteikto pilnvarojumu. Proti, projekta 1.4. apakšpunktā nav norādes uz ekspluatācijas kārtību (sk. Ārstniecības likuma 34.panta otrās daļas 5.punktu), kā arī skaidrojums par to nav ietverts anotācijā. Attiecīgi lūdzam precizēt projekta 1. punktu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i w:val="1"/>
                <w:rtl w:val="0"/>
              </w:rPr>
              <w:t xml:space="preserve">in vitro</w:t>
            </w:r>
            <w:r w:rsidR="00000000" w:rsidRPr="00000000" w:rsidDel="00000000">
              <w:rPr>
                <w:rtl w:val="0"/>
              </w:rPr>
              <w:t xml:space="preserve"> diagnostikas medicīnisko ierīču izplatīšanas, vigilances, pēctirgus uzraudzības un ekspluatācijas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atbilst terminiem, kas lietoti regulā Nr. 2017/746, kā arī uz tās pamata izdotajos īstenošanas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projektā un Medicīnisko ierīču noteikumu projektā (22-TA-40) lietoto terminoloģiju (sk., piemēram, projekta 26. punktu, kurā izmantota frāze “regulā [..] vai uz tās pamata izdotajos īstenošanas aktos” un Medicīnisko ierīču noteikumu projekta (22-TA-40) 26. punktu, kurā izmantota frāze “regulā [..] vai uz tās pamata izdotajos tieši piemērojamajos Eiropas Savienības tiesību aktos”; sk. arī abu projektu 3. punktu). Ņemot vērā, ka Latvijas normatīvajos aktos var atsaukties tikai uz tieši piemērojamiem Eiropas Savienības tiesību aktiem, aicinām izmantot frāzi “tieši piemērojamie Eiropas Savienības tiesību akti” (attiecīgi arī precizējot, piemēram, projekta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ņemot vērā iepriekš minēto, ja kāds no projekta 3.punktā vai citviet projektā minētajiem īstenošanas aktiem tiks izdots kā direktīva vai lēmums, tas būs jāpārņem nacionālajos normatīvajos aktos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projekta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atbilst terminiem, kas lietoti regulā Nr. 2017/746, kā arī uz tās pamata izdotajos tieši piemērojamajos Eiropas Savienības tiesību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atbilst terminiem, kas lietoti regulā Nr. 2017/746, kā arī uz tās pamata izdotajos īstenošanas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šobrīd lietota gan frāze "regulā Nr. 2017/746, kā arī uz tās pamata izdotie īstenošanas akti", gan frāze "regulā Nr.2017/746 un uz tās pamata izdotajos tieši piemērojamajos Eiropas Savienības tiesību aktos ". Lūdzam precizēt noteikumu projektu, ievērojot konsekventu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Latvijas normatīvajos aktos var atsaukties tikai uz tieši piemērojamiem Eiropas Savienības tiesību aktiem. Gadījumā, ja kāds no noteikumu projekta 3.punktā minētajiem īstenošanas aktiem tiks izdots kā direktīva, tas būs jāpārņem nacionālajos normatīvajos aktos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atbilst terminiem, kas lietoti regulā Nr. 2017/746, kā arī uz tās pamata izdotajos tieši piemērojamajos Eiropas Savienības tiesību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noskaidrotu, vai uz </w:t>
            </w:r>
            <w:r w:rsidR="00000000" w:rsidRPr="00000000" w:rsidDel="00000000">
              <w:rPr>
                <w:i w:val="1"/>
                <w:rtl w:val="0"/>
              </w:rPr>
              <w:t xml:space="preserve">in vitro</w:t>
            </w:r>
            <w:r w:rsidR="00000000" w:rsidRPr="00000000" w:rsidDel="00000000">
              <w:rPr>
                <w:rtl w:val="0"/>
              </w:rPr>
              <w:t xml:space="preserve"> diagnostikas medicīnisko ierīci attiecas šie noteikumi, ņem vērā, vai konkrētā ierīce atbilst regulas Nr. 2017/746 2. panta 2. punktā minētajai definīcijai. Šie noteikumi attiecas arī uz regulas Nr. 2017/746 1. panta 4. punktā minētajiem in vitro diagnostikas medicīniskās ierīces piederumiem.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punktā ietverto atsauci uz Eiropas Parlamenta un Padomes 2017.gada 5.aprīļa Regulas (ES) 2017/746 par in vitro diagnostikas medicīniskām ierīcēm un ar ko atceļ Direktīvu 98/79/EK un Komisijas Lēmumu 2010/227/ES (turpmāk - regula Nr. 2017/746) 1. panta 4. punktu, ņemot vērā, ka minētajā regulas normā nav runa par in vitro diagnostikas medicīniskās ierīces piederumiem. Vēršam uzmanību, ka domāts, šķiet, regulas 1. panta 2. punkts vai 2. panta 4. punkts. Attiecīgi lūdzam precizēt atsauci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noskaidrotu, vai uz </w:t>
            </w:r>
            <w:r w:rsidR="00000000" w:rsidRPr="00000000" w:rsidDel="00000000">
              <w:rPr>
                <w:i w:val="1"/>
                <w:rtl w:val="0"/>
              </w:rPr>
              <w:t xml:space="preserve">in vitro</w:t>
            </w:r>
            <w:r w:rsidR="00000000" w:rsidRPr="00000000" w:rsidDel="00000000">
              <w:rPr>
                <w:rtl w:val="0"/>
              </w:rPr>
              <w:t xml:space="preserve"> diagnostikas medicīnisko ierīci attiecas šie noteikumi, ņem vērā, vai konkrētā ierīce atbilst regulas Nr. 2017/746 2. panta 2. punktā minētajai definīcijai. Šie noteikumi attiecas arī uz regulas Nr. 2017/746 2. panta 4. punktā minētajiem </w:t>
            </w:r>
            <w:r w:rsidR="00000000" w:rsidRPr="00000000" w:rsidDel="00000000">
              <w:rPr>
                <w:i w:val="1"/>
                <w:rtl w:val="0"/>
              </w:rPr>
              <w:t xml:space="preserve">in vitro</w:t>
            </w:r>
            <w:r w:rsidR="00000000" w:rsidRPr="00000000" w:rsidDel="00000000">
              <w:rPr>
                <w:rtl w:val="0"/>
              </w:rPr>
              <w:t xml:space="preserve"> diagnostikas medicīniskās ierīces piederumiem.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kuras Latvijas Republikas teritorijā uzsāk laist tirgū B, C un D klases, kā arī A saraksta, B saraksta un pašpārbaudes </w:t>
            </w:r>
            <w:r w:rsidR="00000000" w:rsidRPr="00000000" w:rsidDel="00000000">
              <w:rPr>
                <w:i w:val="1"/>
                <w:rtl w:val="0"/>
              </w:rPr>
              <w:t xml:space="preserve">in vitro</w:t>
            </w:r>
            <w:r w:rsidR="00000000" w:rsidRPr="00000000" w:rsidDel="00000000">
              <w:rPr>
                <w:rtl w:val="0"/>
              </w:rPr>
              <w:t xml:space="preserve"> diagnostikas medicīniskās ierīces, aģentūrā iesniedz aizpildītu paziņošanas veidlapu (1. pielikums) un pievieno EK (ES) atbilstības deklarācijas kopiju, kā arī spēkā esošu paziņoto struktūru izsniegto sertifikātu kopijas (turpmāk – paziņošanas procedūra). Viens paziņojums satur informāciju par viena ražotāja vienā sertifikātā iekļautajām </w:t>
            </w:r>
            <w:r w:rsidR="00000000" w:rsidRPr="00000000" w:rsidDel="00000000">
              <w:rPr>
                <w:i w:val="1"/>
                <w:rtl w:val="0"/>
              </w:rPr>
              <w:t xml:space="preserve">in vitro</w:t>
            </w:r>
            <w:r w:rsidR="00000000" w:rsidRPr="00000000" w:rsidDel="00000000">
              <w:rPr>
                <w:rtl w:val="0"/>
              </w:rPr>
              <w:t xml:space="preserve"> diagnostikas medicīniskajām ierīcēm.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8. punktā minēto in vitro diagnostikas medicīnisko ierīču klasifikāciju, tostarp skaidrojot klasifikācijas avotu, īpaši ņemot vērā, ka regulas Nr. 2017/746 47. panta 1. punkts paredz A, B, C un D klases ierīces, turklāt regulā nav atrodamas "pašpārbaudes" in vitro medicīniskās ierīces. Attiecīgi lūdzam sniegt skaidrojumu anotācijā.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2017/746 pārejas noteikumu 110.panta 3.punkta otrajā daļā minētajam </w:t>
            </w:r>
            <w:r w:rsidR="00000000" w:rsidRPr="00000000" w:rsidDel="00000000">
              <w:rPr>
                <w:i w:val="1"/>
                <w:rtl w:val="0"/>
              </w:rPr>
              <w:t xml:space="preserve">in vitro</w:t>
            </w:r>
            <w:r w:rsidR="00000000" w:rsidRPr="00000000" w:rsidDel="00000000">
              <w:rPr>
                <w:rtl w:val="0"/>
              </w:rPr>
              <w:t xml:space="preserve"> diagnostikas medicīniskās ierīces, kurām ir sertifikāts, kas ticis izsniegts saskaņā ar Direktīvu 98/79/EK (šāds sertifikāts tika izsniegts A saraksta, B saraksta un pašpārbaudes </w:t>
            </w:r>
            <w:r w:rsidR="00000000" w:rsidRPr="00000000" w:rsidDel="00000000">
              <w:rPr>
                <w:i w:val="1"/>
                <w:rtl w:val="0"/>
              </w:rPr>
              <w:t xml:space="preserve">in vitro</w:t>
            </w:r>
            <w:r w:rsidR="00000000" w:rsidRPr="00000000" w:rsidDel="00000000">
              <w:rPr>
                <w:rtl w:val="0"/>
              </w:rPr>
              <w:t xml:space="preserve"> diagnostikas medicīniskajām ierīcēm) un kas ir derīgs saskaņā ar šā panta 2.punktu, drīkst laist tirgū vai nodot ekspluatācijā līdz 2025.gada 26.maijam. Līdz ar to noteikumu projektā ir nepieciešams saglabāt paziņošanas procedūru arī attiecībā uz A saraksta, B saraksta un pašpārbaudes </w:t>
            </w:r>
            <w:r w:rsidR="00000000" w:rsidRPr="00000000" w:rsidDel="00000000">
              <w:rPr>
                <w:i w:val="1"/>
                <w:rtl w:val="0"/>
              </w:rPr>
              <w:t xml:space="preserve">in vitro </w:t>
            </w:r>
            <w:r w:rsidR="00000000" w:rsidRPr="00000000" w:rsidDel="00000000">
              <w:rPr>
                <w:rtl w:val="0"/>
              </w:rPr>
              <w:t xml:space="preserve">diagnostikas medicīniskajām ierīcēm, kuras aizvien atbilst Direktīvai 98/79/EK.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kuras Latvijas Republikas teritorijā uzsāk laist tirgū B, C un D klases, kā arī A saraksta, B saraksta un pašpārbaudes </w:t>
            </w:r>
            <w:r w:rsidR="00000000" w:rsidRPr="00000000" w:rsidDel="00000000">
              <w:rPr>
                <w:i w:val="1"/>
                <w:rtl w:val="0"/>
              </w:rPr>
              <w:t xml:space="preserve">in vitro</w:t>
            </w:r>
            <w:r w:rsidR="00000000" w:rsidRPr="00000000" w:rsidDel="00000000">
              <w:rPr>
                <w:rtl w:val="0"/>
              </w:rPr>
              <w:t xml:space="preserve"> diagnostikas medicīniskās ierīces, aģentūrā iesniedz aizpildītu paziņošanas veidlapu (1. pielikums) un pievieno EK (ES) atbilstības deklarācijas kopiju, kā arī spēkā esošu paziņoto struktūru izsniegto sertifikātu kopijas (turpmāk – paziņošanas procedūra). Viens paziņojums satur informāciju par viena ražotāja vienā sertifikātā iekļautajām </w:t>
            </w:r>
            <w:r w:rsidR="00000000" w:rsidRPr="00000000" w:rsidDel="00000000">
              <w:rPr>
                <w:i w:val="1"/>
                <w:rtl w:val="0"/>
              </w:rPr>
              <w:t xml:space="preserve">in vitro</w:t>
            </w:r>
            <w:r w:rsidR="00000000" w:rsidRPr="00000000" w:rsidDel="00000000">
              <w:rPr>
                <w:rtl w:val="0"/>
              </w:rPr>
              <w:t xml:space="preserve"> diagnostikas medicīniskajām ierīcēm.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10 darbdienu laikā pēc šo noteikumu 9.punktā norādītās informācijas saņemšanas aģentūra savā tīmekļvietnē nodrošina publisku pieejamību vismaz paziņošanas procedūras ietvaros saņemtajiem datiem par </w:t>
            </w:r>
            <w:r w:rsidR="00000000" w:rsidRPr="00000000" w:rsidDel="00000000">
              <w:rPr>
                <w:i w:val="1"/>
                <w:rtl w:val="0"/>
              </w:rPr>
              <w:t xml:space="preserve">in vitro</w:t>
            </w:r>
            <w:r w:rsidR="00000000" w:rsidRPr="00000000" w:rsidDel="00000000">
              <w:rPr>
                <w:rtl w:val="0"/>
              </w:rPr>
              <w:t xml:space="preserve"> diagnostikas medicīnisko ierīci, tās ražotāju, pilnvaroto pārstāvi (ja attiecināms) vai paziņotāju un aģentūras piešķirto paziņojuma numuru. Pēc šīs informācijas publiskošanas aģentūras tīmekļvietnē paziņošanas procedūra uzskatāma par pabeigtu.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projektā, ne regulā Nr. 2017/746 nav skaidrots, ar ko saprotams projekta 10. punktā minētais “paziņotājs”. Attiecīgi lūdzam precizēt projektu, lai būtu nepārprotami skaidrs, kas domāts ar minēto terminu (piemēram, ietverot iekšēju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Paziņotājs var būt kāda no 8.punktā minētajām personām, kā arī ārstniecības iestāde saskaņā ar 13.punktu. Tas izriet no projekta 8.-13.punkta normu gramatiskas un sistēmiskas interpretācijas.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10 darbdienu laikā pēc šo noteikumu 8.punktā norādītās informācijas saņemšanas aģentūra savā tīmekļvietnē nodrošina publisku pieejamību vismaz paziņošanas procedūras ietvaros saņemtajiem datiem par </w:t>
            </w:r>
            <w:r w:rsidR="00000000" w:rsidRPr="00000000" w:rsidDel="00000000">
              <w:rPr>
                <w:i w:val="1"/>
                <w:rtl w:val="0"/>
              </w:rPr>
              <w:t xml:space="preserve">in vitro</w:t>
            </w:r>
            <w:r w:rsidR="00000000" w:rsidRPr="00000000" w:rsidDel="00000000">
              <w:rPr>
                <w:rtl w:val="0"/>
              </w:rPr>
              <w:t xml:space="preserve"> diagnostikas medicīnisko ierīci, tās ražotāju, pilnvaroto pārstāvi (ja attiecināms) vai paziņotāju un aģentūras piešķirto paziņojuma numuru. Pēc šīs informācijas publiskošanas aģentūras tīmekļvietnē paziņošanas procedūra uzskatāma par pabeigtu.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šajos noteikumos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īpaši ņemot vērā projekta 31. punktu, papildināt projekta 17. punktu ar Ministru kabineta noteikumu projekta "Medicīnisko ierīču noteikumi" (22-TA-40) (turpmāk - Medicīnisko ierīču noteikumu projekts) 18.8. apakšpunktam atbilstošu normu.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šajos noteikumos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Inspekcija šajos noteikumos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20.1. apakšpunktā ietverto norādi arī uz Veselības inspekciju, lūdzam izvērtēt, vai arī 19. punktā attiecībā uz inspekcijas kompetenci nav ietverams projekta 17.6. apakšpunktam atbilstošs apakšpunkts. Alternatīvi lūdzam precizēt projekta 20.1. apakšpunktu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Inspekcija šajos noteikumos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iesniedzēja nosaukumu un kontaktinformāciju (adresi, tālruņa numuru, elektroniskā pasta adresi, kontaktpersonas vārdu, uzvārdu, bankas rekvizītus);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vairāku personas datu kategoriju apstrādi (piemēram, projekta 22.1., 50.4.7. apakšpunkts, 1., 2. un 3. pielikums). Netiek apšaubīts, ka projektā minētā informācija ir nepieciešama attiecīgu funkciju veikšanai, taču, lai būtu izprotams attiecīgās informācijas (tostarp personas datu) apstrādes tiesiskais pamats, lūdzam to detalizētāk aprakstīt projekta anotācijā, norādot, kādam mērķim nepieciešams apstrādāt attiecīgās personas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attiecībā uz projekta 23. punktu norādām, ka Eiropas Parlamenta un Padomes 2016. gada 27. aprīļa Regulas (ES) 2016/679 Par fizisku personu datu aizsardzību attiecībā uz personas datu apstrādi un šādu datu brīvu apriti un ar ko atceļ Direktīvu 95/46/EK (Vispārīgā datu aizsardzības regula) (turpmāk – Datu regula) 5.panta 1.punkts noteic tādus personas datu apstrādes principus kā nolūka ierobežojuma princips un minimizēšanas princips. Ņemot vērā minēto, aicinām projektā norādīt, kādiem nolūkiem aģentūra var pieprasīt citus dokumentus (iespēju robežās sniedzot piemērus anotācijā), kā arī papildināt anotāciju, kā tiks nodrošināta minimizēšanas principa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ne projektā vai tā anotācijā nav norādīts, cik ilgi tiek glabāti personas dati, kas tiek apstrādāti projekta ietvaros. Līdz ar to aicinām papildināt projektu, norādot termiņu un tā pamatojumu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lūdzam MK noteikumu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22.1.apakšpunktā minētie dati nepieciešami, lai iesnieguma iesniedzējam varētu izrakstīt rēķinu par izdevumu apmaksu, kuri saistīti ar brīvās tirdzniecības sertifikāta izsniegšanu (skat. noteikumu projekta 21.punktu). Savukārt noteikumu projekta 50.4.7.apakšpunktā minētie dati nepieciešami, lai nopietna negadījuma izmeklēšanas uzraudzības laikā Zāļu valsts aģentūra nepieciešamības gadījumā paskaidrojumu saņemšanai varētu sazināties ar to personu, kura konstatēja </w:t>
            </w:r>
            <w:r w:rsidR="00000000" w:rsidRPr="00000000" w:rsidDel="00000000">
              <w:rPr>
                <w:i w:val="1"/>
                <w:rtl w:val="0"/>
              </w:rPr>
              <w:t xml:space="preserve">in vitro</w:t>
            </w:r>
            <w:r w:rsidR="00000000" w:rsidRPr="00000000" w:rsidDel="00000000">
              <w:rPr>
                <w:rtl w:val="0"/>
              </w:rPr>
              <w:t xml:space="preserve"> diagnostikas medicīniskās ierīces darbības traucējumu.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iesniedzēja nosaukumu un kontaktinformāciju (adresi, tālruņa numuru, elektroniskā pasta adresi, kontaktpersonas vārdu, uzvārdu, bankas rekvizītus);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21. punktā minētajā iesniegumā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projektā ietvertās iekšējās atsauces. Piemēram, projekta 21. punktā nav runa par iesniegumu, attiecīgi projekta 24. punktā ietverta nepareiza iekšējā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attiecīgie punkti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23. punktā minētajā iesniegumā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ja izplatītājs uzskata, ka </w:t>
            </w:r>
            <w:r w:rsidR="00000000" w:rsidRPr="00000000" w:rsidDel="00000000">
              <w:rPr>
                <w:i w:val="1"/>
                <w:rtl w:val="0"/>
              </w:rPr>
              <w:t xml:space="preserve">in vitro</w:t>
            </w:r>
            <w:r w:rsidR="00000000" w:rsidRPr="00000000" w:rsidDel="00000000">
              <w:rPr>
                <w:rtl w:val="0"/>
              </w:rPr>
              <w:t xml:space="preserve"> diagnostikas medicīniskā ierīce, kuru tas izplata Latvijas tirgū, rada nopietnu risku vai ka tā ir viltota, tas informē par to inspekciju un aģentūru, kā arī kompetentās iestādes citās dalībvalstīs, kurās šīs ierīces ir laistas tirgū, norādot uz konkrēto neatbilstību un informējot par jebkādām veiktām koriģējošām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izvērtēt, vai kādas no projekta normām vismaz daļēji nedublē Regulā Nr. 2017/746 ietvertās normas (sk., piemēram, projekta 36.1. apakšpunktu un regulas 14. panta 2. punkta otrā daļa un 4. punktu). Atgādinām,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2017/746 14.panta 2.punkta otrā daļa un 4.punkts nosaka, ka, ja izplatītājs uzskata vai viņam ir iemesls uzskatīt, ka ierīce rada nopietnu risku vai ka ierīce ir viltota, viņš informē arī tās dalībvalsts kompetento iestādi, kurā viņš veic uzņēmējdarbību. Taču minētā regula neprecizē to, kura no trim Latvijā esošajām kompetentajām iestādēm izplatītājam būtu jāinformē. Tādējādi, lai pilnībā nodrošinātu no Regulas normām izrietošo saistību īstenošanu, dalībvalstij ir tiesības nacionālajā normatīvajā aktā noteikt atbildīgo(-ās) iestādi(-es), kuras(-u) kompetencē būs no attiecīgās regulas izrietošo saistību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ja izplatītājs uzskata, ka </w:t>
            </w:r>
            <w:r w:rsidR="00000000" w:rsidRPr="00000000" w:rsidDel="00000000">
              <w:rPr>
                <w:i w:val="1"/>
                <w:rtl w:val="0"/>
              </w:rPr>
              <w:t xml:space="preserve">in vitro</w:t>
            </w:r>
            <w:r w:rsidR="00000000" w:rsidRPr="00000000" w:rsidDel="00000000">
              <w:rPr>
                <w:rtl w:val="0"/>
              </w:rPr>
              <w:t xml:space="preserve"> diagnostikas medicīniskā ierīce, kuru tas izplata Latvijas tirgū, rada nopietnu risku vai ka tā ir viltota, tas informē par to inspekciju un aģentūru, kā arī kompetentās iestādes citās dalībvalstīs, kurās šīs ierīces ir laistas tirgū, norādot uz konkrēto neatbilstību un informējot par jebkādām veiktām koriģējošām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i w:val="1"/>
                <w:rtl w:val="0"/>
              </w:rPr>
              <w:t xml:space="preserve">In vitro</w:t>
            </w:r>
            <w:r w:rsidR="00000000" w:rsidRPr="00000000" w:rsidDel="00000000">
              <w:rPr>
                <w:rtl w:val="0"/>
              </w:rPr>
              <w:t xml:space="preserve"> diagnostikas medicīniskās ierīces valdītājs vai turētājs, pirmo reizi uzsākot šādas ierīces ekspluatāciju, kā arī visā ierīces ekspluatācijas laikā,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uz ko projekta 41. punkts attiecas, proti, vai tas attiecas arī uz fizisku personu kā galapatērētāju (sal. lūdzam sk. Medicīnisko ierīču noteikumu projekta 51. punktu, kurā ir norāde "lai sniegtu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projektā normās lietoti dažādi termini - lietotājs, valdītājs (turētājs), izplatītājs, pacients u.c. (sk. arī, piemēram, projekta 37. punktā ietverto norādi "valdītājs (turētājs) vai lietotājs"). Medicīnisko ierīču noteikumu projektā lietots arī, piemēram, termins "īpašnieks", kāds šajā projektā netiek lietots. Turklāt vēršam uzmanību, ka saturiski identiskās vai gandrīz identiskās normās abos noteikumu projektos dažviet norādīti dažādi subjekti, uz ko normas attiecas (sk., piemēram, projekta 42. punktu un Medicīnisko ierīču noteikumu projekta 54.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lietoto terminu konsekvenci un, ja nepieciešams, precizēt normas. Lūdzam arī anotācijā skaidrot minēto terminu, kuri netiek lietoti regulā Nr. 2017/746, izpratni un lietojumu kontekstā ar regulā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konsekventi lietoti termini valdītājs un turētājs, ja runa ir par ierīcas piederību kādai personai. Attiecībā par fizisku personu kā ierīces gala lietotāju projekta normas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w:t>
            </w:r>
            <w:r w:rsidR="00000000" w:rsidRPr="00000000" w:rsidDel="00000000">
              <w:rPr>
                <w:i w:val="1"/>
                <w:rtl w:val="0"/>
              </w:rPr>
              <w:t xml:space="preserve">In vitro</w:t>
            </w:r>
            <w:r w:rsidR="00000000" w:rsidRPr="00000000" w:rsidDel="00000000">
              <w:rPr>
                <w:rtl w:val="0"/>
              </w:rPr>
              <w:t xml:space="preserve"> diagnostikas medicīniskās ierīces valdītājs vai turētājs, pirmo reizi uzsākot šādas ierīces ekspluatāciju, kā arī visā ierīces ekspluatācijas laikā,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ierīces lietotāja apmācību un izsniedzot apliecinošu dokumentu, kurā norāda apmācīto personu, personu, kura veikusi apmācību, un apmācības veikšanas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42.2. apakšpunktā precizēt, kādas tieši personas datu kategorijas nepieciešams norādīt par apmācīto personu un personu, kura veikusi apmācību (piemēram, vārdu, uzvārdu), ievērojot Datu regulas 5.panta 1.punktā noteiktos personas datu apstrādes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iekļautas personas datu kategorijas, kuras nepieciešamas, lai pienācīgā kārtā identificētu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ierīces lietotāja apmācību un izsniedzot apliecinošu dokumentu, kurā norāda apmācītās personas un personas, kura veikusi apmācību, vārdu, uzvārdu un dzimšanas datumu, kā arī apmācības veikšanas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piemērojamo standartu vai kopējo specifikāciju nepareizu piemērošanu (ja tiek apgalvots, ka piemērojamie standarti vai kopējās specifikācijas ir piemērotas);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20.8.apakšpunktā, kā arī citur noteikumu projekta tekstā minēti "piemērojamie standarti". Lūdzam skaidrot, kas ir minētie piemērojamie standarti, kā arī nepieciešamības gadījumā precizēt noteikumu projektu, ievērojot Standartizācijas likuma IV nodaļas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saskaņā ar projekta 3. punktu noteikumu projektā lietotie termini atbilst terminiem, kas lietoti regulā Nr. 2017/746). Tomēr regulā Nr. 2017/746 lietots termins "“saskaņotais standarts”, nevis "piemērojamais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arī nav ietverta Ministru kabineta 2017. gada 28. novembra noteikumu Nr. 689 "Medicīnisko ierīču reģistrācijas, atbilstības novērtēšanas, izplatīšanas, ekspluatācijas un tehniskās uzraudzības kārtība" 15. punktam analoģiska norma, kurā tika skaidrots jēdziena "piemērojamie standarti" tvērums. Attiecīgi lūdzam precizēt projektu vai sniegt skaidrojumu. Ņemot vērā regulas Nr. 2017/746 8. pantu, ierosinām arī precizēt 19.6. apakšpunktu, papildinot to aiz vārda "standartiem" ar vārdiem "uz kuriem ir publicētas atsauces oficiālajā izdevumā "Eiropas Savienības Oficiālais Vēstnesis" (turpmāk – saskaņotie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saskaņoto standartu vai kopējo specifikāciju nepareizu piemērošanu (ja tiek apgalvots, ka saskaņotie standarti vai kopējās specifikācijas ir piemērotas);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Ārstniecības iestādes pārstāvis triju dienu laikā pēc nopietna negadījuma vai varbūtēja nopietna negadījuma ar </w:t>
            </w:r>
            <w:r w:rsidR="00000000" w:rsidRPr="00000000" w:rsidDel="00000000">
              <w:rPr>
                <w:i w:val="1"/>
                <w:rtl w:val="0"/>
              </w:rPr>
              <w:t xml:space="preserve">in vitro</w:t>
            </w:r>
            <w:r w:rsidR="00000000" w:rsidRPr="00000000" w:rsidDel="00000000">
              <w:rPr>
                <w:rtl w:val="0"/>
              </w:rPr>
              <w:t xml:space="preserve"> diagnostikas medicīnisko ierīci nosūta aģentūrai ierīces lietotāja negadījuma ziņojumu (turpmāk – signālziņojums), izmantojot šo noteikumu 2.pielikumā sniegto paraugu vai elektronisko ziņošanas formu, kas pieejama aģentūras tīmekļvietnē, kā arī informē ražotāju vai pilnvaroto pārstāvi, vai izplatītāju par jebkuru </w:t>
            </w:r>
            <w:r w:rsidR="00000000" w:rsidRPr="00000000" w:rsidDel="00000000">
              <w:rPr>
                <w:i w:val="1"/>
                <w:rtl w:val="0"/>
              </w:rPr>
              <w:t xml:space="preserve">in vitro</w:t>
            </w:r>
            <w:r w:rsidR="00000000" w:rsidRPr="00000000" w:rsidDel="00000000">
              <w:rPr>
                <w:rtl w:val="0"/>
              </w:rPr>
              <w:t xml:space="preserve"> diagnostikas medicīniskās ierīces parametru pasliktināšanos vai darbības traucējumu, kā arī par visām neprecizitātēm uz etiķetēm vai lietošanas pamācībās, kas var izraisīt vai ir izraisījušas pacienta, lietotāja vai trešās personas nāvi vai nopietnus veselības traucējumus.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 pielikuma beigās ietverto norādi par dokumentu pievienošanu lūdzam izvērtēt nepieciešamību precizēt projektu, papildinot to ar Medicīnisko ierīču noteikumu projekta 71. punktam atbilstošu normu,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Ārstniecības iestādes pārstāvis triju dienu laikā pēc nopietna negadījuma vai varbūtēja nopietna negadījuma ar </w:t>
            </w:r>
            <w:r w:rsidR="00000000" w:rsidRPr="00000000" w:rsidDel="00000000">
              <w:rPr>
                <w:i w:val="1"/>
                <w:rtl w:val="0"/>
              </w:rPr>
              <w:t xml:space="preserve">in vitro</w:t>
            </w:r>
            <w:r w:rsidR="00000000" w:rsidRPr="00000000" w:rsidDel="00000000">
              <w:rPr>
                <w:rtl w:val="0"/>
              </w:rPr>
              <w:t xml:space="preserve"> diagnostikas medicīnisko ierīci nosūta aģentūrai ziņojumu par nopietnu negadījumu vai varbūtēju nopietnu negadījumu (turpmāk – signālziņojums), izmantojot šo noteikumu 2.pielikumā sniegto paraugu vai elektronisko ziņošanas formu, kas pieejama aģentūras tīmekļvietnē, kā arī informē ražotāju vai pilnvaroto pārstāvi, vai izplatītāju par jebkuru </w:t>
            </w:r>
            <w:r w:rsidR="00000000" w:rsidRPr="00000000" w:rsidDel="00000000">
              <w:rPr>
                <w:i w:val="1"/>
                <w:rtl w:val="0"/>
              </w:rPr>
              <w:t xml:space="preserve">in vitro</w:t>
            </w:r>
            <w:r w:rsidR="00000000" w:rsidRPr="00000000" w:rsidDel="00000000">
              <w:rPr>
                <w:rtl w:val="0"/>
              </w:rPr>
              <w:t xml:space="preserve"> diagnostikas medicīniskās ierīces parametru pasliktināšanos vai darbības traucējumu, kā arī par visām neprecizitātēm uz etiķetēm vai lietošanas pamācībās, kas var izraisīt vai ir izraisījušas pacienta, lietotāja vai trešās personas nāvi vai nopietnus veselības traucējumus. Ja iespējams, signālziņojumam pievieno </w:t>
            </w:r>
            <w:r w:rsidR="00000000" w:rsidRPr="00000000" w:rsidDel="00000000">
              <w:rPr>
                <w:i w:val="1"/>
                <w:rtl w:val="0"/>
              </w:rPr>
              <w:t xml:space="preserve">in vitro</w:t>
            </w:r>
            <w:r w:rsidR="00000000" w:rsidRPr="00000000" w:rsidDel="00000000">
              <w:rPr>
                <w:rtl w:val="0"/>
              </w:rPr>
              <w:t xml:space="preserve"> diagnostikas medicīniskās ierīces kvalitāti apliecinošus dokumentus (EK (ES) atbilstības deklarācijas un paziņoto struktūru izsniegto sertifikātu kopijas), </w:t>
            </w:r>
            <w:r w:rsidR="00000000" w:rsidRPr="00000000" w:rsidDel="00000000">
              <w:rPr>
                <w:i w:val="1"/>
                <w:rtl w:val="0"/>
              </w:rPr>
              <w:t xml:space="preserve">in vitro</w:t>
            </w:r>
            <w:r w:rsidR="00000000" w:rsidRPr="00000000" w:rsidDel="00000000">
              <w:rPr>
                <w:rtl w:val="0"/>
              </w:rPr>
              <w:t xml:space="preserve"> diagnostikas medicīniskās ierīces iepakojuma, etiķetes un lietošanas instrukcijas kopijas, kā arī citu informāciju saistībā ar konkrēto negadījumu. Ja vēlāk atklājas nozīmīgi fakti, signālziņojumu nekavējoties papildina un nosūta aģentūrai.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VIII nodaļā ietverts pilnīgs pārejas regulējums (sal. sk. Medicīnisko ierīču noteikumu projekta VIII nodaļu), kā arī anotācijā sniegt skaidrojumu par paredzētajiem pārejas noteikumiem.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Esošais projektā ietvertais pārejas regulējums ir pilnīgs, jo 22-TA-40 projekta 111., 113., 115. un 116.punkti nav aktuāli šī projekta sakarā. Ministru kabineta 2017.gada 28.novembra noteikumi Nr.689 "Medicīnisko ierīču reģistrācijas, atbilstības novērtēšanas, izplatīšanas, ekspluatācijas un tehniskās uzraudzības kārtība" nereglamentē </w:t>
            </w:r>
            <w:r w:rsidR="00000000" w:rsidRPr="00000000" w:rsidDel="00000000">
              <w:rPr>
                <w:i w:val="1"/>
                <w:rtl w:val="0"/>
              </w:rPr>
              <w:t xml:space="preserve">in vitro</w:t>
            </w:r>
            <w:r w:rsidR="00000000" w:rsidRPr="00000000" w:rsidDel="00000000">
              <w:rPr>
                <w:rtl w:val="0"/>
              </w:rPr>
              <w:t xml:space="preserve"> diagnostikas medicīnisko ierīču tehniskās uzraudzības jautājumus (skat. minēto noteikumu 168., 169., 170.punktu). Nevienas Latvijā akreditētās institūcijas darbības sfēra neaptver </w:t>
            </w:r>
            <w:r w:rsidR="00000000" w:rsidRPr="00000000" w:rsidDel="00000000">
              <w:rPr>
                <w:i w:val="1"/>
                <w:rtl w:val="0"/>
              </w:rPr>
              <w:t xml:space="preserve">in vitro</w:t>
            </w:r>
            <w:r w:rsidR="00000000" w:rsidRPr="00000000" w:rsidDel="00000000">
              <w:rPr>
                <w:rtl w:val="0"/>
              </w:rPr>
              <w:t xml:space="preserve"> diagnostikas medicīnisko ierīču tehnisko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iestādes vigilances sistēmas signālziņojums par nevēlamu notikumu, kas saistīts ar </w:t>
            </w:r>
            <w:r w:rsidR="00000000" w:rsidRPr="00000000" w:rsidDel="00000000">
              <w:rPr>
                <w:i w:val="1"/>
                <w:rtl w:val="0"/>
              </w:rPr>
              <w:t xml:space="preserve">in vitro</w:t>
            </w:r>
            <w:r w:rsidR="00000000" w:rsidRPr="00000000" w:rsidDel="00000000">
              <w:rPr>
                <w:rtl w:val="0"/>
              </w:rPr>
              <w:t xml:space="preserve"> diagnostikas medicīnisku ierīci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49. punktā un 52. punktā ir norādes uz nopietnu un varbūtēju nopietnu negadījumu, attiecīgi lūdzam salāgot projekta 49. un 52. punktā lietoto formulējumu ar citviet projekta pamattekstā (piemēram, 59., 60. punktā) un 2. un 3. pielikumā lietotajiem formulējumiem (sk., piemēram, pielikuma nosaukumu, 6. punktu (2. pielikumā), 7. punktu (3. pielikumā) u.c.). Vēršam turklāt uzmanību, ka portāla sadaļā "Noteikumu projekts" norādītie noteikumu projekta pielikumu nosaukumi pilnībā neatbilst nosaukumiem, kādi norādīti pašās pielikumu datnēs.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 projekta pamattekstā, kā arī projekta 2. un  3.pielikuma nosaukumi un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iestādes vigilances sistēmas signālziņojums par nopietnu negadījumu vai varbūtēju nopietnu negadījumu, kas saistīts ar </w:t>
            </w:r>
            <w:r w:rsidR="00000000" w:rsidRPr="00000000" w:rsidDel="00000000">
              <w:rPr>
                <w:i w:val="1"/>
                <w:rtl w:val="0"/>
              </w:rPr>
              <w:t xml:space="preserve">in vitro</w:t>
            </w:r>
            <w:r w:rsidR="00000000" w:rsidRPr="00000000" w:rsidDel="00000000">
              <w:rPr>
                <w:rtl w:val="0"/>
              </w:rPr>
              <w:t xml:space="preserve"> diagnostikas medicīnisku ierīci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kura patstāvīgi vai pēc ārstniecības personas norādījumiem lieto </w:t>
            </w:r>
            <w:r w:rsidR="00000000" w:rsidRPr="00000000" w:rsidDel="00000000">
              <w:rPr>
                <w:i w:val="1"/>
                <w:rtl w:val="0"/>
              </w:rPr>
              <w:t xml:space="preserve">in vitro</w:t>
            </w:r>
            <w:r w:rsidR="00000000" w:rsidRPr="00000000" w:rsidDel="00000000">
              <w:rPr>
                <w:rtl w:val="0"/>
              </w:rPr>
              <w:t xml:space="preserve"> diagnostikas medicīnisko ierīci, vigilances sistēmas signālziņojums par negadījumu, kas saistīts ar </w:t>
            </w:r>
            <w:r w:rsidR="00000000" w:rsidRPr="00000000" w:rsidDel="00000000">
              <w:rPr>
                <w:i w:val="1"/>
                <w:rtl w:val="0"/>
              </w:rPr>
              <w:t xml:space="preserve">in vitro</w:t>
            </w:r>
            <w:r w:rsidR="00000000" w:rsidRPr="00000000" w:rsidDel="00000000">
              <w:rPr>
                <w:rtl w:val="0"/>
              </w:rPr>
              <w:t xml:space="preserve"> diagnostikas medicīnisko ierīci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2017/746 2. panta 30. punktam “lietotājs” ir jebkurš veselības aprūpes speciālists vai neprofesionālis, kas lieto ierīci. Minētās regulas 7. panta "c" apakšpunktā lietotājs un pacients lietotas kā divas dažādas personu kategorijas (proti, "lietotājs vai pacients"). Vēršam uzmanību, ka projekta 3. pielikumā kā lietotājs, izmantojot iekavas, norādīts arī pacients. Ņemot vērā minēto, lūdzam skaidrot šādu personas kategoriju pielīdzināšanu (ar lietotāju saprotams arī pacients)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3.pielikumu ir dota atsauce projekta 52.punktā, kas attiecas uz personu, kura patstāvīgi vai saskaņā ar ārstniecības personas norādījumiem lieto </w:t>
            </w:r>
            <w:r w:rsidR="00000000" w:rsidRPr="00000000" w:rsidDel="00000000">
              <w:rPr>
                <w:i w:val="1"/>
                <w:rtl w:val="0"/>
              </w:rPr>
              <w:t xml:space="preserve">in vitro</w:t>
            </w:r>
            <w:r w:rsidR="00000000" w:rsidRPr="00000000" w:rsidDel="00000000">
              <w:rPr>
                <w:rtl w:val="0"/>
              </w:rPr>
              <w:t xml:space="preserve"> diagnostikas medicīnisko ierīci. Līdz ar to šī punkta un 3.pielikuma sakarā lietotājs un pacients var būt viena un tā pati persona vai arī lietotājs var būt pacienta ģimenes loceklis vai pacienta kopējs.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kura patstāvīgi vai pēc ārstniecības personas norādījumiem lieto </w:t>
            </w:r>
            <w:r w:rsidR="00000000" w:rsidRPr="00000000" w:rsidDel="00000000">
              <w:rPr>
                <w:i w:val="1"/>
                <w:rtl w:val="0"/>
              </w:rPr>
              <w:t xml:space="preserve">in vitro</w:t>
            </w:r>
            <w:r w:rsidR="00000000" w:rsidRPr="00000000" w:rsidDel="00000000">
              <w:rPr>
                <w:rtl w:val="0"/>
              </w:rPr>
              <w:t xml:space="preserve"> diagnostikas medicīnisko ierīci, vigilances sistēmas signālziņojums par nopietnu negadījumu vai varbūtēju nopietnu negadījumu, kas saistīts ar </w:t>
            </w:r>
            <w:r w:rsidR="00000000" w:rsidRPr="00000000" w:rsidDel="00000000">
              <w:rPr>
                <w:i w:val="1"/>
                <w:rtl w:val="0"/>
              </w:rPr>
              <w:t xml:space="preserve">in vitro</w:t>
            </w:r>
            <w:r w:rsidR="00000000" w:rsidRPr="00000000" w:rsidDel="00000000">
              <w:rPr>
                <w:rtl w:val="0"/>
              </w:rPr>
              <w:t xml:space="preserve"> diagnostikas medicīnisko ierīci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atkārtotajai saskaņošanai nosūtītajā anotācijā 6.sadaļā nav ietverta saturiska informācija par nevalstisko organizāciju un valsts pārvaldes institūciju iesaisti noteikumu projekta izstrādē, lūdzam korekti aizpildīt sadaļu, minot konkrētas organizācijas, kuras uzrunātas piedalīties publiskajā apspriešanā.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4. sadaļā “Tiesību akta projekta ietekme uz spēkā esošo tiesību normu sistēmu” nepieciešams sniegt izvērstu skaidrojumu par nākotnē paredzēto tiesību normu sistēmu. Vēršam uzmanību, ka šobrīd izvērstu tiesisko regulējumu par </w:t>
            </w:r>
            <w:r w:rsidR="00000000" w:rsidRPr="00000000" w:rsidDel="00000000">
              <w:rPr>
                <w:i w:val="1"/>
                <w:rtl w:val="0"/>
              </w:rPr>
              <w:t xml:space="preserve">in vitro</w:t>
            </w:r>
            <w:r w:rsidR="00000000" w:rsidRPr="00000000" w:rsidDel="00000000">
              <w:rPr>
                <w:rtl w:val="0"/>
              </w:rPr>
              <w:t xml:space="preserve"> diagnostikas medicīniskajām ierīcēm paredz Ministru kabineta 2017. gada 28. novembra noteikumi Nr.689 “Medicīnisko ierīču reģistrācijas, atbilstības novērtēšanas, izplatīšanas, ekspluatācijas un tehniskās uzraudzības kārtība” (turpmāk – noteikumi Nr.689). Ja ar projektu atsevišķos Ministru kabineta noteikumos tiek nodalīts tiesiskais regulējums par in vitro diagnostikas medicīniskajām ierīcēm, vienlaicīgi ir jāveic būtiski grozījumi šobrīd spēkā esošajos noteikumos Nr.689 vai arī jāizdod jauni Ministru kabineta “pamata” noteikumi par medicīniskajām ierīcēm un projekta anotācijā par šo abu projektu virzību, vēlams vienlaicīgu, jāsniedz izvērsts skaidrojums. Projekta virzība bez šāda skaidrojuma projekta anotācijā nav pieļaujama.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iekļauto norādi par regulas pārejas noteikumiem, tostarp atcelto direktīvu noteiktu normu piemērojamību arī pēc regulas Nr. 2017/746 spēkā stāšanās, lūdzam sniegt skaidrojumu par regulas pārejas noteikumu ieviešanu. Nepieciešamības gadījumā lūdzam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Nr.2017/7476 pārejas noteikumus ieviest nav nepieciešams - visas regulas Nr.2017/746 110.panta normas ir tieši piemērojamas un papildus regulējums nacionālajā normatīvajā aktā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izvērsti skaidrot noteikumu projektā iekļauto regulējumu un tā nepieciešamību un pilnīgi aizpildīt anotāciju, neaprobežojoties ar vispārīgu norādi, ka nepieciešams izslēgt no nacionālā regulējuma normas, kas dublē Eiropas Savienības regulu prasības, kā arī ņemot vērā, ka noteikumu projekts ir jaunu Ministru kabineta noteikumu projekts, nevis grozījumu projekts.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anotācijā (sk. 4. sadaļu) arī sniegt informāciju par saistītajiem tiesību aktu projektiem. Norādām, ka projekts saturiski ir ļoti līdzīgs un dažviet pat identisks Medicīnisko ierīču noteikumu projektam. Tādēļ nav pilnīgi skaidrs, kādēļ konkrētas Medicīnisko ierīču noteikumu projekta normām analoģiskas normas šajā projektā nav ietvertas (sk., piemēram, 20., 21., 36. punktu, 41.4. apakšpunktu, 43.-45. punktu, vairākas VI nodaļas normas, 87.4.1. apakšpunktu). Arī anotācijā nav sniegts skaidrojums par abu projektu atšķirībām. Aicinām arī izvērtēt, vai nepieciešami divi atsevišķi Ministru kabineta noteikumu projekti, ņemot vērā, ka abu projektu vairums normu ir saturiski vienādas.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sniegt izvērstākus skaidrojumus anotācijā par projektā ietverto regulējumu, kā arī tā atšķirībām no Medicīnisko ierīču noteikumu projekta. Lūdzam arī anotācijā skaidrot, kādas normas un kādēļ iekļautas papildus regulējumam, kas ietverts regulā Nr. 2017/746.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abi minētie projekti aizstās Ministru kabineta 2017. gada 28. novembra noteikumu Nr.689 “Medicīnisko ierīču reģistrācijas, atbilstības novērtēšanas, izplatīšanas, ekspluatācijas un tehniskās uzraudzības kārtība” regulējumu, aicinām nodrošināt to vienotu virzību.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 un anotācija. 22-TA-40 36.punktam analoģisks punkts projektā nav jāiekļauj, jo </w:t>
            </w:r>
            <w:r w:rsidR="00000000" w:rsidRPr="00000000" w:rsidDel="00000000">
              <w:rPr>
                <w:i w:val="1"/>
                <w:rtl w:val="0"/>
              </w:rPr>
              <w:t xml:space="preserve">in vitro</w:t>
            </w:r>
            <w:r w:rsidR="00000000" w:rsidRPr="00000000" w:rsidDel="00000000">
              <w:rPr>
                <w:rtl w:val="0"/>
              </w:rPr>
              <w:t xml:space="preserve"> diagnostikas medicīniskās ierīces nevar būt par jonizējošā starojuma avotu, kas tieši iedarbotos uz pacientu. 22-TA-40 41.4.apakšpunktam analoģisks punkts projektā nav jāiekļauj, jo </w:t>
            </w:r>
            <w:r w:rsidR="00000000" w:rsidRPr="00000000" w:rsidDel="00000000">
              <w:rPr>
                <w:i w:val="1"/>
                <w:rtl w:val="0"/>
              </w:rPr>
              <w:t xml:space="preserve">in vitro</w:t>
            </w:r>
            <w:r w:rsidR="00000000" w:rsidRPr="00000000" w:rsidDel="00000000">
              <w:rPr>
                <w:rtl w:val="0"/>
              </w:rPr>
              <w:t xml:space="preserve"> diagnostikas medicīniskās ierīces pamatā sastāv no dažādiem reaģentiem un to analizatoriem, tādēļ servisa un remonta pakalpojumi, kā arī tehniskās uzraudzības pasākumi tām nav tik svarīgi kā medicīniskajām ierīcēm, kuras daudzas ir ar elektroenerģiju darbināmas stacionāras iekārtas ar tiešu iedarbību uz pacientu. 22-TA-40 43.-45.punktiem analoģiski punkti projektā nav nepieciešami, jo tāds ierīces žurnāls kā medicīniskajām ierīcēm analizatoriem pēc būtības nav nepieciešams. Turklāt, ārstniecības iestādes izmanto paralēli vairākus dažādu ražotāju analizatorus, katrs paraugs tiek pārbaudīts vismaz divos dažādos analizatoros, kādēļ kāda analizatora iziešana no ierindas nebūs kritiska.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ietverti informācijas sniegšanas pienākumi dažādām pusēm, lūdzu aizpildīt noteikumu projekta anotācijas 2.sadaļu, norādot administratīvo slogu komersantiem, kuriem būs jānodrošina noteikumu projektā noteiktās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izstrādājot anotāciju, klasifikatorā izvēlei tiek piedāvātas dažādas mērķa grupas. Sabiedrības grupu izvēlei un fiksēšanai anotācijā jābūt atbilstošai projekta būtībai. Attiecīgi lūdzam anotācijas 2.sadaļas 2.1.apakšpunktā skaidrot, kā noteikumu projektā paredzētais ietekmē studentus, skolēnus, pirmsskolas vecuma bērnus, pensionārus, personas ar invalidāti, pacientus - katrā projektā identificējamas sabiedrības grupas, kuras skar projektā paredzētais, un šī ietekme jāapraksta atbilstoši Vadlīnijās sākotnējās ietekmes izvērtēšanai un novērtējuma ziņojuma sagatavošanai Vienotajā tiesību aktu izstrādes un saskaņošanas portālā noteiktajam (vadlīnijas pieejamas: https://onedrive.live.com/?authkey=%21ANPN8vFW3M61km8&amp;cid=73C0E5B8DEDAD073&amp;id=73C0E5B8DEDAD073%211664&amp;parId=73C0E5B8DEDAD073%21715&amp;o=OneUp). Līdzīga pieeja ietekmes aprakstam piemērojama arī attiecībā uz juridiskām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pārskatīt un precizēt norādītās projekta vienības, kurās ieviestas regulas Nr. 2017/746 vienības, ņemot vērā projekta vienību numerācijas izmaiņas uz atkārtoto saskaņošanu nodotajā 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punktā ietvertas atsauces uz regulas Nr. 2017/746 2. panta 2. un 4. punktu, taču attiecīga informācija par minēto vienību ieviešanu projekta 5. punktā tabulā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arī izvērtēt un, ja nepieciešams, precizēt informāciju attiecībā uz regulas 10. panta 10. punkta ieviešanu. Proti, tabulā norādīts, ka projektā (projekta 6. punkta 1. un 2. teikumā) ieviesta 10. panta 10. punkta pirmā daļa, kaut arī citos 6. punkta teikumos, šķiet, arī ir ieviestas kādas regulas normas, turklāt tabulā uz atkārtoto saskaņošanu ietverta informācija tikai par 10. punkta pirmās daļas ieviešanu projektā, bet ne par otrās daļas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regulas 104. panta 1. punkts ieviests tikai projekta 23. un 36. punktā, bet ne 18. punktā. Attiecīgi lūdzam izvērtēt un precizēt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ailē par rīcības brīvības izmantošanu turklāt norādīts, ka projektā ir izmantota regulas 24. panta 9. punktā paredzētā dalībvalsts rīcības brīvība, attiecīgi lūdzam arī augstāk tabulā norādīt, kurās projekta vienībās ieviests regulas 24. panta 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5.4.sadaļas 1.tabula. Projekta 5.punkts satur tikai atsauci uz konrkētu regulas normu - tas nenozīmē, ka attiecīgo regulas normu būtu nepieciešams ieviest Latvijas nacionālajos normatīvajos aktos.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sadaļas 1. tabulas aili par rīcības brīvības izmantošanu, norādot, vai kā izmantota regulas Nr. 2017/746 normās (piemēram, 5. panta 5. punkta otrajā daļā, 104. panta 1. punktā u.c.) paredzētā rīcības brīvība. Vēršam turklāt uzmanību, ka regulā Nr. 2017/746 ietvertas vairākas normas, par kurām informācija šobrīd nav ietverta tabulā vispār (piemēram, </w:t>
            </w:r>
            <w:r w:rsidR="00000000" w:rsidRPr="00000000" w:rsidDel="00000000">
              <w:rPr>
                <w:rtl w:val="0"/>
              </w:rPr>
              <w:t xml:space="preserve">6. panta 4. punkts, 24. panta 9. punkts, 37. panta pirmā un otrā daļa u.c.). Attiecīgi lūdzam precizēt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vēl uz pāris neprecizitātēm vai neskaidrībām: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tabulā ietvert arī regulas Nr. 2017/746 10. panta 10. punkta pirmo daļu un precizēt, kurā projekta 6. punkta teikumā ir ieviesta kura regulas Nr. 2017/746 10. panta 10. punkta daļa.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2017/746 104. panta 1. punkts ir ieviests, šķiet, nevis projekta 28. punktā, bet gan 34. punktā, attiecīgi aicinām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Par regulas Nr.2017/746 5. panta 5. punkta otrajā daļā un 104.panta 1.punktā paredzētās rīcības brīvības izmantošanu ir sniegts skaidrojums. Regulas 6. panta 4. punktu nav nepieciešams ieviest - tas ir tieši piemērojams, tajā ir runa par administratīvo aktu, ko izdod kompetentā iestāde, un uz to jau ir dota atsauce projekta 19.13.apakšpunktā. Attiecībā uz regulas 2017/746 24.panta 9.punktu ir papildināts projekts ar 38.4.apakšpunktu un 39.punkta otro teikumu. Regulas Nr.2017/746 37. panta pirmā un otrā daļa attiecas uz paziņoto struktūru iecelšanas procedūru, kas nav šī projekta regulēšanas priekšmets.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anotācijas 6.sadaļā nav ietverta saturiska infomācija par nevalstisko organizāciju un valsts pārvaldes institūciju iesaisti noteikumu projekta izstrādē, lūdzam korekti aizpildīt sadaļu. Kā arī, ņemot vērā, ka noteikumu projektam tika nodrošinātas sabiedrības līdzdalības iespējas - publiskā apspriešana, norādāms, kāds bija publiskās apspriešanas rezultāts.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pilnīgi aizpildīt 6. sadaļu, norādot projekta izstrādē iesaistītās institūcijas, kā arī aizpildot laukus par sabiedrības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noteikti dažādi pienākumi Zāļu valsts aģentūrai un Veselības inspekcijai, lūdzu aizpildīt anotācijas 7.sadaļu, tostarp, aprēķinot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Pašam projektam ietekme uz administratīvo slogu nav būtiska.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regulējumu, lūdzam aizpildīt anotācijas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atbilst terminiem, kas lietoti regulā Nr. 2017/746, kā arī uz tās pamata izdotajos īstenošanas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normatīvajos aktos var atsaukties tikai uz tieši piemērojamiem Eiropas Savienības tiesību aktiem, aicinām (tāpat kā, piemēram, projekta 6. punktā) arī projekta 3. un 9. punktā izmantot frāzi “tieši piemērojamie Eiropas Savienības tiesību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atbilst terminiem, kas lietoti regulā Nr. 2017/746, kā arī uz tās pamata izdotajos tieši piemērojamajos Eiropas Savienības tiesību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pilnvarotais pārstāvis ir reģistrējis komercdarbības vietu Latvijas Republikā, tas, pirms laist tirgū </w:t>
            </w:r>
            <w:r w:rsidR="00000000" w:rsidRPr="00000000" w:rsidDel="00000000">
              <w:rPr>
                <w:i w:val="1"/>
                <w:rtl w:val="0"/>
              </w:rPr>
              <w:t xml:space="preserve">in vitr</w:t>
            </w:r>
            <w:r w:rsidR="00000000" w:rsidRPr="00000000" w:rsidDel="00000000">
              <w:rPr>
                <w:rtl w:val="0"/>
              </w:rPr>
              <w:t xml:space="preserve">o diagnostikas medicīnisko ierīci, Zāļu valsts aģentūrai (turpmāk - aģentūra) sniedz šādu informāciju, kā arī nekavējoties informē par izmaiņām šajā informācijā: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visi projekta I nodaļā ietvertie punkti sistēmiski iederas I nodaļā "Vispārīgie jautājumi" (piemēram, projekta 4., 6. un 7. punkts). Attiecīgi aicinām izvērtēt un precizēt projektu, ja nepieciešams. Aicinām pārskatīt projektu un izvērtēt arī citu normu atrašanos konkrētās nodaļās (sk., piemēram, 18., 22. un 23. punktu, kas šobrīd ietverti III nodaļā "Valsts pārvaldes iestāžu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6. un 7.punkts, kaut arī nav klasiski iederīgi nodaļā pie vispārīgajiem jautājumiem, šā projekta citās nodaļās tie iederētos vēl mazāk, turklāt tie pēc būtības regulē vispārīgus jautājumus. Tie paši apsvērumi attiecas arī uz 18., 22. un 23.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pilnvarotais pārstāvis ir reģistrējis komercdarbības vietu Latvijas Republikā, tas, pirms laist tirgū </w:t>
            </w:r>
            <w:r w:rsidR="00000000" w:rsidRPr="00000000" w:rsidDel="00000000">
              <w:rPr>
                <w:i w:val="1"/>
                <w:rtl w:val="0"/>
              </w:rPr>
              <w:t xml:space="preserve">in vitr</w:t>
            </w:r>
            <w:r w:rsidR="00000000" w:rsidRPr="00000000" w:rsidDel="00000000">
              <w:rPr>
                <w:rtl w:val="0"/>
              </w:rPr>
              <w:t xml:space="preserve">o diagnostikas medicīnisko ierīci, Zāļu valsts aģentūrai (turpmāk - aģentūra) sniedz šādu informāciju, kā arī nekavējoties informē par izmaiņām šajā informācijā: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informācija par šo noteikumu 4.3. apakšpunktā minētā ražotāja </w:t>
            </w:r>
            <w:r w:rsidR="00000000" w:rsidRPr="00000000" w:rsidDel="00000000">
              <w:rPr>
                <w:i w:val="1"/>
                <w:rtl w:val="0"/>
              </w:rPr>
              <w:t xml:space="preserve">in vitro</w:t>
            </w:r>
            <w:r w:rsidR="00000000" w:rsidRPr="00000000" w:rsidDel="00000000">
              <w:rPr>
                <w:rtl w:val="0"/>
              </w:rPr>
              <w:t xml:space="preserve"> diagnostikas medicīniskajām ierīcēm, kuras paredzēts laist tirgū Eiropas Savienības teritorijā – nosaukums, preču zīme (ja ir), Eiropas medicīnisko ierīču nomenklatūras kods, modifikācijas (ja ir), paredzētais nolūks, specifiskie parametri (sastāvs, izmēri un cita būtiska informācija), </w:t>
            </w:r>
            <w:r w:rsidR="00000000" w:rsidRPr="00000000" w:rsidDel="00000000">
              <w:rPr>
                <w:i w:val="1"/>
                <w:rtl w:val="0"/>
              </w:rPr>
              <w:t xml:space="preserve">in vitro</w:t>
            </w:r>
            <w:r w:rsidR="00000000" w:rsidRPr="00000000" w:rsidDel="00000000">
              <w:rPr>
                <w:rtl w:val="0"/>
              </w:rPr>
              <w:t xml:space="preserve"> diagnostikas medicīniskās ierīces pamata UDI-DI identifikators, kā arī ES atbilstības deklarācija un attiecīgā gadījumā saskaņā ar regulas Nr. 2017/746 51. pantu izdota attiecīga sertifikāta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5. sadaļas 1. tabulā ietverto informāciju par regulas Nr. 2017/746 11. panta 3. punkta otrās daļas "d" punkta pārņemšanu projekta 4.5. apakšpunktā, aicinām izvērtēt, vai normu nav nepieciešams precizēt, norādot valodu, kādā informācija iesniedzama.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4.5.apakšpunktā nebūtu racionāli ierobežot pilnvarotos pārstāvjus ar kādas konkrētas valodas lietošanu. Jāņem arī ir vērā, ka šajos gadījumos ir piemērojami Valsts valodas likuma noteikumi, jo iesniedzējs būs Latvijā reģistrēta juridiska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informācija par šo noteikumu 4.3. apakšpunktā minētā ražotāja </w:t>
            </w:r>
            <w:r w:rsidR="00000000" w:rsidRPr="00000000" w:rsidDel="00000000">
              <w:rPr>
                <w:i w:val="1"/>
                <w:rtl w:val="0"/>
              </w:rPr>
              <w:t xml:space="preserve">in vitro</w:t>
            </w:r>
            <w:r w:rsidR="00000000" w:rsidRPr="00000000" w:rsidDel="00000000">
              <w:rPr>
                <w:rtl w:val="0"/>
              </w:rPr>
              <w:t xml:space="preserve"> diagnostikas medicīniskajām ierīcēm, kuras paredzēts laist tirgū Eiropas Savienības teritorijā – nosaukums, preču zīme (ja ir), Eiropas medicīnisko ierīču nomenklatūras kods, modifikācijas (ja ir), paredzētais nolūks, specifiskie parametri (sastāvs, izmēri un cita būtiska informācija), </w:t>
            </w:r>
            <w:r w:rsidR="00000000" w:rsidRPr="00000000" w:rsidDel="00000000">
              <w:rPr>
                <w:i w:val="1"/>
                <w:rtl w:val="0"/>
              </w:rPr>
              <w:t xml:space="preserve">in vitro</w:t>
            </w:r>
            <w:r w:rsidR="00000000" w:rsidRPr="00000000" w:rsidDel="00000000">
              <w:rPr>
                <w:rtl w:val="0"/>
              </w:rPr>
              <w:t xml:space="preserve"> diagnostikas medicīniskās ierīces pamata UDI-DI identifikators, kā arī ES atbilstības deklarācija un attiecīgā gadījumā saskaņā ar regulas Nr. 2017/746 51. pantu izdota attiecīga sertifikāta kopija.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kuras Latvijas Republikas teritorijā uzsāk laist tirgū B, C un D klases, kā arī A saraksta, B saraksta un pašpārbaudes </w:t>
            </w:r>
            <w:r w:rsidR="00000000" w:rsidRPr="00000000" w:rsidDel="00000000">
              <w:rPr>
                <w:i w:val="1"/>
                <w:rtl w:val="0"/>
              </w:rPr>
              <w:t xml:space="preserve">in vitro</w:t>
            </w:r>
            <w:r w:rsidR="00000000" w:rsidRPr="00000000" w:rsidDel="00000000">
              <w:rPr>
                <w:rtl w:val="0"/>
              </w:rPr>
              <w:t xml:space="preserve"> diagnostikas medicīniskās ierīces, aģentūrā iesniedz aizpildītu paziņošanas veidlapu (1. pielikums) un pievieno EK (ES) atbilstības deklarācijas kopiju, kā arī spēkā esošu paziņoto struktūru izsniegto sertifikātu kopijas (turpmāk – paziņošanas procedūra). Viens paziņojums satur informāciju par viena ražotāja vienā sertifikātā iekļautajām </w:t>
            </w:r>
            <w:r w:rsidR="00000000" w:rsidRPr="00000000" w:rsidDel="00000000">
              <w:rPr>
                <w:i w:val="1"/>
                <w:rtl w:val="0"/>
              </w:rPr>
              <w:t xml:space="preserve">in vitro</w:t>
            </w:r>
            <w:r w:rsidR="00000000" w:rsidRPr="00000000" w:rsidDel="00000000">
              <w:rPr>
                <w:rtl w:val="0"/>
              </w:rPr>
              <w:t xml:space="preserve"> diagnostikas medicīniskajām ierīcēm.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visā noteikumu projekta tekstā vārdus "paziņotā struktūra" (attiecīgā locījumā) aizstāt ar vārdiem "paziņotā institūcija" (attiecīgā locījumā), ņemot vērā līdzšinējo nacionālo terminoloģijas praksi atbilstības novērtēšanas jomā. Vienlaikus, apzinamies, ka termins paziņotā struktūra tiek izmanotots Eiropas Savienības tiesību aktu (tai skaitā regulu) tulkojumos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terminoloģijai ir jāsakrīt ar regulā Nr.2017/746 lietoto terminoloģiju.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kuras Latvijas Republikas teritorijā uzsāk laist tirgū B, C un D klases, kā arī A saraksta, B saraksta un pašpārbaudes </w:t>
            </w:r>
            <w:r w:rsidR="00000000" w:rsidRPr="00000000" w:rsidDel="00000000">
              <w:rPr>
                <w:i w:val="1"/>
                <w:rtl w:val="0"/>
              </w:rPr>
              <w:t xml:space="preserve">in vitro</w:t>
            </w:r>
            <w:r w:rsidR="00000000" w:rsidRPr="00000000" w:rsidDel="00000000">
              <w:rPr>
                <w:rtl w:val="0"/>
              </w:rPr>
              <w:t xml:space="preserve"> diagnostikas medicīniskās ierīces, aģentūrā iesniedz aizpildītu paziņošanas veidlapu (1. pielikums) un pievieno EK (ES) atbilstības deklarācijas kopiju, kā arī spēkā esošu paziņoto struktūru izsniegto sertifikātu kopijas (turpmāk – paziņošanas procedūra). Viens paziņojums satur informāciju par viena ražotāja vienā sertifikātā iekļautajām </w:t>
            </w:r>
            <w:r w:rsidR="00000000" w:rsidRPr="00000000" w:rsidDel="00000000">
              <w:rPr>
                <w:i w:val="1"/>
                <w:rtl w:val="0"/>
              </w:rPr>
              <w:t xml:space="preserve">in vitro</w:t>
            </w:r>
            <w:r w:rsidR="00000000" w:rsidRPr="00000000" w:rsidDel="00000000">
              <w:rPr>
                <w:rtl w:val="0"/>
              </w:rPr>
              <w:t xml:space="preserve"> diagnostikas medicīniskajām ierīcēm.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ir tiesīga pieprasīt paziņošanas procedūrā iesniegto dokumentu tulkojumus.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 punktu, paredzot valodu, kādā dokumenti tulkojami (proti, norādot, ka aģentūra ir tiesīga pieprasīt paziņošanas procedūrā iesniegto dokumentu tulkojumus </w:t>
            </w:r>
            <w:r w:rsidR="00000000" w:rsidRPr="00000000" w:rsidDel="00000000">
              <w:rPr>
                <w:u w:val="single"/>
                <w:rtl w:val="0"/>
              </w:rPr>
              <w:t xml:space="preserve">valsts valodā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ir tiesīga pieprasīt paziņošanas procedūrā iesniegto dokumentu tulkojumus valsts valodā.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veic kontroles </w:t>
            </w:r>
            <w:r w:rsidR="00000000" w:rsidRPr="00000000" w:rsidDel="00000000">
              <w:rPr>
                <w:i w:val="1"/>
                <w:rtl w:val="0"/>
              </w:rPr>
              <w:t xml:space="preserve">in vitro</w:t>
            </w:r>
            <w:r w:rsidR="00000000" w:rsidRPr="00000000" w:rsidDel="00000000">
              <w:rPr>
                <w:rtl w:val="0"/>
              </w:rPr>
              <w:t xml:space="preserve"> diagnostikas medicīnisko ierīču ražotnēs, </w:t>
            </w:r>
            <w:r w:rsidR="00000000" w:rsidRPr="00000000" w:rsidDel="00000000">
              <w:rPr>
                <w:i w:val="1"/>
                <w:rtl w:val="0"/>
              </w:rPr>
              <w:t xml:space="preserve">in vitro</w:t>
            </w:r>
            <w:r w:rsidR="00000000" w:rsidRPr="00000000" w:rsidDel="00000000">
              <w:rPr>
                <w:rtl w:val="0"/>
              </w:rPr>
              <w:t xml:space="preserve"> diagnostikas medicīnisko ierīču mazumtirdzniecības vietās, kā arī pie personām, kuras izplata vai importē </w:t>
            </w:r>
            <w:r w:rsidR="00000000" w:rsidRPr="00000000" w:rsidDel="00000000">
              <w:rPr>
                <w:i w:val="1"/>
                <w:rtl w:val="0"/>
              </w:rPr>
              <w:t xml:space="preserve">in vitro</w:t>
            </w:r>
            <w:r w:rsidR="00000000" w:rsidRPr="00000000" w:rsidDel="00000000">
              <w:rPr>
                <w:rtl w:val="0"/>
              </w:rPr>
              <w:t xml:space="preserve"> diagnostikas medicīniskās ierīces, kā arī pie pilnvarotajiem pārstāvjiem un neatbilstību gadījumā pieprasīt attiecīgi no </w:t>
            </w:r>
            <w:r w:rsidR="00000000" w:rsidRPr="00000000" w:rsidDel="00000000">
              <w:rPr>
                <w:i w:val="1"/>
                <w:rtl w:val="0"/>
              </w:rPr>
              <w:t xml:space="preserve">in vitro</w:t>
            </w:r>
            <w:r w:rsidR="00000000" w:rsidRPr="00000000" w:rsidDel="00000000">
              <w:rPr>
                <w:rtl w:val="0"/>
              </w:rPr>
              <w:t xml:space="preserve"> diagnostikas medicīniskās ierīces valdītāja (turētāja) veikt korektīvās darbības, lai nodrošinātu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19.2. apakšpunkta beigu daļa "un neatbilstību gadījumā pieprasīt attiecīgi no in vitro diagnostikas medicīniskās ierīces valdītāja (turētāja) veikt korektīvās darbības, lai nodrošinātu atbilstību", šķiet, dublē projekta 19.7. apakšpunktu. Attiecīgi aicinām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19.2. un 19.7. apakšpunkti precizēti. Tagad 19.2. apakšpunkts regulē tikai ražošanu un tirgus uzraudzību, bet 19.7.apakšpunkts - ekspluatāciju.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veic kontroles </w:t>
            </w:r>
            <w:r w:rsidR="00000000" w:rsidRPr="00000000" w:rsidDel="00000000">
              <w:rPr>
                <w:i w:val="1"/>
                <w:rtl w:val="0"/>
              </w:rPr>
              <w:t xml:space="preserve">in vitro</w:t>
            </w:r>
            <w:r w:rsidR="00000000" w:rsidRPr="00000000" w:rsidDel="00000000">
              <w:rPr>
                <w:rtl w:val="0"/>
              </w:rPr>
              <w:t xml:space="preserve"> diagnostikas medicīnisko ierīču ražotnēs, </w:t>
            </w:r>
            <w:r w:rsidR="00000000" w:rsidRPr="00000000" w:rsidDel="00000000">
              <w:rPr>
                <w:i w:val="1"/>
                <w:rtl w:val="0"/>
              </w:rPr>
              <w:t xml:space="preserve">in vitro</w:t>
            </w:r>
            <w:r w:rsidR="00000000" w:rsidRPr="00000000" w:rsidDel="00000000">
              <w:rPr>
                <w:rtl w:val="0"/>
              </w:rPr>
              <w:t xml:space="preserve"> diagnostikas medicīnisko ierīču mazumtirdzniecības vietās, kā arī pie personām, kuras izplata vai importē </w:t>
            </w:r>
            <w:r w:rsidR="00000000" w:rsidRPr="00000000" w:rsidDel="00000000">
              <w:rPr>
                <w:i w:val="1"/>
                <w:rtl w:val="0"/>
              </w:rPr>
              <w:t xml:space="preserve">in vitro</w:t>
            </w:r>
            <w:r w:rsidR="00000000" w:rsidRPr="00000000" w:rsidDel="00000000">
              <w:rPr>
                <w:rtl w:val="0"/>
              </w:rPr>
              <w:t xml:space="preserve"> diagnostikas medicīniskās ierīces, kā arī pie pilnvarotajiem pārstāvjiem un neatbilstību gadījumā pieprasīt attiecīgi no </w:t>
            </w:r>
            <w:r w:rsidR="00000000" w:rsidRPr="00000000" w:rsidDel="00000000">
              <w:rPr>
                <w:i w:val="1"/>
                <w:rtl w:val="0"/>
              </w:rPr>
              <w:t xml:space="preserve">in vitro</w:t>
            </w:r>
            <w:r w:rsidR="00000000" w:rsidRPr="00000000" w:rsidDel="00000000">
              <w:rPr>
                <w:rtl w:val="0"/>
              </w:rPr>
              <w:t xml:space="preserve"> diagnostikas medicīniskās ierīces valdītāja (turētāja) veikt korektīvās darbības, lai nodrošinātu atbilstību;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21. punktā minētajam iesniegumam pievieno pilnvarojuma dokumenta kopiju, ja iesniegumu iesniedz ražotāja pārstāvis, kā arī citus dokumentus pēc pamatota aģentūras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25. punktu atkārtoti norādām, ka Eiropas Parlamenta un Padomes 2016. gada 27. aprīļa Regulas (ES) 2016/679 par fizisku personu datu aizsardzību attiecībā uz personas datu apstrādi un šādu datu brīvu apriti un ar ko atceļ Direktīvu 95/46/EK (Vispārīgā datu aizsardzības regula) 5.panta 1.punkts noteic tādus personas datu apstrādes principus kā nolūka ierobežojuma princips un minimizēšanas princips. Ņemot vērā minēto, aicinām anotācijā norādīt, kādiem nolūkiem aģentūra var pieprasīt citus dokumentus (iespēju robežās sniedzot piemērus), kā arī papildināt anotāciju, kā tiks nodrošināta minimizēšanas principa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precizēt anotācijas 8.1.13.apakšpunktu, norādot informāciju par projekta tiesiskā regulējuma ietekmi uz datu aizsardzību. Vienlaikus, ņemot vērā Fizisko personu datu apstrādes likuma 4.panta pirmās daļas 5.punktā noteikto, norādām, ka projekts būtu saskaņojams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 (ES) 2016/679 par fizisku personu datu aizsardzību attiecībā uz personas datu apstrādi un šādu datu brīvu apriti un ar ko atceļ Direktīvu 95/46/EK (Vispārīgā datu aizsardzības regula)  attiecas uz fizisko personu datiem, bet projektā šādu datu apstrādi paredz tikai trīs normas. Uz projektā paredzētajām Zāļu valsts aģentūras tiesībām pieprasīt papildus dokumentus, minimizēšanas princips neattiecas, jo pieprasāmajai informācijai nav nekāda sakara ar fizisku personu datiem.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23. punktā minētajam iesniegumam pievieno pilnvarojuma dokumenta kopiju, ja iesniegumu iesniedz ražotāja pārstāvis, kā arī citus dokumentus pēc pamatota aģentūras pieprasījuma.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elektroniski uzglabā tām piegādāto </w:t>
            </w:r>
            <w:r w:rsidR="00000000" w:rsidRPr="00000000" w:rsidDel="00000000">
              <w:rPr>
                <w:i w:val="1"/>
                <w:rtl w:val="0"/>
              </w:rPr>
              <w:t xml:space="preserve">in vitro</w:t>
            </w:r>
            <w:r w:rsidR="00000000" w:rsidRPr="00000000" w:rsidDel="00000000">
              <w:rPr>
                <w:rtl w:val="0"/>
              </w:rPr>
              <w:t xml:space="preserve"> diagnostikas medicīnisko ierīču unikālos identifikatorus.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39.2. apakšpunktā precizēt, cik ilgi tiek uzglabāti piegādāto in vitro diagnostikas medicīnisko ierīču unikālie identifikatori (sal. sk. Medicīnisko ierīču noteikumu projekta 47.5.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elektroniski uzglabā tām piegādāto </w:t>
            </w:r>
            <w:r w:rsidR="00000000" w:rsidRPr="00000000" w:rsidDel="00000000">
              <w:rPr>
                <w:i w:val="1"/>
                <w:rtl w:val="0"/>
              </w:rPr>
              <w:t xml:space="preserve">in vitro</w:t>
            </w:r>
            <w:r w:rsidR="00000000" w:rsidRPr="00000000" w:rsidDel="00000000">
              <w:rPr>
                <w:rtl w:val="0"/>
              </w:rPr>
              <w:t xml:space="preserve"> diagnostikas medicīnisko ierīču unikālos identifikatorus.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w:t>
            </w:r>
            <w:r w:rsidR="00000000" w:rsidRPr="00000000" w:rsidDel="00000000">
              <w:rPr>
                <w:i w:val="1"/>
                <w:rtl w:val="0"/>
              </w:rPr>
              <w:t xml:space="preserve">In vitro</w:t>
            </w:r>
            <w:r w:rsidR="00000000" w:rsidRPr="00000000" w:rsidDel="00000000">
              <w:rPr>
                <w:rtl w:val="0"/>
              </w:rPr>
              <w:t xml:space="preserve"> diagnostikas medicīniskās ierīces valdītājs vai turētājs, pirmo reizi uzsākot šādas ierīces ekspluatāciju, kā arī visā ierīces ekspluatācijas laikā,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projekta 43. punktā aiz vārda "ekspluatāciju" nav ietverama frāze "lai sniegtu veselības aprūpes pakalpojumu", kāda ietverta Medicīnisko ierīču noteikumu projekta (22-TA-40) 51.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izvērtēt projektā izmantoto terminoloģiju un to, vai projekta normās konsekventi un korekti norādīti subjekti, uz ko normās ietvertie pienākumi vai tiesības attiecināmas (piemēram, saturiski identiskās vai gandrīz identiskās normās abos noteikumu projektos dažviet norādīti dažādi subjekti, uz ko normas attiecas (sk., piemēram, projekta 44. punktā pienākuma subjekts ir "ražotājs vai pilnvarotais pārstāvis, vai izplatītājs", savukārt Medicīnisko ierīču noteikumu projekta (22-TA-40) 54. punktā, kas ir saturiski līdzīgs, pienākuma subjekts ir "ražotājs vai pilnvarots pārstāvis, vai izplatītājs, vai importētājs").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43.punktā aiz vārda "ekspluatāciju" nav ietverama frāze "lai sniegtu veselības aprūpes pakalpojumu", kāda ietverta Medicīnisko ierīču noteikumu 51. punktā, jo šāda piebilde ir nepieciešama tikai medicīnisko ierīču kontekstā - tā kā tās var izmantot arī nemedicīniskiem mērķiem (piemēram, estētiskajā ķirurģijā). Projekta 44.punkts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w:t>
            </w:r>
            <w:r w:rsidR="00000000" w:rsidRPr="00000000" w:rsidDel="00000000">
              <w:rPr>
                <w:i w:val="1"/>
                <w:rtl w:val="0"/>
              </w:rPr>
              <w:t xml:space="preserve">In vitro</w:t>
            </w:r>
            <w:r w:rsidR="00000000" w:rsidRPr="00000000" w:rsidDel="00000000">
              <w:rPr>
                <w:rtl w:val="0"/>
              </w:rPr>
              <w:t xml:space="preserve"> diagnostikas medicīniskās ierīces valdītājs vai turētājs, pirmo reizi uzsākot šādas ierīces ekspluatāciju, kā arī visā ierīces ekspluatācijas laikā,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i w:val="1"/>
                <w:rtl w:val="0"/>
              </w:rPr>
              <w:t xml:space="preserve">In vitro</w:t>
            </w:r>
            <w:r w:rsidR="00000000" w:rsidRPr="00000000" w:rsidDel="00000000">
              <w:rPr>
                <w:rtl w:val="0"/>
              </w:rPr>
              <w:t xml:space="preserve"> diagnostikas medicīnisko ierīci uzstāda un nodod ekspluatācijā tās ražotājs vai pilnvarotais pārstāvis, vai izplatītājs, nodrošinot (šis noteikums neattiecas uz fizisku personu kā ierīces gala lietotāju):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44. punktā ietverto iekavu nepieciešamību un to, vai tas, ka 44. punktā ietvertā norma neattiecas uz fizisku personu kā ierīces gala lietotāju neizriet jau no tā, ka normā minētais pienākums attiecināts uz ierīces ražotāju vai pilnvaroto pārstāvi, vai izplatītāju. Attiecīgi aicinām izvērtēt, vai iekavas normā nav liekas, un nepieciešamības gadījumā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44.punkts pēc būtības uzliek pienākumu ārstniecības iestādēm attiecībā uz in vitro diagnostikas medicīniskās ierīces ieviešanass procesu - ka tajā piedalās  ražotājs vai pilnvarotais pārstāvis, vai izplatītājs, vai importētājs, un šādas iesaiste nav nepieciešama, ja in vitro diagnostikas medicīnisko ierīci iegādājas un lieto fiziska persona savām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i w:val="1"/>
                <w:rtl w:val="0"/>
              </w:rPr>
              <w:t xml:space="preserve">In vitro</w:t>
            </w:r>
            <w:r w:rsidR="00000000" w:rsidRPr="00000000" w:rsidDel="00000000">
              <w:rPr>
                <w:rtl w:val="0"/>
              </w:rPr>
              <w:t xml:space="preserve"> diagnostikas medicīnisko ierīci uzstāda un nodod ekspluatācijā tās ražotājs vai pilnvarotais pārstāvis, vai izplatītājs, vai importētājs, nodrošinot (šis noteikums neattiecas uz fizisku personu kā ierīces gala lietotāju):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Zāļu valsts aģentūrai par </w:t>
            </w:r>
            <w:r w:rsidR="00000000" w:rsidRPr="00000000" w:rsidDel="00000000">
              <w:rPr>
                <w:i w:val="1"/>
                <w:rtl w:val="0"/>
              </w:rPr>
              <w:t xml:space="preserve">in vitro</w:t>
            </w:r>
            <w:r w:rsidR="00000000" w:rsidRPr="00000000" w:rsidDel="00000000">
              <w:rPr>
                <w:rtl w:val="0"/>
              </w:rPr>
              <w:t xml:space="preserve"> diagnostikas medicīniskās ierīces laišanas Latvijas tirgū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ministra paraksta sadaļu, kā arī aktualizēt pielikumu augšdaļu ar norādi uz 2023.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Zāļu valsts aģentūrai par </w:t>
            </w:r>
            <w:r w:rsidR="00000000" w:rsidRPr="00000000" w:rsidDel="00000000">
              <w:rPr>
                <w:i w:val="1"/>
                <w:rtl w:val="0"/>
              </w:rPr>
              <w:t xml:space="preserve">in vitro</w:t>
            </w:r>
            <w:r w:rsidR="00000000" w:rsidRPr="00000000" w:rsidDel="00000000">
              <w:rPr>
                <w:rtl w:val="0"/>
              </w:rPr>
              <w:t xml:space="preserve"> diagnostikas medicīniskās ierīces laišanas Latvijas tirgū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Zāļu valsts aģentūrai par </w:t>
            </w:r>
            <w:r w:rsidR="00000000" w:rsidRPr="00000000" w:rsidDel="00000000">
              <w:rPr>
                <w:i w:val="1"/>
                <w:rtl w:val="0"/>
              </w:rPr>
              <w:t xml:space="preserve">in vitro</w:t>
            </w:r>
            <w:r w:rsidR="00000000" w:rsidRPr="00000000" w:rsidDel="00000000">
              <w:rPr>
                <w:rtl w:val="0"/>
              </w:rPr>
              <w:t xml:space="preserve"> diagnostikas medicīniskās ierīces laišanas Latvijas tirgū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noteikumu projekta pielikumos aktualizēt ministra paraksta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Zāļu valsts aģentūrai par </w:t>
            </w:r>
            <w:r w:rsidR="00000000" w:rsidRPr="00000000" w:rsidDel="00000000">
              <w:rPr>
                <w:i w:val="1"/>
                <w:rtl w:val="0"/>
              </w:rPr>
              <w:t xml:space="preserve">in vitro</w:t>
            </w:r>
            <w:r w:rsidR="00000000" w:rsidRPr="00000000" w:rsidDel="00000000">
              <w:rPr>
                <w:rtl w:val="0"/>
              </w:rPr>
              <w:t xml:space="preserve"> diagnostikas medicīniskās ierīces laišanas Latvijas tirgū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izstrādes pamatojumu, norādot kā pamatojumu "ES dokuments". Aicinām arī to papildināt ar informāciju par 2022. gada 13. janvāra grozījumiem Ārstniecības likumā, saistībā ar kuriem izstrādāts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risinājuma aprakstu, proti, kas tiek regulēts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2022.gada 7.septembra noteikumu Nr. 617 "Tiesību akta projekta sākotnējās ietekmes izvērtēšanas kārtība" 15.punktu, visiem projektiem aizpilda šo noteikumu 14.2. un 14.6.apakšpunktā minēto anotācijas sadaļu. Tādējādi ierosinām pārskatīt un aizpildīt attiecīgi anotācijas 2. un 6.sadaļu.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anotācijā minēto informāciju ar projektā ietverto regulējumu.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39. punktā paredzēts vismaz divu gadu uzglabāšanas termiņš, savukārt anotācijas 5.4. sadaļas 1. tabulā, citējot 39. punktu, minēts vismaz 10 gadu uzglabāšanas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sadaļas 1. tabulā skaidrots: "</w:t>
            </w:r>
            <w:r w:rsidR="00000000" w:rsidRPr="00000000" w:rsidDel="00000000">
              <w:rPr>
                <w:i w:val="1"/>
                <w:rtl w:val="0"/>
              </w:rPr>
              <w:t xml:space="preserve">Tādējādi projektā ir izmantota rīcības brīvība, nosakot, ka piegādātājam ir jānodod, bet ārstniecības iestādei ir pienākums glabāt piegādāto in vitro diagnostikas medicīnisko ierīču UDI. </w:t>
            </w:r>
            <w:r w:rsidR="00000000" w:rsidRPr="00000000" w:rsidDel="00000000">
              <w:rPr>
                <w:i w:val="1"/>
                <w:u w:val="single"/>
                <w:rtl w:val="0"/>
              </w:rPr>
              <w:t xml:space="preserve">Nav noteikts, ka tas ir obligāti veicams elektroniski,</w:t>
            </w:r>
            <w:r w:rsidR="00000000" w:rsidRPr="00000000" w:rsidDel="00000000">
              <w:rPr>
                <w:i w:val="1"/>
                <w:rtl w:val="0"/>
              </w:rPr>
              <w:t xml:space="preserve"> jo sarunās ar ārstniecības iestādēm tika secināts, ka šobrīd ne visās ārstniecības iestādēs ir iespējama tikai elektroniska UDI uzskaite un uzglabāšana.</w:t>
            </w:r>
            <w:r w:rsidR="00000000" w:rsidRPr="00000000" w:rsidDel="00000000">
              <w:rPr>
                <w:rtl w:val="0"/>
              </w:rPr>
              <w:t xml:space="preserve">" Aicinām izvērtēt un, ja nepieciešams, precizēt anotāciju vai projektu, jo minētais, šķiet, neatbilst projekta 41.2. apakšpunktam, kas paredz, ka ārstniecības iestādes, kuras lieto </w:t>
            </w:r>
            <w:r w:rsidR="00000000" w:rsidRPr="00000000" w:rsidDel="00000000">
              <w:rPr>
                <w:i w:val="1"/>
                <w:rtl w:val="0"/>
              </w:rPr>
              <w:t xml:space="preserve">in vitro</w:t>
            </w:r>
            <w:r w:rsidR="00000000" w:rsidRPr="00000000" w:rsidDel="00000000">
              <w:rPr>
                <w:rtl w:val="0"/>
              </w:rPr>
              <w:t xml:space="preserve"> diagnostikas medicīniskās ierīces, </w:t>
            </w:r>
            <w:r w:rsidR="00000000" w:rsidRPr="00000000" w:rsidDel="00000000">
              <w:rPr>
                <w:u w:val="single"/>
                <w:rtl w:val="0"/>
              </w:rPr>
              <w:t xml:space="preserve">elektroniski uzglabā</w:t>
            </w:r>
            <w:r w:rsidR="00000000" w:rsidRPr="00000000" w:rsidDel="00000000">
              <w:rPr>
                <w:rtl w:val="0"/>
              </w:rPr>
              <w:t xml:space="preserve"> tām piegādāto </w:t>
            </w:r>
            <w:r w:rsidR="00000000" w:rsidRPr="00000000" w:rsidDel="00000000">
              <w:rPr>
                <w:i w:val="1"/>
                <w:rtl w:val="0"/>
              </w:rPr>
              <w:t xml:space="preserve">in vitro</w:t>
            </w:r>
            <w:r w:rsidR="00000000" w:rsidRPr="00000000" w:rsidDel="00000000">
              <w:rPr>
                <w:rtl w:val="0"/>
              </w:rPr>
              <w:t xml:space="preserve"> diagnostikas medicīnisko ierīču unikālos identifikatorus. Attiecīgi aicinām veikt precizējumus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aicinām arī precizēt augstāk tabulā norādīto informāciju attiecībā uz Eiropas Parlamenta un Padomes 2017. gada 5. aprīļa regulas (ES) 2017/746 par in vitro diagnostikas medicīniskām ierīcēm un ar ko atceļ Direktīvu 98/79/EK un Komisijas Lēmumu 2010/227/ES 24. panta 9. punkta ieviešanu, jo, ņemot vērā iepriekš minēto, var secināt, ka minētā regulas vienība ir ieviesta arī citviet projektā (piemēram, 39. punktā). Attiecīgi aicinām precizēt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īstenošanā ir iesaistītas arī Zāļu valsts aģentūra un Veselības inspekcija, aicinām ar minētajām iestādēm papildināt anotācijas 7.sadaļu.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w:t>
            </w:r>
            <w:r w:rsidR="00000000" w:rsidRPr="00000000" w:rsidDel="00000000">
              <w:rPr>
                <w:i w:val="1"/>
                <w:rtl w:val="0"/>
              </w:rPr>
              <w:t xml:space="preserve">In vitro</w:t>
            </w:r>
            <w:r w:rsidR="00000000" w:rsidRPr="00000000" w:rsidDel="00000000">
              <w:rPr>
                <w:rtl w:val="0"/>
              </w:rPr>
              <w:t xml:space="preserve"> diagnostikas medicīnisko ierīču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aizpildīts.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w:t>
            </w:r>
            <w:r w:rsidR="00000000" w:rsidRPr="00000000" w:rsidDel="00000000">
              <w:rPr>
                <w:i w:val="1"/>
                <w:rtl w:val="0"/>
              </w:rPr>
              <w:t xml:space="preserve">In vitro</w:t>
            </w:r>
            <w:r w:rsidR="00000000" w:rsidRPr="00000000" w:rsidDel="00000000">
              <w:rPr>
                <w:rtl w:val="0"/>
              </w:rPr>
              <w:t xml:space="preserve"> diagnostikas medicīnisko ierīču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22-TA-398</w:t>
    </w:r>
    <w:r>
      <w:br/>
    </w:r>
    <w:r w:rsidR="00000000" w:rsidRPr="00000000" w:rsidDel="00000000">
      <w:rPr>
        <w:rtl w:val="0"/>
      </w:rPr>
      <w:t xml:space="preserve">22.09.2023. 08.32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22-TA-398</w:t>
    </w:r>
    <w:r>
      <w:br/>
    </w:r>
    <w:r w:rsidR="00000000" w:rsidRPr="00000000" w:rsidDel="00000000">
      <w:rPr>
        <w:rtl w:val="0"/>
      </w:rPr>
      <w:t xml:space="preserve">22.09.2023. 08.32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Izziņa_22-TA-398.docx</dc:title>
</cp:coreProperties>
</file>

<file path=docProps/custom.xml><?xml version="1.0" encoding="utf-8"?>
<Properties xmlns="http://schemas.openxmlformats.org/officeDocument/2006/custom-properties" xmlns:vt="http://schemas.openxmlformats.org/officeDocument/2006/docPropsVTypes"/>
</file>