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ka finansējuma saņēmējs (Valsts reģionālās attīstības aģentūra) apņemas par saviem līdzekļiem turpināt nodrošināt projekta vadību līdz projekta sadarbības partnera SIA “Rīgas Nacionālais zooloģiskais dārzs” iesākto darbību pabeigšanai, neprasot papildus valsts budžeta līdzekļus, lūdzam anotācijas 3.sadaļā norādīt prognozēto projekta vadības izmaksu apmēru projekta pabeigšanai pēc 2023. gada 31. decembra, kā arī norādīt, kādas Vides aizsardzības un reģionālās attīstības budžeta programmas/apakšprogrammas ietvaros tiks nodrošināta to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prognozēts, ka projektā atliktās darbības tiks pabeigtas un noslēguma maksājums tiks sagatavots līdz 2024. gada 1. jūnijam. Šajā laika posmā izmaksas, kādas varētu rasties finansējuma saņēmējam, lai nodrošinātu projekta vadību, ir 7686 EUR. Taču gadījumā, ja tomēr projekts ieilgst līdz maksimāli Ministru kabineta noteikumu Nr. 859 grozījumos noteiktajam termiņam - 2024. gada 31. oktobris, projekta vadības izmaksas būtu 12 810 EUR. Tomēr gan finansējuma saņēmējs, gan sadarbības partneris ir ieinteresēti projektu pabeigt pēc iespējas ātrāk, lai samazinātu radušās izmaksas.  Projekta vadības izmaksas, kas radušās pēc 2023. gada 31. decembra tiks nodrošinātas no Vides aizsardzības un reģionālās attīstības ministrijas apakšprogrammas 32.00.00 “Valsts reģionālās attīstības politikas īstenošana”. 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visi turpmākie izdevumi ekspozīciju izveidošanai un aprīkojuma iegādei tiks finansēti no projekta sadarbības partnera (SIA “Rīgas Nacionālais zooloģiskais dārzs”) pašu finansējuma, savukārt finansējuma saņēmējs (Valsts reģionālās attīstības aģentūra) apņemas par saviem līdzekļiem turpināt nodrošināt projekta vadības izmaksas. Vienlaikus noteikumu projektā tiek noteikts, ka finansējuma saņēmējs var pabeigt projektā plānotās aktivitātes un sasniegt plānotos iznākuma rādītājus par saviem līdzekļiem līdz 2024.gada 31. oktobrim, bet sadarbības partnera iesaiste ar finansējumu netiek atrunāta. Ņemot vērā anotācijā izklāstīto situāciju, ka projekta pabeigšanā ar saviem līdzekļiem iesaistīsies arī sadarbības partneris, lūdzam precizēt jaunos noteikumu 32.</w:t>
            </w:r>
            <w:r w:rsidR="00000000" w:rsidRPr="00000000" w:rsidDel="00000000">
              <w:rPr>
                <w:vertAlign w:val="superscript"/>
                <w:rtl w:val="0"/>
              </w:rPr>
              <w:t xml:space="preserve">1</w:t>
            </w:r>
            <w:r w:rsidR="00000000" w:rsidRPr="00000000" w:rsidDel="00000000">
              <w:rPr>
                <w:rtl w:val="0"/>
              </w:rPr>
              <w:t xml:space="preserve"> un 32.</w:t>
            </w:r>
            <w:r w:rsidR="00000000" w:rsidRPr="00000000" w:rsidDel="00000000">
              <w:rPr>
                <w:vertAlign w:val="superscript"/>
                <w:rtl w:val="0"/>
              </w:rPr>
              <w:t xml:space="preserve">5</w:t>
            </w:r>
            <w:r w:rsidR="00000000" w:rsidRPr="00000000" w:rsidDel="00000000">
              <w:rPr>
                <w:rtl w:val="0"/>
              </w:rPr>
              <w:t xml:space="preserve"> punktus, kuru redakcijas iekļautas noteikumu projekta 3. un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32.</w:t>
            </w:r>
            <w:r w:rsidR="00000000" w:rsidRPr="00000000" w:rsidDel="00000000">
              <w:rPr>
                <w:vertAlign w:val="superscript"/>
                <w:rtl w:val="0"/>
              </w:rPr>
              <w:t xml:space="preserve">1</w:t>
            </w:r>
            <w:r w:rsidR="00000000" w:rsidRPr="00000000" w:rsidDel="00000000">
              <w:rPr>
                <w:rtl w:val="0"/>
              </w:rPr>
              <w:t xml:space="preserve"> un 32.</w:t>
            </w:r>
            <w:r w:rsidR="00000000" w:rsidRPr="00000000" w:rsidDel="00000000">
              <w:rPr>
                <w:vertAlign w:val="superscript"/>
                <w:rtl w:val="0"/>
              </w:rPr>
              <w:t xml:space="preserve">5</w:t>
            </w:r>
            <w:r w:rsidR="00000000" w:rsidRPr="00000000" w:rsidDel="00000000">
              <w:rPr>
                <w:rtl w:val="0"/>
              </w:rPr>
              <w:t xml:space="preserve">. punkti, kas nosaka arī sadarbības partnera iesaisti un atbildību projekta rezultātu nodrošināšanā projekta īstenošanas termiņa pagarināšanas.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vai sadarbības partneris projektā plānotās darbības nevar pilnībā pabeigt un sasniegt projektā plānotos iznākuma rādītājus līdz 2023. gada 31. decembrim, finansējuma saņēmējs vai sadarbības partneris var pabeigt projektā plānotās darbības un sasniegt plānotos iznākuma rādītājus par saviem līdzekļiem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ņemot vērā, ka projektam Nr.5.4.2.2/18/I/001  20.10.2023. ir apstiprināts noslēguma maksājuma pieprasījums, attiecīgi arī KPVIS līguma statuss norādīts "Pabeigts".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aktuālajai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apakšsadaļā "Problēmas un risinājumi" 2. rindkopā aizstāt vārdus "galvenajam finansējuma saņēmējam" ar vārdiem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sadaļas apakšsadaļā "Pašreizējā situācija" 7. rindkopā lūdzam aizstāt vārdus "ES fondu" ar vārdiem "ES struktūrfondu un Kohēzijas fonda", pēc nepieciešamības atrunājot saīsinājumu, kuru lietot arī turpmāk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sniegtajiem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"Risinājuma apraksts" 2. rindkopā precizēt atsauci uz Ministru kabineta 2014. gada 16. decembra noteikumu Nr. 784 “Kārtība, kādā Eiropas Savienības struktūrfondu un Kohēzijas fonda vadībā iesaistītās institūcijas nodrošina plānošanas dokumentu sagatavošanu un šo fondu ieviešanu 2014.–2020.gada plānošanas periodā” punktu, ņemot vērā, ka minētajos noteikumos nav 51.5.apakšpunkta.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atļaujot Centrālajai finanšu un līgumu aģentūrai izmaksāt maksājumus pirms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pirms nefunkcionējošā projekta pabeigšanas par faktiski veiktajiem izdevumiem, kas finansējuma saņēmējam radušies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papildināts ar jaunu punktu,  kas atļauj Centrālajai finanšu un līgumu aģentūrai izmaksāt maksājumus pirms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un finanšu līgumu aģentūrai kā Eiropas Savienības struktūrfondu un Kohēzijas fonda sadarbības iestādei veikt grozījumus vienošanās par Kohēzijas fonda projektu īstenošanu, lai nodrošinātu projektu pabeigšanu pēc 2023. gada 31. decembra par finansējuma saņēmēju līdzekļiem, ja finansējuma saņēmēji iesniedz sadarbības iestādē vienošanās par projekta īstenošanu grozījumu projektu ne vēlāk kā līdz 2023.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punkta pirms vārda "Centrālajai" ar vārdu "Atļaut", kā arī norādīt pareizu Centrālās finanšu un līgumu aģentūras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struktūrfondu un Kohēzijas fonda 2014. - 2020. gada plānošanas perioda sadarbības iestādei veikt grozījumus vienošanās par projektu īstenošanu, lai nodrošinātu projektu pabeigšanu pēc 2023. gada 31. decembra par finansējuma saņēmēju līdzekļiem, ja finansējuma saņēmējs ne vēlāk kā līdz 2023. gada 31. decembrim iesniedz sadarbības iestādē priekšlikumus grozījumiem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informāciju/skaidrojumu, vai izvēlētais projekta pabeigšanas veids projektā Nr. 5.4.2.2/17/I/002 “Valsts vides monitoringa programmu un kontroles sistēmas attīstība un sabiedrības līdzdalības veicināšana, pilnveidojot nacionālas nozīmes vides informācijas un izglītības centru infrastruktūru”, kura ieviesējs ir valsts budžeta iestāde “Valsts reģionālās attīstības aģentūra”, neradīs papildu negatīvu ietekmi uz valsts budžetu pēc 2023. gada beigām. Ja tomēr ietekme konstatēta vai nākotnē tiktu konstatēta, lūdzam norādīt VARAM plānotās darbības. Lai gadījumā neatgrieztos pie atkārtotiem Ministru kabineta noteikumu grozījumiem, lūdzam jau šobrīd paredzēt posmošanas regulējumu grozījumu projektā. Lai neradītu papildu negatīvu ietekmi uz valsts budžetu, vienlaikus nodrošinot arī ātrāku izdevumu deklarēšanu ES fondu 2021.-2027.gada plānošanas periodā, sekmīgai projektu pabeigšanai prioritāri ir jāizmanto projektu posmošanas vai pārcelšanas iespējas finansēšanai no ES fondu 2021.-2027.gada plānošanas perioda atbilstoši Ministru kabineta 26.09.2023. lēmumam (prot. Nr.47 43. §. 4.1 punkts: “Lai mazinātu riskus Eiropas Savienības (turpmāk – ES) fondu 2014.–2020. gada plānošanas perioda projektu pabeigšanai vismaz 180 000 000 EUR apmērā, novērstu riskus ES fondu 2021.–2027. gada plānošanas perioda finansējuma zaudēšanai nepietiekama finanšu progresa dēļ un neradītu papildu negatīvu ietekmi uz valsts budžetu: 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papildināts. Norādām, ka gan finansējuma saņēmējs, gan sadarbības partneris prognozē projekta pabeigšanu līdz 2024. gada 1. jūnijam, projekta īstenošanas izmaksas pēc 2023. gada 31. decembra sedzot no privātā finansējuma. Ņemot vērā atlikto darbu apjomu, secinām, ka projekta posmošana šajā gatavības stadijā būtu lieks administratīvais slogs.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32.</w:t>
            </w:r>
            <w:r w:rsidR="00000000" w:rsidRPr="00000000" w:rsidDel="00000000">
              <w:rPr>
                <w:vertAlign w:val="superscript"/>
                <w:rtl w:val="0"/>
              </w:rPr>
              <w:t xml:space="preserve">1</w:t>
            </w:r>
            <w:r w:rsidR="00000000" w:rsidRPr="00000000" w:rsidDel="00000000">
              <w:rPr>
                <w:rtl w:val="0"/>
              </w:rPr>
              <w:t xml:space="preserve"> punkta rosinām papildināt redakciju par lēmumu pieņemšanu, ja radīsies citi projekti, kuriem nepieciešama projekta pabeigšana pēc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2023. gada 22. septembrī starp Vides aizsardzības un reģionālās attīstības ministriju (VARAM) un Centrālo finanšu un līgumu aģentūru (CFLA) noslēgta Starpresoru vienošanās par sadarbību Eiropas Savienības struktūrfondu un Kohēzijas fonda vadībā 2014.-2020.gada plānošanas periodā un Eiropas Savienības fondu 2021.-2027.gada plānošanas periodā. Tās 23. punkts nosaka, ka VARAM kā atbildīgajai iestādei ir tiesības vienpusēji informēt CFLA, par kuriem specifiskajiem atbalsta mērķiem un pasākumiem CFLA turpmāk nav nepieciešams sniegt pieprasījumu VARAM atzinuma sniegšanai projektos ierosināto grozījumu gadījumos. Pamatojoties uz iepriekš minēto, VARAM 2023. gada 3. novembrī (vēstule Nr.4-4/6323) informēja CFLA, ka gadījumos, ja ir veikti grozījumi attiecīgā specifiskā atbalsta mērķa Ministru kabineta noteikumos par iespēju pabeigt projektus pēc 2023. gada 31. decembra un tajos nav paredzētas citas izmaiņas (piemēram, darbību apjomā), CFLA nepieprasa atzinumu VARAM. Līdz ar to priekšlikums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vai sadarbības partneris projektā plānotās darbības nevar pilnībā pabeigt un sasniegt projektā plānotos iznākuma rādītājus līdz 2023. gada 31. decembrim, finansējuma saņēmējs vai sadarbības partneris var pabeigt projektā plānotās darbības un sasniegt plānotos iznākuma rādītājus par saviem līdzekļiem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papildinātajos MK noteikumu punktos 32.1; 32.2.2; 32.2.3 un 32.5 (MK noteikumu grozījumu projekta 3. ; 4. un 7.punkts) un anotācijā aizvietot vārdu "aktivitātes" ar "darbībām", lai nodrošinātu vienotu terminoloģiju visā MK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vai sadarbības partneris projektā plānotās darbības nevar pilnībā pabeigt un sasniegt projektā plānotos iznākuma rādītājus līdz 2023. gada 31. decembrim, finansējuma saņēmējs vai sadarbības partneris var pabeigt projektā plānotās darbības un sasniegt plānotos iznākuma rādītājus par saviem līdzekļiem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Sadarbības iestāde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projektu ietvaros līdz 2023. gada 31. decembrim veiktajiem attiecināmajiem izdevumiem maksājumu veikšanā var noteikt attiecināmā Eiropas Savienības Kohēzijas fonda un valsts budžeta finansējuma apmēra proporciju 100 procenti, saglabājot projektā,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noteikto kopējo plānoto attiecināmā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32.</w:t>
            </w:r>
            <w:r w:rsidR="00000000" w:rsidRPr="00000000" w:rsidDel="00000000">
              <w:rPr>
                <w:vertAlign w:val="superscript"/>
                <w:rtl w:val="0"/>
              </w:rPr>
              <w:t xml:space="preserve">4</w:t>
            </w:r>
            <w:r w:rsidR="00000000" w:rsidRPr="00000000" w:rsidDel="00000000">
              <w:rPr>
                <w:rtl w:val="0"/>
              </w:rPr>
              <w:t xml:space="preserve"> punktu, ņemot vērā, ka jau šobrīd no katra maksājumu pieprasījuma tiek maksāta Kohēzijas fonda likme atbilstoši projekta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aktivitātes un nesasniedz visus plānotos projekta iznākuma rādītājus līdz 2024. gada 31. oktobrim, finansējuma saņēmējs saskaņā ar vienošanās par projekta īstenošanu nosacījumiem atmaksā sadarbības iestādei visu projekta ietvaros saņemto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32.</w:t>
            </w:r>
            <w:r w:rsidR="00000000" w:rsidRPr="00000000" w:rsidDel="00000000">
              <w:rPr>
                <w:vertAlign w:val="superscript"/>
                <w:rtl w:val="0"/>
              </w:rPr>
              <w:t xml:space="preserve">5 </w:t>
            </w:r>
            <w:r w:rsidR="00000000" w:rsidRPr="00000000" w:rsidDel="00000000">
              <w:rPr>
                <w:rtl w:val="0"/>
              </w:rPr>
              <w:t xml:space="preserve">punktu ar vārdiem un skaitļiem "šo noteikumu 32.</w:t>
            </w:r>
            <w:r w:rsidR="00000000" w:rsidRPr="00000000" w:rsidDel="00000000">
              <w:rPr>
                <w:vertAlign w:val="superscript"/>
                <w:rtl w:val="0"/>
              </w:rPr>
              <w:t xml:space="preserve">1</w:t>
            </w:r>
            <w:r w:rsidR="00000000" w:rsidRPr="00000000" w:rsidDel="00000000">
              <w:rPr>
                <w:rtl w:val="0"/>
              </w:rPr>
              <w:t xml:space="preserve"> 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punktā iekļauta atsauce uz 32.</w:t>
            </w:r>
            <w:r w:rsidR="00000000" w:rsidRPr="00000000" w:rsidDel="00000000">
              <w:rPr>
                <w:vertAlign w:val="superscript"/>
                <w:rtl w:val="0"/>
              </w:rPr>
              <w:t xml:space="preserve">1 </w:t>
            </w:r>
            <w:r w:rsidR="00000000" w:rsidRPr="00000000" w:rsidDel="00000000">
              <w:rPr>
                <w:rtl w:val="0"/>
              </w:rPr>
              <w:t xml:space="preserve">punkta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Ja finansējuma saņēmējs vai sadarbības partneris par saviem līdzekļiem nepabeidz visas plānotās projekta darbības un nesasniedz visus plānotos projekta iznākuma rādītājus līdz 2024. gada 31. oktobrim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finansējuma saņēmējs saskaņā ar vienošanās vai līguma par projekta īstenošanu nosacījumiem atmaksā sadarbības iestādei visu projekta ietvaros saņemto finansējumu.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23-TA-2545</w:t>
    </w:r>
    <w:r>
      <w:br/>
    </w:r>
    <w:r w:rsidR="00000000" w:rsidRPr="00000000" w:rsidDel="00000000">
      <w:rPr>
        <w:rtl w:val="0"/>
      </w:rPr>
      <w:t xml:space="preserve">24.11.2023. 14.00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23-TA-2545</w:t>
    </w:r>
    <w:r>
      <w:br/>
    </w:r>
    <w:r w:rsidR="00000000" w:rsidRPr="00000000" w:rsidDel="00000000">
      <w:rPr>
        <w:rtl w:val="0"/>
      </w:rPr>
      <w:t xml:space="preserve">24.11.2023. 14.00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Izziņa_23-TA-2545.docx</dc:title>
</cp:coreProperties>
</file>

<file path=docProps/custom.xml><?xml version="1.0" encoding="utf-8"?>
<Properties xmlns="http://schemas.openxmlformats.org/officeDocument/2006/custom-properties" xmlns:vt="http://schemas.openxmlformats.org/officeDocument/2006/docPropsVTypes"/>
</file>