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23-TA-3165: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iesaisti Ukrainas, jo īpaši Čerņihivas apgabala, rekonstrukcijā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rindkopu "Latvijas turpmākā iesaiste Ukrainas rekonstrukcijā plānota atbilstoši likumā “Par valsts budžetu 2024. gadam un budžeta ietvaru 2024., 2025. un 2026. gadam” piešķirtajiem valsts budžeta līdzekļiem.", norādot finansējuma apjomu, kas ir paredzēts konkrētajam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1.2.apakšpunktā “Satiksmes ministrijai 100 000 </w:t>
            </w:r>
            <w:r w:rsidR="00000000" w:rsidRPr="00000000" w:rsidDel="00000000">
              <w:rPr>
                <w:i w:val="1"/>
                <w:rtl w:val="0"/>
              </w:rPr>
              <w:t xml:space="preserve">euro</w:t>
            </w:r>
            <w:r w:rsidR="00000000" w:rsidRPr="00000000" w:rsidDel="00000000">
              <w:rPr>
                <w:rtl w:val="0"/>
              </w:rPr>
              <w:t xml:space="preserve"> Latvijas un Ukrainas sadarbība digitalizācijas jomā” sniegto informāciju, ka Satiksmes ministrija gatavo Rīcības plānu šī memoranda ieviešanai, kam būs nepieciešams finansējums, ievērojot ziņojumā minēto, ka 1.2.apakšpunktā minētajam pasākumam pieejamais finansējums 2024.gadā ir paredzēts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Satiksmes ministrijas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Ārlietu ministrijas un Vides aizsardzības un reģionālās attīstības ministrijas 2023.gada iesniegtos apropriāciju izmaiņu pieprasījumus, ar Finanšu ministrijas 21.12.2023. rīkojumu Nr.511 tika paredzēts transferts no Ārlietu ministrijas uz Vides aizsardzības un reģionālās attīstības ministriju 27 889 euro apmērā, lai nodrošinātu atbalsta sniegšanu Ukrainas Čerņihivas apgabala rekonstrukcijai, attiecīgi lūdzam informatīvā ziņojuma 2.lp. precizēt norādīto informāciju par piešķirto finansējumu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š.g.12.februāra atzinumā par Ārlietu ministrijas sagatavoto Ministru kabineta rīkojuma projektu “Par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 (24-TA-166) izteiktos iebildumus un priekšlikumus, lūdzam izvērtēt un veikt nepieciešamos precizējumus informatīvajā ziņojumā, salāgojot sniegto informāciju abos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ņemot vērā Finanšu ministrijas sagatavoto atzinumu par lietu Nr. 24-TA-166.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26.09.2023. protokola Nr. 47 # 43 3.punktu: "Noteikt, ka prioritārie pasākumi tiek īstenoti, neveidojot jaunas amata vietas valsts pārvaldē, izņemot gadījumus, kad ir pieņemts atsevišķs Ministru kabineta lēmums" lūdzam Informatīvo ziņojumu attiecīgi papildināt ar norādi par konkrētu MK lēmumu par jaunu amata vietu izveidi (t.sk. norādot MK protokolā Nr., paragrāfu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ka jaunizveidotās amata vietas būs uz noteiktu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priekšlikumu par finanšu līdzekļu izlietojumu 2024.gadam ietver arī jaunu amata vietu izveidi, lūdzam papildināt MK protokollēmumu ar atsevišķu punktu par jaunu amata vietu izveidi. Vienlaikus vēršam uzmanību, ka Valsts kanceleja neatbalsta jaunu amata vietu izveidi, kā arī MK 26.09.2023. protokola Nr.47 #43 3.punkts nosaka: "Noteikt, ka prioritārie pasākumi tiek īstenoti, neveidojot jaunas amata vietas valsts pārvaldē, izņemot gadījumus, kad ir pieņemts atsevišķs Ministru kabineta lēmums".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punktu par terminētu amata vietu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iesaisti Ukrainas, jo īpaši Čerņihivas apgabala, rekonstrukcijā"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“Plānotais 2024. gadā” 2. punktā Ārlietu ministrijai un  Centrālajai finanšu un līgumu aģentūrai terminēto amata vietu izveidei 2024. gadam papildu nepieciešamā finansējuma apmēru un kopējo 2024.gadā nepieciešamo finansējumu, ņemot vērā, ka  Ārlietu ministrijas sagatavotā Ministru kabineta rīkojuma projekta “Par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 (24-TA-166) anotācijas pielikumā norādītā finansējuma kopsumma Ārlietu ministrijai ir 299 944 euro apmērā, kā arī Centrālā finanšu un līgumu aģentūra ir lūgusi precizēt papildu nepieciešamā finansējuma apmēru no 41 381 euro uz  37 809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2024. gadā valsts budžeta finansētajās aktivitātēs Ukrainā svarīgi iesaistīt Latvijas uzņēmējus un nevalstiskās organizācijas, kā arī nodrošināt Latvijā esošās ekpertīzes un zināšanu nodošanu. Ziņojumā minētas dažādas jomas, piemēram, teritoriju attīstības plānošana, ES projektu sagatavošana, būvuzraudzība, elektroniskie sakari. Ziņojumā teikts: "Par Ukrainas rekonstrukcijas jautājumiem tiek regulāri informēta Attīstības sadarbības konsultatīvā padome (turpmāk – Padome), kā rezultātā Latvijas Darba devēju konfederācijas (turpmāk – LDDK) un biedrība “Tavi Draugi” (turpmāk – Biedrība) ir pauduši interesi iesaistīties Ukrainas rekonstrukcijā". Aicinām papildināt ziņojumu ar informāciju, kā plašāka sabiedrība var uzzināt par iespējām iesaistīties šajos projektos kā Latvijas ekspertiem.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iesaisti Ukrainas, jo īpaši Čerņihivas apgabala,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lpp rindkopu: “Ekonomikas ministrijai piešķirtais 2 000 000 euro finansējums tika izmantots, lai sniegtu atbalstu Latvijas uzņēmēju iesaistei Čerņihivas rekonstrukcijā. Ekonomikas ministrija Čerņihivas pilsētai piegādāja 12 moduļu mājas, 88 inventāra vienības bērnu rotaļlaukumiem, 3300 mēbeļu vienības pirmsskolas izglītības iestādēm. Tāpat tika veiktas 32 ģeneratoru piegādes izglītības iestāžu darbības nepārtrauktības nodrošināšanai. Paredzēts, ka ģeneratori tiks izmantoti izglītības iestāžu darba nepārtrauktības nodrošināšanai ziemas periodā.” izteikt šādā redakcijā “Ekonomikas ministrijai piešķirtais 2 000 000 euro finansējums tika izmantots, lai sniegtu atbalstu Latvijas uzņēmēju iesaistei Čerņihivas rekonstrukcijā. Ekonomikas ministrija Čerņihivas pilsētai piegādāja 12 moduļu mājas, 88 inventāra vienības bērnu rotaļlaukumiem, 3300 mēbeļu vienības pirmsskolas izglītības iestādēm. Tāpat tika veiktas 32 ģeneratoru piegādes izglītības iestāžu darbības nepārtrauktības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piešķirtais 2 000 000 euro finansējums tika izmantots, lai sniegtu atbalstu Latvijas uzņēmēju iesaistei Čerņihivas rekonstrukcijā. Ekonomikas ministrija Čerņihivas pilsētai piegādāja 12 moduļu mājas, 88 inventāra vienības bērnu rotaļlaukumiem, 3300 mēbeļu vienības pirmsskolas izglītības iestādēm. Tāpat tika veiktas 32 ģeneratoru piegādes izglītības iestāžu darbības nepārtrauktības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līdz 2024. gada 31. maijam sagatavot un ekonomikas ministram iesniegt Ministru kabinetā informatīvo ziņojumu par finansējuma ietvaros plānoto atbalsta izlietojumu un atbilstošajām procedūrām, kā arī Ministru kabineta rīkojuma projektu par apropriācijas pārdali no budžeta resora “74. Gadskārtējā valsts budžeta izpildes procesā pārdalāmais finansējums” programmas 18.00.00 “Finansējums valsts drošības stiprināšanas pasākumiem” uz Ekonomikas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Ministru kabineta sēdes protokollēmuma projekta 2.punktā Ekonomikas ministrijai dotajā uzdevumā ir jāparedz informatīvā ziņojuma sagatavošana, ņemot vērā, ka informācija par konkrētiem pasākumiem, tiem paredzēto finansējumu un procedūrām būs sniedzama arī sagatavojamajā Ministru kabineta rīkojuma projektā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punkts ir saskaņots ar Ekonomikas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līdz 2024. gada 31. maijam sagatavot un ekonomikas ministram iesniegt Ministru kabinetā informatīvo ziņojumu par finansējuma ietvaros plānoto atbalsta izlietojumu un atbilstošajām procedūrām, kā arī Ministru kabineta rīkojuma projektu par apropriācijas pārdali no budžeta resora “74. Gadskārtējā valsts budžeta izpildes procesā pārdalāmais finansējums” programmas 18.00.00 “Finansējums valsts drošības stiprināšanas pasākumiem” uz Ekonomikas ministrijas budžetu.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23-TA-3165</w:t>
    </w:r>
    <w:r>
      <w:br/>
    </w:r>
    <w:r w:rsidR="00000000" w:rsidRPr="00000000" w:rsidDel="00000000">
      <w:rPr>
        <w:rtl w:val="0"/>
      </w:rPr>
      <w:t xml:space="preserve">22.03.2024. 17.32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23-TA-3165</w:t>
    </w:r>
    <w:r>
      <w:br/>
    </w:r>
    <w:r w:rsidR="00000000" w:rsidRPr="00000000" w:rsidDel="00000000">
      <w:rPr>
        <w:rtl w:val="0"/>
      </w:rPr>
      <w:t xml:space="preserve">22.03.2024. 17.32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Izziņa_23-TA-3165.docx</dc:title>
</cp:coreProperties>
</file>

<file path=docProps/custom.xml><?xml version="1.0" encoding="utf-8"?>
<Properties xmlns="http://schemas.openxmlformats.org/officeDocument/2006/custom-properties" xmlns:vt="http://schemas.openxmlformats.org/officeDocument/2006/docPropsVTypes"/>
</file>