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8. decembra noteikumos Nr. 693 "Kārtība, kādā skaistumkopšanas un tetovēšanas pakalpojumu sniedzēji paziņo par saimnieciskās darbības uzsākšanu"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(01.07.2019.)</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21.01.2026. 14:58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anotācijā ietverto skaidrojumu par nepieciešamību svītrot Ministru kabineta 2015. gada 8. decembra noteikumu Nr. 693 "Kārtība, kādā skaistumkopšanas un tetovēšanas pakalpojumu sniedzēji paziņo par saimnieciskās darbības uzsākšanu" 7.2.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Pakaidrojam, ka informāciju par pakalpojuma sniedzēja juridiskās adreses izmaiņām Veselības ministrija no Uzņēmumu reģistra var saņemt tikai tad, ja attiecīgais subjekts ir reģistrēts kādā no Uzņēmumu reģistra vestajiem reģistriem. Savukārt, ja pakalpojuma sniedzējs veic saimniecisko darbību, neveidojot uzņēmumu, un ir uzskatāms par saimnieciskās darbības veicēju, tas netiek reģistrēts nevienā no Uzņēmumu reģistra vestajiem reģistriem. Šādos gadījumos atbilstoši Valsts ieņēmumu dienesta likuma 12. panta otrās daļas 3. punktam Valsts ieņēmumu dienests ir iestāde, kas apstrādā datus par saimnieciskās darbības veicējiem.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7.2.apakšpunkts saglabāts sākotnējā redakcijā, attiecīgi precizējot anotāciju. Lai arī informācija par pakalpojumu sniedzēju juridisko adresi pieejama publiskajos reģistros, Veselības inspekcijai ir būtiski uzzināt, ka šī adrese mainīta.  Nesaņemot informāciju no pakalpojuma sniedzēja, Veselības inspekcija neuzzinās par adreses maiņas faktu.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24.10.2025. 08:23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pakalpojuma sniedzēja vārds, uzvārds, ja pakalpojuma sniedzējs ir fiziska persona, vai pakalpojuma sniedzēja firma, ja pakalpojuma sniedzējs ir juridiska persona, pievienojot apliecinājumu par paraksta tiesībām firmā;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2015.gada 8.decembra noteikumos Nr.693 "Kārtība, kādā skaistumkopšanas un tetovēšanas pakalpojumu sniedzēji paziņo par saimnieciskās darbības uzsākšanu" (turpmāk - projekts) normu. Veselības inspekcija kā iestāde jau šobrīd var iegūt informāciju par paraksttiesīgām personām no komercreģistra, pamatojoties uz Valsts pārvaldes iekārtas likuma 10.panta astoto daļu. Šādas informācijas pieprasīšana no personas ir nesamērīga un iestādei tā būtu jāiegūst pašai.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jēdziens "firma" ir lietojams saistībā ar komersantu, ne juridisku personu. Visiem komersantiem atbilstoši Komerclikuma 26.panta pirmajai daļai ir firma. Savukārt ne visām juridiskajām personām ir firma. Saistībā ar juridiskajām personām jālieto jēdziens "nosaukums".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sniedzēja vārds, uzvārds, ja pakalpojuma sniedzējs ir fiziska persona, vai pakalpojuma sniedzēja nosaukums, ja pakalpojuma sniedzējs ir juridiska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pakalpojuma sniedzēja vārds, uzvārds, ja pakalpojuma sniedzējs ir fiziska persona, vai pakalpojuma sniedzēja nosaukums, ja pakalpojuma sniedzējs ir juridiska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8. decembra noteikumos Nr. 693 "Kārtība, kādā skaistumkopšanas un tetovēšanas pakalpojumu sniedzēji paziņo par saimnieciskās darbības uzsākšanu" (Latvijas Vēstnesis, 2015, 242. nr.; 2019, 108.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iepazīstoties ar sagatavoto MK noteikumu projekta mērķi, esot aktīvam  partnerim valdībai cīņā ar nodokļu nemaksātājiem, atzinīgi novērtē sagatavotos priekšlikumus, lūdz veikt precizējumus, kā arī Noteikumu projektā iekļaut arī VADDA piedāvātos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Vienotajā valsts un pašvaldību pakalpojumu portālā www.latvija.lv, iesniegt paziņojumu var tikai saimnieciskās darbības veicēji, kuriem savukārt ir obligāta šāda saziņa ar valsti, aicinām 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Pirms tādas saimnieciskās darbības uzsākšanas, kura saistīta ar skaistumkopšanas un tetovēšanas pakalpojumu sniegšanu, tajā skaitā izbraucot pie klienta vai sniedzot īslaicīgu pakalpojumu, pakalpojuma sniedzējs iesniedz Veselības inspekcijā paziņojumu par darbības uzsākšanu (turpmāk – paziņojums) (pielikums). Paziņojumu iesniegt elektroniski Vienotajā valsts un pašvaldību pakalpojumu portālā www.latvija.lv, aizpildot speciālu tiešsaistes formu un autorizācijai izmantojot portālā pieejamos personas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gan VI, gan klientam būtu operatīvāka informācija, savukārt pakalpojumu sniedzējam tas nevar būt apgrūtinājums, aicinām izteikt 7.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sniedzējs 5 darba dienu laikā paziņo Veselības inspekcijai par izmaiņām, ja ir mainījusies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7.1. punktu aicinām precizēt vai dzēst, jo nav saprotams tā mērķis. Ja mainās pakalpojuma sniedzējs "saimnieciskās darbības veicējs" vai juridiska persona, tad, mūsu ieskatā, jāsniedz jauns paziņojums, tās nav izmaiņas. Savukārt, ja domāta fiziska persona (darbinieks), tad tā arī tas jānorāda. Juridiskajām personām paraksta tiesības ir atrodamas publiskā informācijā un tas ir nevajadzīgs papildu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7.2. punktu aicinām dzēst, jo informācija pieejama publiskajos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7.4.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7.4. pakalpojuma sniegšanas vieta (adrese, saimnieciskās darbības veids - juridiskā adrese vai VID reģistrētā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7.7. punktu precizēt, jo nav skaidrots, kas ir īslaicīgs pakalpojuma sniegšanas datums. 2. punktā tiek minēts "Izbraucot pie klienta vai sniedzot īslaicīgu pakalpojumu", savukārt noteikumu projektā vēl ir mobilie pakalpojumi. Savukārt VID izbraukuma pakalpojumi jāreģistrē kā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pareizi saprotam domu un runa ir par paša “komersanta” lēmumu uz kādu laiku apturēt darbību, tad punkts jāprecizē. Citādi tas ir skatāms plašāk, jo apturēt uzņēmuma vai tā struktūrvienības darbību var gan VID, gan VI, bet tas redzams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ar jaunu punktu, paredzot, ka tie saimnieciskās darbības veicēji, kuri jau šos pakalpojumus sniedz, jaunu paziņojumu iesniedz līdz 2026.gada 1.aprīlim.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izvērtējot iespēju mainīt paziņojuma iesniegšanas veidu uzskatām, ka ir svarīgi, lai paziņošanas veids nebūtu šķērslis paziņojuma iesniegšanai. Iespēju līmenis sabiedrībā ir dažāds, un reģionos ne visiem ir elektroniskās saziņas iespējas. Ja pakalpojuma sniedzējiem būs apgrūtinājums izmantot e-formu, pastāv iespēja, ka viņi izvairīsies paziņot. Veselības inspekcija, kas ir paziņojuma saņēmējs, uzskata, ka ir svarīgi arī turpmāk piedāvāt dažādas paziņošanas iespējas. Ja pakalpojuma sniedzējam būs piedāvāts viens iesniegšanas veids, būs izslēgta tieši tā sabiedrības daļa, kas sevi labprātāk slēpj;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(skatīt izziņas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7.1.apakšpunkts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skatīt skaidrojumu izziņas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skatīt skaidrojumu izziņas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sniegts skaidrojums izziņas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ņemts vērā, 7.8. apakšpunkts precizēts (skatīt arī izziņas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skatīt skaidrojumu izziņas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sniedzējs 14 dienu laikā paziņo Veselības inspekcijai par izmaiņām, ja ir mainījusies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punktu, paredzot, ka tie saimnieciskās darbības veicēji, kuri jau šos pakalpojumus sniedz, jaunu paziņojumu iesniedz līdz 2026.gada 1.aprīlim.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tīmekļvietnē pieejamajā skaistumkopšanas un tetovēšanas pakalpojumu sniedzēju sarakstā pašreiz iekļautas aptuveni 2500 juridiskas personas un vairāk kā 11 000 fiziskas personas (</w:t>
            </w:r>
            <w:r w:rsidR="00000000" w:rsidRPr="00000000" w:rsidDel="00000000">
              <w:rPr>
                <w:i w:val="1"/>
                <w:rtl w:val="0"/>
              </w:rPr>
              <w:t xml:space="preserve">https://www.vi.gov.lv/lv/skaistumkopsanas-un-tetovesanas-pakalpojumu-sniedzeju-saraksts</w:t>
            </w:r>
            <w:r w:rsidR="00000000" w:rsidRPr="00000000" w:rsidDel="00000000">
              <w:rPr>
                <w:rtl w:val="0"/>
              </w:rPr>
              <w:t xml:space="preserve">). Ja pakalpojumu sniedzējiem būtu iespējams pašiem elektroniski reģistrēt savus datus Vienotajā uzraudzības informācijas sistēmā (VUIS), varētu noteikt termiņu jauna paziņojuma iesniegšanai. VUIS uzlabojumu projekts šādu iespēju paredz, bet pašreiz nav prognozējams konkrēts termiņš, kad uzlabojumi tiks ieviesti.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pakalpojumu sniedzēju lielo skaitu un to, ka datus sistēmā ievada Veselības inspekcija, visu datu atjaunošana VADDA minētajā termiņā būtu pārāk liels slogs.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sniedzējs piecu darbdienu laikā paziņo Veselības inspekcijai par izmaiņām, ja ir mainījusies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sniedzējs 14 dienu laikā paziņo Veselības inspekcijai par izmaiņām, ja ir mainījusies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VI, gan klientam būtu operatīvāka informācija, savukārt pakalpojumu sniedzējam tas nevar būt apgrūtinājums, aicinām izteikt 7.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sniedzējs 5 darba dienu laikā paziņo Veselības inspekcijai par izmaiņām, ja ir mainījusies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sniedzējs piecu darbdienu laikā paziņo Veselības inspekcijai par izmaiņām, ja ir mainījusies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pakalpojuma sniedzēja juridiskā adrese, ja pakalpojuma sniedzējs ir juridiska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punktu aicinām dzēst, jo informācija pieejama publiskajos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7.2.apakšpunkts saglabāts sākotnējā redakcijā. Lai arī informācija par pakalpojumu sniedzēju juridisko adresi pieejama publiskajos reģistros, Veselības inspekcijai ir būtiski uzzināt, ka šī adrese mainīta.  Nesaņemot informāciju no pakalpojuma sniedzēja, Veselības inspekcija neuzzinās par adreses maiņas faktu.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pakalpojuma sniegšanas vieta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7.4.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pakalpojuma sniegšanas vieta (adrese, saimnieciskās darbības veids - juridiskā adrese vai VID reģistrētā struktūrvienība);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 par skaistumkopšanas un tetovēšanas pakalpojumu sniegšanu saistīta ar Veselības inspekcijai noteikto uzdevumu kontrolēt normatīvajos aktos noteikto higiēnas prasību ievērošanu paaugstināta riska subjektos. Līdz ar to Veselības inspekcijai būtiska ir informācija, kas ļauj pārbaudīt higiēnas prasību ievērošanu vietā, kur tiek sniegts konkrētais pakalpojums. Tādēļ pakalpojumu sniedzējam tiek prasīts norādīt tikai informāciju par pakalpojumu sniegšanas vietas adreses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pakalpojumu sniedzējiem, kas paziņojuši Veselības inspekcijai par darbības uzsākšanu, ir publiski pieejama, ja tā nepieciešama uzraudzības īstenošanai citās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pakalpojuma sniegšanas vieta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īslaicīgā pakalpojuma sniegšanas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7.7. punktu precizēt, jo nav skaidrots, kas ir īslaicīgs pakalpojuma sniegšanas datums. 2. punktā tiek minēts "Izbraucot pie klienta vai sniedzot īslaicīgu pakalpojumu", savukārt noteikumu projektā vēl ir mobilie pakalpojumi. Savukārt VID izbraukuma pakalpojumi jāreģistrē kā struktūrvienība.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skaidrojums terminam "īslaicīgs pakalpojums" netiek sniegts, jo tā skaidrojums un kritēriji iekļauti Brīvas pakalpojumu sniegšanas likumā (turpmāk - likums). Saskaņā ar šo likumu citas ES dalībvalsts pakalpojuma sniedzējs, kas atbilst savas valsts konkrētu pakalpojumu vai pakalpojumu jomu reglamentējošu normatīvo aktu prasībām, ievērojot likuma prasības, ir tiesīgs brīvi, bez atļaujas saņemšanas sniegt īslaicīgu pakalpojumu Latvijas Republikā. Vai plānoto uzņēmējdarbību var uzskatīt par īslaicīgu, ir atkarīgs no tās darbības rakstura un ilguma. Par šādu pakalpojumu sniegšanu atsevišķos gadījumos, piemēram, īslaicīgiem pakalpojumiem skaistumkopšanas jomā, ir jāpaziņo atbildīgajai iestādei pirms tiek uzsākta pakalpojuma sniegšana Latvijā. Īslaicīga pakalpojumu sniegšana citā ES dalībvalstī var būt noderīga situācijās, kad uzņēmums vai pakalpojumu sniedzējs vēlas sniegt pakalpojumus tikai īslaicīgi, sniedz pakalpojumus tikai konkrētam klientam attiecīgajā valstī vai vēlas veikt tirgus izpēti attiecīgajā valstī pirms filiāles vai uzņēmuma atvēršanas.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2.punkts, jēdzienu "izbraucot pie klienta" aizstājot ar paziņojuma veidlapā lietoto jēdzienu "mobilais pakalpojums". Mobilais pakalpojums nozīmē pakalpojuma sniegšanu klienta dzīvesvietā. Šādā gadījumā Veselības inspekcija neveic kontroli klienta mājoklī, bet gan pakalpojuma sniedzējs paziņo Veselības inspekcijai par vietu, kur var veikt higiēnas prasību pārbaudi, piemēram, vieta, kur tiek uzglabāts darbam nepieciešamais aprīkojums, veikta dezinfekcija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īslaicīgā pakalpojuma sniegšanas datums.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darbība tiek apturēta uz laiku, kas ilgāks par sešiem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pareizi saprotam domu un runa ir par paša “komersanta” lēmumu uz kādu laiku apturēt darbību, tad punkts jāprecizē. Citādi tas ir skatāms plašāk, jo apturēt uzņēmuma vai tā struktūrvienības darbību var gan VID, gan VI, bet tas redzams publiski.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pakalpojuma sniedzējs aptur darbību uz laiku, kas ilgāks par sešiem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Skaistumkopšanas un tetovēšanas pakalpojuma sniedzēja paziņojums par saimnieciskās darbības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Pakalpojuma sniedzēja kvalifikācija (atzīmēt nepieciešamo). </w:t>
            </w:r>
            <w:r w:rsidR="00000000" w:rsidRPr="00000000" w:rsidDel="00000000">
              <w:rPr>
                <w:b w:val="1"/>
                <w:rtl w:val="0"/>
              </w:rPr>
              <w:t xml:space="preserve">Skaidrot kā tas domāts juridiskajām pesonām? Nepieciešams to precizēt, jo kvalifikācija ir fiziskai personai-darbiniekam.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 par skaistumkopšanas un tetovēšanas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sniegšanas vietas (</w:t>
            </w:r>
            <w:r w:rsidR="00000000" w:rsidRPr="00000000" w:rsidDel="00000000">
              <w:rPr>
                <w:u w:val="single"/>
                <w:rtl w:val="0"/>
              </w:rPr>
              <w:t xml:space="preserve">salona/kabineta/pirts/baseina) nosaukums </w:t>
            </w:r>
            <w:r w:rsidR="00000000" w:rsidRPr="00000000" w:rsidDel="00000000">
              <w:rPr>
                <w:rtl w:val="0"/>
              </w:rPr>
              <w:t xml:space="preserve">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Pakalpojuma sniegšanas vieta drīkst būt vai nu juridiskā adrese vai VID reģistrēta struktūrvienības adrese. Līdz ar to aicinām tā arī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Atzīmē, ja sniedz mobilos skaistumkopšanas pakalpojumus.</w:t>
            </w:r>
            <w:r w:rsidR="00000000" w:rsidRPr="00000000" w:rsidDel="00000000">
              <w:rPr>
                <w:b w:val="1"/>
                <w:rtl w:val="0"/>
              </w:rPr>
              <w:t xml:space="preserve"> Īsti nav skaidrs, kas ar to domāts. VID kā struktūrvienība jāreģistrē izbraukuma pakalpojums. Aicinām to 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pielikuma II.sadaļas virsraksts - Pakalpojuma sniedzēja vai nodarbināto personu kvalifikācija (atzīmēt nepieciešamo);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inspekcija, uzraugot higiēnas prasību ievērošanu, kontrolē telpas, aprīkojumu un darba piederumus, kā arī to uzturēšanu, tādējādi rūpējoties, lai pakalpojums būtu drošs klientam. Līdz ar to svarīga ir pakalpojuma sniegšanas vietas adrese un nosaukums, kas palīdz identificēt telpas, kurās pakalpojums tiek sniegts. Ņemot vērā, ka informācija par pakalpojumu sniedzējiem, kas ir paziņojuši Veselības inspekcijai par savu darbību, ir publiski pieejama, Valsts ieņēmumu dienestam (VID) ir iespējams pārliecināties, vai gadījumos, kad tas nepieciešams, pakalpojumu sniegšanas adreses ir reģistrētas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sniedzējs, kas nesniedz augsta riska pakalpojumus, drīkst sniegt mobilos pakalpojumus, braucot pie klienta uz mājām. Veselības inspekcijai ir būtiski zināt par šāda veida pakalpojumu sniegšanu. Minētā informācija atspoguļota arī skaistumkopšanas un tetovēšanas pakalpojumu sniedzēju sarakstā Veselības inspekcijas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Skaistumkopšanas un tetovēšanas pakalpojuma sniedzēja paziņojums par saimnieciskās darbības uzsākšanu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pielikuma II. sadaļu "Pakalpojuma sniedzēja kvalifikācija (atzīmēt nepieciešamo)" papildināt ar profesionālo kvalifikāciju “Mikropigmentācijas speciālists” sakarā ar 10.10.2025. veiktajiem grozījumiem Skaistumkopšanas nozares kvalifikāciju struktūrā: https://registri.visc.gov.lv/profizglitiba/dokumenti/nozkval/NKSK_skaistumkopsana.pdf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nepieciešams, precizēt projekta 3.punktā ietvertā pielikuma "Skaistumkopšanas un tetovēšanas pakalpojuma sniedzēja paziņojums par saimnieciskās darbības uzsākšanu" 6.sadaļas iekavās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likuma "Par reglamentētajām profesijām un profesionālās kvalifikācijas atzīšanu" 42.panta izriet, ka par </w:t>
            </w:r>
            <w:r w:rsidR="00000000" w:rsidRPr="00000000" w:rsidDel="00000000">
              <w:rPr>
                <w:u w:val="single"/>
                <w:rtl w:val="0"/>
              </w:rPr>
              <w:t xml:space="preserve">īslaicīgu </w:t>
            </w:r>
            <w:r w:rsidR="00000000" w:rsidRPr="00000000" w:rsidDel="00000000">
              <w:rPr>
                <w:rtl w:val="0"/>
              </w:rPr>
              <w:t xml:space="preserve">profesionālo </w:t>
            </w:r>
            <w:r w:rsidR="00000000" w:rsidRPr="00000000" w:rsidDel="00000000">
              <w:rPr>
                <w:u w:val="single"/>
                <w:rtl w:val="0"/>
              </w:rPr>
              <w:t xml:space="preserve">pakalpojumu</w:t>
            </w:r>
            <w:r w:rsidR="00000000" w:rsidRPr="00000000" w:rsidDel="00000000">
              <w:rPr>
                <w:rtl w:val="0"/>
              </w:rPr>
              <w:t xml:space="preserve"> sniedzēju uzskatāma persona no Eiropas Savienības dalībvalsts vai </w:t>
            </w:r>
            <w:r w:rsidR="00000000" w:rsidRPr="00000000" w:rsidDel="00000000">
              <w:rPr>
                <w:u w:val="single"/>
                <w:rtl w:val="0"/>
              </w:rPr>
              <w:t xml:space="preserve">Eiropas Brīvās tirdzniecības asociācijas dalībvalsts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3.punktā ietvertā pielikuma "Skaistumkopšanas un tetovēšanas pakalpojuma sniedzēja paziņojums par saimnieciskās darbības uzsākšanu" 1.1.apakšsadaļā termina "firma" vietā lietot terminu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25-TA-297</w:t>
    </w:r>
    <w:r>
      <w:br/>
    </w:r>
    <w:r w:rsidR="00000000" w:rsidRPr="00000000" w:rsidDel="00000000">
      <w:rPr>
        <w:rtl w:val="0"/>
      </w:rPr>
      <w:t xml:space="preserve">09.02.2026. 09.54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25-TA-297</w:t>
    </w:r>
    <w:r>
      <w:br/>
    </w:r>
    <w:r w:rsidR="00000000" w:rsidRPr="00000000" w:rsidDel="00000000">
      <w:rPr>
        <w:rtl w:val="0"/>
      </w:rPr>
      <w:t xml:space="preserve">09.02.2026. 09.54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Izziņa_25-TA-297.docx</dc:title>
</cp:coreProperties>
</file>

<file path=docProps/custom.xml><?xml version="1.0" encoding="utf-8"?>
<Properties xmlns="http://schemas.openxmlformats.org/officeDocument/2006/custom-properties" xmlns:vt="http://schemas.openxmlformats.org/officeDocument/2006/docPropsVTypes"/>
</file>