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2983D" w14:textId="77777777" w:rsidR="00522D4F" w:rsidRPr="00E843E5" w:rsidRDefault="00C97FF2" w:rsidP="0036698B">
      <w:pPr>
        <w:jc w:val="center"/>
        <w:rPr>
          <w:szCs w:val="24"/>
          <w:lang w:val="lv-LV"/>
        </w:rPr>
      </w:pPr>
      <w:r w:rsidRPr="00E843E5">
        <w:rPr>
          <w:szCs w:val="24"/>
          <w:lang w:val="lv-LV"/>
        </w:rPr>
        <w:t>Rīgā</w:t>
      </w:r>
    </w:p>
    <w:p w14:paraId="61A7309A" w14:textId="77777777" w:rsidR="00A87107" w:rsidRPr="00E843E5" w:rsidRDefault="00A87107" w:rsidP="0036698B">
      <w:pPr>
        <w:jc w:val="center"/>
        <w:rPr>
          <w:szCs w:val="24"/>
          <w:lang w:val="lv-LV"/>
        </w:rPr>
      </w:pPr>
    </w:p>
    <w:p w14:paraId="660078FB" w14:textId="77777777" w:rsidR="00A87107" w:rsidRPr="00E843E5" w:rsidRDefault="00C97FF2" w:rsidP="00A87107">
      <w:pPr>
        <w:rPr>
          <w:iCs/>
          <w:szCs w:val="24"/>
          <w:lang w:val="lv-LV"/>
        </w:rPr>
      </w:pPr>
      <w:r w:rsidRPr="00E843E5">
        <w:rPr>
          <w:iCs/>
          <w:noProof/>
          <w:szCs w:val="24"/>
          <w:lang w:val="lv-LV"/>
        </w:rPr>
        <w:t>15.08.2024</w:t>
      </w:r>
      <w:r w:rsidR="003706BF" w:rsidRPr="00E843E5">
        <w:rPr>
          <w:iCs/>
          <w:szCs w:val="24"/>
          <w:lang w:val="lv-LV"/>
        </w:rPr>
        <w:t>.</w:t>
      </w:r>
      <w:r w:rsidRPr="00E843E5">
        <w:rPr>
          <w:iCs/>
          <w:szCs w:val="24"/>
          <w:lang w:val="lv-LV"/>
        </w:rPr>
        <w:t xml:space="preserve"> Nr.</w:t>
      </w:r>
      <w:r w:rsidR="004746CA" w:rsidRPr="00E843E5">
        <w:rPr>
          <w:iCs/>
          <w:szCs w:val="24"/>
          <w:lang w:val="lv-LV"/>
        </w:rPr>
        <w:t> </w:t>
      </w:r>
      <w:r w:rsidRPr="00E843E5">
        <w:rPr>
          <w:iCs/>
          <w:noProof/>
          <w:szCs w:val="24"/>
          <w:lang w:val="lv-LV"/>
        </w:rPr>
        <w:t>1.4-1/833</w:t>
      </w:r>
    </w:p>
    <w:p w14:paraId="3B2E2ABF" w14:textId="77777777" w:rsidR="00A87107" w:rsidRPr="00E843E5" w:rsidRDefault="00A87107" w:rsidP="0036698B">
      <w:pPr>
        <w:jc w:val="center"/>
        <w:rPr>
          <w:szCs w:val="24"/>
          <w:lang w:val="lv-LV"/>
        </w:rPr>
      </w:pPr>
    </w:p>
    <w:p w14:paraId="752ABAFF" w14:textId="77777777" w:rsidR="0026624F" w:rsidRPr="00E843E5" w:rsidRDefault="00C97FF2" w:rsidP="004746CA">
      <w:pPr>
        <w:jc w:val="right"/>
        <w:rPr>
          <w:b/>
          <w:bCs/>
          <w:szCs w:val="24"/>
          <w:lang w:val="lv-LV"/>
        </w:rPr>
      </w:pPr>
      <w:r w:rsidRPr="00E843E5">
        <w:rPr>
          <w:b/>
          <w:bCs/>
          <w:noProof/>
          <w:szCs w:val="24"/>
          <w:lang w:val="lv-LV"/>
        </w:rPr>
        <w:t>Zemkopības ministrija</w:t>
      </w:r>
      <w:r w:rsidR="00EF5976" w:rsidRPr="00E843E5">
        <w:rPr>
          <w:b/>
          <w:bCs/>
          <w:noProof/>
          <w:szCs w:val="24"/>
          <w:lang w:val="lv-LV"/>
        </w:rPr>
        <w:t>i</w:t>
      </w:r>
    </w:p>
    <w:p w14:paraId="0354D222" w14:textId="77777777" w:rsidR="004746CA" w:rsidRPr="00E843E5" w:rsidRDefault="004746CA" w:rsidP="004746CA">
      <w:pPr>
        <w:jc w:val="right"/>
        <w:rPr>
          <w:szCs w:val="24"/>
          <w:lang w:val="lv-LV"/>
        </w:rPr>
      </w:pPr>
    </w:p>
    <w:p w14:paraId="680E21D0" w14:textId="77777777" w:rsidR="00EF5976" w:rsidRPr="00E843E5" w:rsidRDefault="00C97FF2" w:rsidP="00287F7F">
      <w:pPr>
        <w:rPr>
          <w:i/>
          <w:iCs/>
          <w:noProof/>
          <w:szCs w:val="24"/>
          <w:lang w:val="lv-LV"/>
        </w:rPr>
      </w:pPr>
      <w:r w:rsidRPr="00E843E5">
        <w:rPr>
          <w:i/>
          <w:iCs/>
          <w:noProof/>
          <w:szCs w:val="24"/>
          <w:lang w:val="lv-LV"/>
        </w:rPr>
        <w:t xml:space="preserve">Par informāciju saistībā ar moderna </w:t>
      </w:r>
    </w:p>
    <w:p w14:paraId="01342300" w14:textId="77777777" w:rsidR="0026624F" w:rsidRPr="00E843E5" w:rsidRDefault="00C97FF2" w:rsidP="00287F7F">
      <w:pPr>
        <w:rPr>
          <w:i/>
          <w:iCs/>
          <w:szCs w:val="24"/>
          <w:lang w:val="lv-LV"/>
        </w:rPr>
      </w:pPr>
      <w:r w:rsidRPr="00E843E5">
        <w:rPr>
          <w:i/>
          <w:iCs/>
          <w:noProof/>
          <w:szCs w:val="24"/>
          <w:lang w:val="lv-LV"/>
        </w:rPr>
        <w:t>digitālo cenu salīdzināšanas rīku</w:t>
      </w:r>
    </w:p>
    <w:p w14:paraId="482F79D6" w14:textId="77777777" w:rsidR="004746CA" w:rsidRPr="00E843E5" w:rsidRDefault="004746CA" w:rsidP="00287F7F">
      <w:pPr>
        <w:rPr>
          <w:szCs w:val="24"/>
          <w:lang w:val="lv-LV"/>
        </w:rPr>
      </w:pPr>
    </w:p>
    <w:p w14:paraId="6061E17B" w14:textId="77777777" w:rsidR="0063730E" w:rsidRPr="00E843E5" w:rsidRDefault="00C97FF2" w:rsidP="0063730E">
      <w:pPr>
        <w:jc w:val="both"/>
        <w:rPr>
          <w:szCs w:val="24"/>
          <w:lang w:val="lv-LV"/>
        </w:rPr>
      </w:pPr>
      <w:r w:rsidRPr="00E843E5">
        <w:rPr>
          <w:szCs w:val="24"/>
          <w:lang w:val="lv-LV"/>
        </w:rPr>
        <w:t>Konkurences padome (turpmāk – KP) gada sākumā noslēdza olu, zivju, piena, gaļas, graudu un maizes produktu mazumtirdzniecības tirgus uzraudzību (turpmāk – TU). Kopā tirgus uzraudzībā bija trīs daļas. Tirgus uzraudzības izpētes gaitā tika konstatētas būtiskas cenu atšķirības pārtikas precēm dažādos mazumtirdzniecības veikalos un secināts, ka patērētājiem, lai tie salīdzinātu cenas visiem mazumtirgotājiem, ir ierobežotas iespējas, jo ne katram mazumtirgotājam ir pieejams interneta veikals, kas nodrošinātu cenu caurspīdīgumu. Tādējādi tiek novērota informācijas asimetrija starp mazumtirgotāja un patērētāja iespējām. Ievērojot minēto KP, noslēdzot TU pirmo daļu, ierosināja nozares pārstāvjiem/atbildīgajām nozares institūcijām izveidot cenu salīdzināšanas rīku, kas ļautu patērētājiem pieņemt apsvērtus lēmumus par labu konkrēto preču iepirkšanai par visizdevīgāko cenu konkrētajā periodā mazumtirdzniecības vietās (turpmāk – Priekšlikums)</w:t>
      </w:r>
      <w:r w:rsidRPr="00E843E5">
        <w:rPr>
          <w:rStyle w:val="Vresatsauce"/>
          <w:szCs w:val="24"/>
          <w:lang w:val="lv-LV"/>
        </w:rPr>
        <w:footnoteReference w:id="1"/>
      </w:r>
      <w:r w:rsidRPr="00E843E5">
        <w:rPr>
          <w:szCs w:val="24"/>
          <w:lang w:val="lv-LV"/>
        </w:rPr>
        <w:t>.</w:t>
      </w:r>
    </w:p>
    <w:p w14:paraId="26140FB7" w14:textId="77777777" w:rsidR="0063730E" w:rsidRPr="00E843E5" w:rsidRDefault="00C97FF2" w:rsidP="0063730E">
      <w:pPr>
        <w:jc w:val="both"/>
        <w:rPr>
          <w:szCs w:val="24"/>
          <w:lang w:val="lv-LV"/>
        </w:rPr>
      </w:pPr>
      <w:r w:rsidRPr="00E843E5">
        <w:rPr>
          <w:szCs w:val="24"/>
          <w:lang w:val="lv-LV"/>
        </w:rPr>
        <w:t xml:space="preserve">Ievērojot minēto, Ministru kabineta 09.07.2024. Protokola Nr. 28 58. paragrāfa 6. punktā tika noteikts uzdevums “Zemkopības ministrijai sadarbībā ar Konkurences padomi un Ekonomikas ministriju sagatavot priekšlikumus (koncepciju) moderna digitāla pārtikas preču iepirkuma groza mazumtirdzniecības cenu salīdzināšanas rīka ieviešanai, tostarp apzinot arī citu valstu labo praksi un izvērtējot iespēju veikt regulāru pārtikas preču cenu izmaiņu monitoringu un analīzi (ietverot ietekmes uz valsts budžetu </w:t>
      </w:r>
      <w:proofErr w:type="spellStart"/>
      <w:r w:rsidRPr="00E843E5">
        <w:rPr>
          <w:szCs w:val="24"/>
          <w:lang w:val="lv-LV"/>
        </w:rPr>
        <w:t>izvērtējumu</w:t>
      </w:r>
      <w:proofErr w:type="spellEnd"/>
      <w:r w:rsidRPr="00E843E5">
        <w:rPr>
          <w:szCs w:val="24"/>
          <w:lang w:val="lv-LV"/>
        </w:rPr>
        <w:t>)”.</w:t>
      </w:r>
    </w:p>
    <w:p w14:paraId="6AABA5C3" w14:textId="77777777" w:rsidR="0063730E" w:rsidRPr="00E843E5" w:rsidRDefault="0063730E" w:rsidP="0063730E">
      <w:pPr>
        <w:jc w:val="both"/>
        <w:rPr>
          <w:szCs w:val="24"/>
          <w:lang w:val="lv-LV"/>
        </w:rPr>
      </w:pPr>
    </w:p>
    <w:p w14:paraId="56031237" w14:textId="77777777" w:rsidR="0063730E" w:rsidRPr="00E843E5" w:rsidRDefault="00C97FF2" w:rsidP="0063730E">
      <w:pPr>
        <w:jc w:val="both"/>
        <w:rPr>
          <w:b/>
          <w:bCs/>
          <w:szCs w:val="24"/>
          <w:lang w:val="lv-LV"/>
        </w:rPr>
      </w:pPr>
      <w:r w:rsidRPr="00E843E5">
        <w:rPr>
          <w:b/>
          <w:bCs/>
          <w:szCs w:val="24"/>
          <w:lang w:val="lv-LV"/>
        </w:rPr>
        <w:t>PAŠREIZĒJĀ SITUĀCIJA LATVIJĀ</w:t>
      </w:r>
    </w:p>
    <w:p w14:paraId="4EDEA2CB" w14:textId="77777777" w:rsidR="0063730E" w:rsidRPr="00E843E5" w:rsidRDefault="0063730E" w:rsidP="0063730E">
      <w:pPr>
        <w:jc w:val="both"/>
        <w:rPr>
          <w:b/>
          <w:bCs/>
          <w:szCs w:val="24"/>
          <w:lang w:val="lv-LV"/>
        </w:rPr>
      </w:pPr>
    </w:p>
    <w:p w14:paraId="4E182547" w14:textId="77777777" w:rsidR="0063730E" w:rsidRPr="00E843E5" w:rsidRDefault="00C97FF2" w:rsidP="0063730E">
      <w:pPr>
        <w:jc w:val="both"/>
        <w:rPr>
          <w:szCs w:val="24"/>
          <w:lang w:val="lv-LV"/>
        </w:rPr>
      </w:pPr>
      <w:r w:rsidRPr="00E843E5">
        <w:rPr>
          <w:szCs w:val="24"/>
          <w:lang w:val="lv-LV"/>
        </w:rPr>
        <w:t>KP 2023. gada otrajā pusē sadarbībā ar Tirgus un sociālo pētījumu centru “Latvijas Fakti” veica kvantitatīvais pētījums “Ikdienas patēriņa iepirkšanās paradumi”</w:t>
      </w:r>
      <w:r w:rsidRPr="00E843E5">
        <w:rPr>
          <w:szCs w:val="24"/>
          <w:vertAlign w:val="superscript"/>
          <w:lang w:val="lv-LV"/>
        </w:rPr>
        <w:footnoteReference w:id="2"/>
      </w:r>
      <w:r w:rsidRPr="00E843E5">
        <w:rPr>
          <w:szCs w:val="24"/>
          <w:lang w:val="lv-LV"/>
        </w:rPr>
        <w:t xml:space="preserve"> (turpmāk – Aptauja). Aptaujas rezultātā tika konstatēts, ka 25% respondentu, plānojot pirkumus, vispirms izpēta un salīdzina dažādu zīmolu veikalu akciju piedāvājumus bukletos, interneta vietnēs vai specializētos piedāvājumus, 29% šādu salīdzinājumu veic dažkārt. Vienlaicīgi respondentu atbildes liecināja, ka 14% salīdzina pirkuma groza summu dažādos e-veikalos, pirms dodas </w:t>
      </w:r>
      <w:r w:rsidRPr="00E843E5">
        <w:rPr>
          <w:szCs w:val="24"/>
          <w:lang w:val="lv-LV"/>
        </w:rPr>
        <w:lastRenderedPageBreak/>
        <w:t>klātienē veikt pirkumu, 22% to dara dažreiz.</w:t>
      </w:r>
    </w:p>
    <w:p w14:paraId="0F5B0557" w14:textId="77777777" w:rsidR="0063730E" w:rsidRPr="00E843E5" w:rsidRDefault="00C97FF2" w:rsidP="0063730E">
      <w:pPr>
        <w:jc w:val="both"/>
        <w:rPr>
          <w:szCs w:val="24"/>
          <w:lang w:val="lv-LV"/>
        </w:rPr>
      </w:pPr>
      <w:r w:rsidRPr="00E843E5">
        <w:rPr>
          <w:szCs w:val="24"/>
          <w:lang w:val="lv-LV"/>
        </w:rPr>
        <w:t xml:space="preserve">Latvijā darbojas 12 ikdienas patēriņa preču mazumtirdzniecības tīkli ar zīmoliem Rimi, </w:t>
      </w:r>
      <w:proofErr w:type="spellStart"/>
      <w:r w:rsidRPr="00E843E5">
        <w:rPr>
          <w:szCs w:val="24"/>
          <w:lang w:val="lv-LV"/>
        </w:rPr>
        <w:t>Maxima</w:t>
      </w:r>
      <w:proofErr w:type="spellEnd"/>
      <w:r w:rsidRPr="00E843E5">
        <w:rPr>
          <w:szCs w:val="24"/>
          <w:lang w:val="lv-LV"/>
        </w:rPr>
        <w:t xml:space="preserve">, </w:t>
      </w:r>
      <w:proofErr w:type="spellStart"/>
      <w:r w:rsidRPr="00E843E5">
        <w:rPr>
          <w:szCs w:val="24"/>
          <w:lang w:val="lv-LV"/>
        </w:rPr>
        <w:t>Lidl</w:t>
      </w:r>
      <w:proofErr w:type="spellEnd"/>
      <w:r w:rsidRPr="00E843E5">
        <w:rPr>
          <w:szCs w:val="24"/>
          <w:lang w:val="lv-LV"/>
        </w:rPr>
        <w:t xml:space="preserve">, </w:t>
      </w:r>
      <w:proofErr w:type="spellStart"/>
      <w:r w:rsidRPr="00E843E5">
        <w:rPr>
          <w:szCs w:val="24"/>
          <w:lang w:val="lv-LV"/>
        </w:rPr>
        <w:t>Sky</w:t>
      </w:r>
      <w:proofErr w:type="spellEnd"/>
      <w:r w:rsidRPr="00E843E5">
        <w:rPr>
          <w:szCs w:val="24"/>
          <w:lang w:val="lv-LV"/>
        </w:rPr>
        <w:t xml:space="preserve">, SPAR, TOP, </w:t>
      </w:r>
      <w:proofErr w:type="spellStart"/>
      <w:r w:rsidRPr="00E843E5">
        <w:rPr>
          <w:szCs w:val="24"/>
          <w:lang w:val="lv-LV"/>
        </w:rPr>
        <w:t>Mego</w:t>
      </w:r>
      <w:proofErr w:type="spellEnd"/>
      <w:r w:rsidRPr="00E843E5">
        <w:rPr>
          <w:szCs w:val="24"/>
          <w:lang w:val="lv-LV"/>
        </w:rPr>
        <w:t>/</w:t>
      </w:r>
      <w:proofErr w:type="spellStart"/>
      <w:r w:rsidRPr="00E843E5">
        <w:rPr>
          <w:szCs w:val="24"/>
          <w:lang w:val="lv-LV"/>
        </w:rPr>
        <w:t>Vesko</w:t>
      </w:r>
      <w:proofErr w:type="spellEnd"/>
      <w:r w:rsidRPr="00E843E5">
        <w:rPr>
          <w:szCs w:val="24"/>
          <w:lang w:val="lv-LV"/>
        </w:rPr>
        <w:t xml:space="preserve">, </w:t>
      </w:r>
      <w:proofErr w:type="spellStart"/>
      <w:r w:rsidRPr="00E843E5">
        <w:rPr>
          <w:szCs w:val="24"/>
          <w:lang w:val="lv-LV"/>
        </w:rPr>
        <w:t>Aibe</w:t>
      </w:r>
      <w:proofErr w:type="spellEnd"/>
      <w:r w:rsidRPr="00E843E5">
        <w:rPr>
          <w:szCs w:val="24"/>
          <w:lang w:val="lv-LV"/>
        </w:rPr>
        <w:t xml:space="preserve">, </w:t>
      </w:r>
      <w:proofErr w:type="spellStart"/>
      <w:r w:rsidRPr="00E843E5">
        <w:rPr>
          <w:szCs w:val="24"/>
          <w:lang w:val="lv-LV"/>
        </w:rPr>
        <w:t>Citro</w:t>
      </w:r>
      <w:proofErr w:type="spellEnd"/>
      <w:r w:rsidRPr="00E843E5">
        <w:rPr>
          <w:szCs w:val="24"/>
          <w:lang w:val="lv-LV"/>
        </w:rPr>
        <w:t>/</w:t>
      </w:r>
      <w:proofErr w:type="spellStart"/>
      <w:r w:rsidRPr="00E843E5">
        <w:rPr>
          <w:szCs w:val="24"/>
          <w:lang w:val="lv-LV"/>
        </w:rPr>
        <w:t>Eldo</w:t>
      </w:r>
      <w:proofErr w:type="spellEnd"/>
      <w:r w:rsidRPr="00E843E5">
        <w:rPr>
          <w:szCs w:val="24"/>
          <w:lang w:val="lv-LV"/>
        </w:rPr>
        <w:t xml:space="preserve">, </w:t>
      </w:r>
      <w:proofErr w:type="spellStart"/>
      <w:r w:rsidRPr="00E843E5">
        <w:rPr>
          <w:szCs w:val="24"/>
          <w:lang w:val="lv-LV"/>
        </w:rPr>
        <w:t>LaTs</w:t>
      </w:r>
      <w:proofErr w:type="spellEnd"/>
      <w:r w:rsidRPr="00E843E5">
        <w:rPr>
          <w:szCs w:val="24"/>
          <w:lang w:val="lv-LV"/>
        </w:rPr>
        <w:t xml:space="preserve">, Beta, Elvi. Lielākai daļa no tiem patērētājiem piedāvā iknedēļas akciju bukletus, kas pieejami gan pašu mazumtirdzniecības tīklu mājas lapās, gan arī tādās akciju bukletu salīdzināšanas vietnēs kā </w:t>
      </w:r>
      <w:hyperlink r:id="rId8" w:history="1">
        <w:r w:rsidRPr="00E843E5">
          <w:rPr>
            <w:rStyle w:val="Hipersaite"/>
            <w:szCs w:val="24"/>
            <w:lang w:val="lv-LV"/>
          </w:rPr>
          <w:t>https://akcijasbuklets.lv/</w:t>
        </w:r>
      </w:hyperlink>
      <w:r w:rsidRPr="00E843E5">
        <w:rPr>
          <w:szCs w:val="24"/>
          <w:lang w:val="lv-LV"/>
        </w:rPr>
        <w:t xml:space="preserve">, </w:t>
      </w:r>
      <w:hyperlink r:id="rId9" w:history="1">
        <w:r w:rsidRPr="00E843E5">
          <w:rPr>
            <w:rStyle w:val="Hipersaite"/>
            <w:szCs w:val="24"/>
            <w:lang w:val="lv-LV"/>
          </w:rPr>
          <w:t>https://www.visasakcijas.lv/</w:t>
        </w:r>
      </w:hyperlink>
      <w:r w:rsidRPr="00E843E5">
        <w:rPr>
          <w:szCs w:val="24"/>
          <w:lang w:val="lv-LV"/>
        </w:rPr>
        <w:t xml:space="preserve">, </w:t>
      </w:r>
      <w:hyperlink r:id="rId10" w:history="1">
        <w:r w:rsidRPr="00E843E5">
          <w:rPr>
            <w:rStyle w:val="Hipersaite"/>
            <w:szCs w:val="24"/>
            <w:lang w:val="lv-LV"/>
          </w:rPr>
          <w:t>https://mazacena.lv/akcijas-buklets/</w:t>
        </w:r>
      </w:hyperlink>
      <w:r w:rsidRPr="00E843E5">
        <w:rPr>
          <w:szCs w:val="24"/>
          <w:lang w:val="lv-LV"/>
        </w:rPr>
        <w:t>.</w:t>
      </w:r>
    </w:p>
    <w:p w14:paraId="31E88757" w14:textId="77777777" w:rsidR="0063730E" w:rsidRPr="00E843E5" w:rsidRDefault="00C97FF2" w:rsidP="0063730E">
      <w:pPr>
        <w:jc w:val="both"/>
        <w:rPr>
          <w:szCs w:val="24"/>
          <w:lang w:val="lv-LV"/>
        </w:rPr>
      </w:pPr>
      <w:r w:rsidRPr="00E843E5">
        <w:rPr>
          <w:szCs w:val="24"/>
          <w:lang w:val="lv-LV"/>
        </w:rPr>
        <w:t xml:space="preserve">Vēl, bez uzskaitītajiem mazumtirgotājiem, pastāv vairāki citi mazumtirgotāji, kuriem ir vairāki veikali un, kur patērētāji var iegādāties arī atsevišķas pārtikas preces, piemēram, </w:t>
      </w:r>
      <w:proofErr w:type="spellStart"/>
      <w:r w:rsidRPr="00E843E5">
        <w:rPr>
          <w:i/>
          <w:iCs/>
          <w:szCs w:val="24"/>
          <w:lang w:val="lv-LV"/>
        </w:rPr>
        <w:t>Promo</w:t>
      </w:r>
      <w:proofErr w:type="spellEnd"/>
      <w:r w:rsidRPr="00E843E5">
        <w:rPr>
          <w:i/>
          <w:iCs/>
          <w:szCs w:val="24"/>
          <w:lang w:val="lv-LV"/>
        </w:rPr>
        <w:t xml:space="preserve"> </w:t>
      </w:r>
      <w:proofErr w:type="spellStart"/>
      <w:r w:rsidRPr="00E843E5">
        <w:rPr>
          <w:i/>
          <w:iCs/>
          <w:szCs w:val="24"/>
          <w:lang w:val="lv-LV"/>
        </w:rPr>
        <w:t>cash</w:t>
      </w:r>
      <w:proofErr w:type="spellEnd"/>
      <w:r w:rsidRPr="00E843E5">
        <w:rPr>
          <w:i/>
          <w:iCs/>
          <w:szCs w:val="24"/>
          <w:lang w:val="lv-LV"/>
        </w:rPr>
        <w:t xml:space="preserve"> </w:t>
      </w:r>
      <w:proofErr w:type="spellStart"/>
      <w:r w:rsidRPr="00E843E5">
        <w:rPr>
          <w:i/>
          <w:iCs/>
          <w:szCs w:val="24"/>
          <w:lang w:val="lv-LV"/>
        </w:rPr>
        <w:t>and</w:t>
      </w:r>
      <w:proofErr w:type="spellEnd"/>
      <w:r w:rsidRPr="00E843E5">
        <w:rPr>
          <w:i/>
          <w:iCs/>
          <w:szCs w:val="24"/>
          <w:lang w:val="lv-LV"/>
        </w:rPr>
        <w:t xml:space="preserve"> </w:t>
      </w:r>
      <w:proofErr w:type="spellStart"/>
      <w:r w:rsidRPr="00E843E5">
        <w:rPr>
          <w:i/>
          <w:iCs/>
          <w:szCs w:val="24"/>
          <w:lang w:val="lv-LV"/>
        </w:rPr>
        <w:t>carry</w:t>
      </w:r>
      <w:proofErr w:type="spellEnd"/>
      <w:r w:rsidRPr="00E843E5">
        <w:rPr>
          <w:szCs w:val="24"/>
          <w:lang w:val="lv-LV"/>
        </w:rPr>
        <w:t xml:space="preserve">, kā arī nereti veikalos, kur pamata preces nav ikdienas patēriņa preces, arvien biežāk un plašākā sortimentā sāk piedāvāt arī ikdienas patēriņa preces, piemēram, </w:t>
      </w:r>
      <w:r w:rsidRPr="00E843E5">
        <w:rPr>
          <w:i/>
          <w:iCs/>
          <w:szCs w:val="24"/>
          <w:lang w:val="lv-LV"/>
        </w:rPr>
        <w:t>Depo</w:t>
      </w:r>
      <w:r w:rsidRPr="00E843E5">
        <w:rPr>
          <w:szCs w:val="24"/>
          <w:lang w:val="lv-LV"/>
        </w:rPr>
        <w:t xml:space="preserve">. </w:t>
      </w:r>
    </w:p>
    <w:p w14:paraId="409CD8F1" w14:textId="77777777" w:rsidR="0063730E" w:rsidRPr="00E843E5" w:rsidRDefault="00C97FF2" w:rsidP="0063730E">
      <w:pPr>
        <w:jc w:val="both"/>
        <w:rPr>
          <w:szCs w:val="24"/>
          <w:lang w:val="lv-LV"/>
        </w:rPr>
      </w:pPr>
      <w:r w:rsidRPr="00E843E5">
        <w:rPr>
          <w:szCs w:val="24"/>
          <w:lang w:val="lv-LV"/>
        </w:rPr>
        <w:t>Mazumtirdzniecības tīkli, kuriem ir savs interneta veikals, kur patērētāji var ieskatīties ikdienas patēriņa preču aktuālajās cenās, ir tikai lielākajiem mazumtirdzniecības tīkliem Rimi (</w:t>
      </w:r>
      <w:hyperlink r:id="rId11" w:history="1">
        <w:r w:rsidRPr="00E843E5">
          <w:rPr>
            <w:rStyle w:val="Hipersaite"/>
            <w:szCs w:val="24"/>
            <w:lang w:val="lv-LV"/>
          </w:rPr>
          <w:t>https://www.rimi.lv/e-veikals</w:t>
        </w:r>
      </w:hyperlink>
      <w:r w:rsidRPr="00E843E5">
        <w:rPr>
          <w:szCs w:val="24"/>
          <w:lang w:val="lv-LV"/>
        </w:rPr>
        <w:t xml:space="preserve">) un </w:t>
      </w:r>
      <w:proofErr w:type="spellStart"/>
      <w:r w:rsidRPr="00E843E5">
        <w:rPr>
          <w:szCs w:val="24"/>
          <w:lang w:val="lv-LV"/>
        </w:rPr>
        <w:t>Maxima</w:t>
      </w:r>
      <w:proofErr w:type="spellEnd"/>
      <w:r w:rsidRPr="00E843E5">
        <w:rPr>
          <w:szCs w:val="24"/>
          <w:lang w:val="lv-LV"/>
        </w:rPr>
        <w:t xml:space="preserve"> (</w:t>
      </w:r>
      <w:hyperlink r:id="rId12" w:history="1">
        <w:r w:rsidRPr="00E843E5">
          <w:rPr>
            <w:rStyle w:val="Hipersaite"/>
            <w:szCs w:val="24"/>
            <w:lang w:val="lv-LV"/>
          </w:rPr>
          <w:t>www.barbora.lv</w:t>
        </w:r>
      </w:hyperlink>
      <w:r w:rsidRPr="00E843E5">
        <w:rPr>
          <w:szCs w:val="24"/>
          <w:lang w:val="lv-LV"/>
        </w:rPr>
        <w:t xml:space="preserve">), un </w:t>
      </w:r>
      <w:proofErr w:type="spellStart"/>
      <w:r w:rsidRPr="00E843E5">
        <w:rPr>
          <w:szCs w:val="24"/>
          <w:lang w:val="lv-LV"/>
        </w:rPr>
        <w:t>LaTs</w:t>
      </w:r>
      <w:proofErr w:type="spellEnd"/>
      <w:r w:rsidRPr="00E843E5">
        <w:rPr>
          <w:szCs w:val="24"/>
          <w:lang w:val="lv-LV"/>
        </w:rPr>
        <w:t xml:space="preserve"> (</w:t>
      </w:r>
      <w:hyperlink r:id="rId13" w:history="1">
        <w:r w:rsidRPr="00E843E5">
          <w:rPr>
            <w:rStyle w:val="Hipersaite"/>
            <w:szCs w:val="24"/>
            <w:lang w:val="lv-LV"/>
          </w:rPr>
          <w:t>www.latts.lv</w:t>
        </w:r>
      </w:hyperlink>
      <w:r w:rsidRPr="00E843E5">
        <w:rPr>
          <w:szCs w:val="24"/>
          <w:lang w:val="lv-LV"/>
        </w:rPr>
        <w:t xml:space="preserve">). Papildus internetā pieejamas vairākas vietnes, kur var salīdzināt cenas ikdienas patēriņa preču produktiem un arī tos iegādāties, piemēram, </w:t>
      </w:r>
      <w:hyperlink r:id="rId14" w:history="1">
        <w:r w:rsidRPr="00E843E5">
          <w:rPr>
            <w:rStyle w:val="Hipersaite"/>
            <w:szCs w:val="24"/>
            <w:lang w:val="lv-LV"/>
          </w:rPr>
          <w:t>www.220.lv</w:t>
        </w:r>
      </w:hyperlink>
      <w:r w:rsidRPr="00E843E5">
        <w:rPr>
          <w:szCs w:val="24"/>
          <w:lang w:val="lv-LV"/>
        </w:rPr>
        <w:t xml:space="preserve"> papildus nepārtikas precēm ir sācis piedāvāt patērētājiem arī pārtikas preces, lai gan šaurā sortimentā tādās kategorijās kā piena produkti, dzērieni, </w:t>
      </w:r>
      <w:proofErr w:type="spellStart"/>
      <w:r w:rsidRPr="00E843E5">
        <w:rPr>
          <w:szCs w:val="24"/>
          <w:lang w:val="lv-LV"/>
        </w:rPr>
        <w:t>bakaleja</w:t>
      </w:r>
      <w:proofErr w:type="spellEnd"/>
      <w:r w:rsidRPr="00E843E5">
        <w:rPr>
          <w:szCs w:val="24"/>
          <w:lang w:val="lv-LV"/>
        </w:rPr>
        <w:t xml:space="preserve">, gaļa un zivis, un attiecīgi šajās kategorijās atrodami vien produkti ar salīdzinoši ilgu uzglabāšanas termiņu. </w:t>
      </w:r>
      <w:hyperlink r:id="rId15" w:history="1">
        <w:r w:rsidRPr="00E843E5">
          <w:rPr>
            <w:rStyle w:val="Hipersaite"/>
            <w:szCs w:val="24"/>
            <w:lang w:val="lv-LV"/>
          </w:rPr>
          <w:t>https://nuko.lv/</w:t>
        </w:r>
      </w:hyperlink>
      <w:r w:rsidRPr="00E843E5">
        <w:rPr>
          <w:szCs w:val="24"/>
          <w:lang w:val="lv-LV"/>
        </w:rPr>
        <w:t xml:space="preserve"> piedāvā salīdzinoši plašu produktu klāstu (gan pārtikas, gan nepārtikas), kopā 29 preču kategorijās. </w:t>
      </w:r>
      <w:hyperlink r:id="rId16" w:history="1">
        <w:r w:rsidRPr="00E843E5">
          <w:rPr>
            <w:rStyle w:val="Hipersaite"/>
            <w:szCs w:val="24"/>
            <w:lang w:val="lv-LV"/>
          </w:rPr>
          <w:t>https://www.produktupiegade.lv/</w:t>
        </w:r>
      </w:hyperlink>
      <w:r w:rsidRPr="00E843E5">
        <w:rPr>
          <w:szCs w:val="24"/>
          <w:lang w:val="lv-LV"/>
        </w:rPr>
        <w:t xml:space="preserve"> piedāvā iegādāties produktus 14 produktu kategorijās. Ikdienas patēriņa nepārtikas preces patērētāji var salīdzināt izmantojot vispārējos salīdzināšanas rīkus, piemēram, </w:t>
      </w:r>
      <w:r w:rsidRPr="00E843E5">
        <w:rPr>
          <w:i/>
          <w:iCs/>
          <w:szCs w:val="24"/>
          <w:lang w:val="lv-LV"/>
        </w:rPr>
        <w:t>kurpirkt.lv</w:t>
      </w:r>
      <w:r w:rsidRPr="00E843E5">
        <w:rPr>
          <w:szCs w:val="24"/>
          <w:lang w:val="lv-LV"/>
        </w:rPr>
        <w:t xml:space="preserve"> vai </w:t>
      </w:r>
      <w:r w:rsidRPr="00E843E5">
        <w:rPr>
          <w:i/>
          <w:iCs/>
          <w:szCs w:val="24"/>
          <w:lang w:val="lv-LV"/>
        </w:rPr>
        <w:t>salidzini.lv</w:t>
      </w:r>
      <w:r w:rsidRPr="00E843E5">
        <w:rPr>
          <w:szCs w:val="24"/>
          <w:lang w:val="lv-LV"/>
        </w:rPr>
        <w:t>, kas nodrošina dažāda veida preču un/vai pakalpojumu salīdzināšanu, taču preču pieejamība ir visai ierobežotā klāstā no ierobežota skaita avotu.</w:t>
      </w:r>
      <w:r w:rsidRPr="00E843E5">
        <w:rPr>
          <w:szCs w:val="24"/>
          <w:vertAlign w:val="superscript"/>
          <w:lang w:val="lv-LV"/>
        </w:rPr>
        <w:footnoteReference w:id="3"/>
      </w:r>
    </w:p>
    <w:p w14:paraId="5C3B6233" w14:textId="77777777" w:rsidR="0063730E" w:rsidRPr="00E843E5" w:rsidRDefault="00C97FF2" w:rsidP="0063730E">
      <w:pPr>
        <w:jc w:val="both"/>
        <w:rPr>
          <w:szCs w:val="24"/>
          <w:lang w:val="lv-LV"/>
        </w:rPr>
      </w:pPr>
      <w:r w:rsidRPr="00E843E5">
        <w:rPr>
          <w:szCs w:val="24"/>
          <w:lang w:val="lv-LV"/>
        </w:rPr>
        <w:t>KP jau iepriekš, 2021. gadā bija veikusi aptauju par ēdiena, pārtikas un nepārtikas pasūtīšanas un piegādes interneta platformām</w:t>
      </w:r>
      <w:r w:rsidRPr="00E843E5">
        <w:rPr>
          <w:szCs w:val="24"/>
          <w:vertAlign w:val="superscript"/>
          <w:lang w:val="lv-LV"/>
        </w:rPr>
        <w:footnoteReference w:id="4"/>
      </w:r>
      <w:r w:rsidRPr="00E843E5">
        <w:rPr>
          <w:szCs w:val="24"/>
          <w:lang w:val="lv-LV"/>
        </w:rPr>
        <w:t xml:space="preserve">. Aptaujas mērķis bija noskaidrot iespējas, ierobežojumus ēdināšanas iestādēm, kā arī mazumtirgotājiem ievietot savus piedāvājumus ēdiena, pārtikas un nepārtikas preču pasūtīšanas un piegādes interneta platformās. Izpētes laikā KP konstatēja, ka patērētājiem ir iespēja salīdzināt atsevišķu ikdienas patēriņu preču cenas ierobežotam preču sortimentam WOLT un BOLT </w:t>
      </w:r>
      <w:proofErr w:type="spellStart"/>
      <w:r w:rsidRPr="00E843E5">
        <w:rPr>
          <w:szCs w:val="24"/>
          <w:lang w:val="lv-LV"/>
        </w:rPr>
        <w:t>Food</w:t>
      </w:r>
      <w:proofErr w:type="spellEnd"/>
      <w:r w:rsidRPr="00E843E5">
        <w:rPr>
          <w:szCs w:val="24"/>
          <w:lang w:val="lv-LV"/>
        </w:rPr>
        <w:t xml:space="preserve"> aplikācijās, kas nodrošina patērētājam arī pasūtīt izvēlētās preces un veikt samaksu par piegādi ar kurjeru. </w:t>
      </w:r>
    </w:p>
    <w:p w14:paraId="6D3337C2" w14:textId="77777777" w:rsidR="0063730E" w:rsidRPr="00E843E5" w:rsidRDefault="00C97FF2" w:rsidP="0063730E">
      <w:pPr>
        <w:jc w:val="both"/>
        <w:rPr>
          <w:szCs w:val="24"/>
          <w:lang w:val="lv-LV"/>
        </w:rPr>
      </w:pPr>
      <w:r w:rsidRPr="00E843E5">
        <w:rPr>
          <w:szCs w:val="24"/>
          <w:lang w:val="lv-LV"/>
        </w:rPr>
        <w:t>Lai gan Latvijā pieejamas dažādas platformas un atsevišķu mazumtirgotāju interneta veikali, iztrūkst viena, kur patērētājiem būtu sniegta iespēja salīdzināt līdzvērtīgu ikdienas patēriņa preču cenas dažādos mazumtirdzniecības tīklos un attiecīgi izvēlēties savas maciņam piemērotāko.</w:t>
      </w:r>
    </w:p>
    <w:p w14:paraId="60EF09A2" w14:textId="77777777" w:rsidR="0063730E" w:rsidRPr="00E843E5" w:rsidRDefault="0063730E" w:rsidP="0063730E">
      <w:pPr>
        <w:jc w:val="both"/>
        <w:rPr>
          <w:szCs w:val="24"/>
          <w:lang w:val="lv-LV"/>
        </w:rPr>
      </w:pPr>
    </w:p>
    <w:p w14:paraId="4D5164F1" w14:textId="77777777" w:rsidR="0063730E" w:rsidRPr="00E843E5" w:rsidRDefault="00C97FF2" w:rsidP="0063730E">
      <w:pPr>
        <w:jc w:val="both"/>
        <w:rPr>
          <w:b/>
          <w:bCs/>
          <w:szCs w:val="24"/>
          <w:lang w:val="lv-LV"/>
        </w:rPr>
      </w:pPr>
      <w:r w:rsidRPr="00E843E5">
        <w:rPr>
          <w:b/>
          <w:bCs/>
          <w:szCs w:val="24"/>
          <w:lang w:val="lv-LV"/>
        </w:rPr>
        <w:t>SITUĀCIJAS IZPĒTE EIROPAS SAVIENĪBAS DALĪBVALSTĪS</w:t>
      </w:r>
    </w:p>
    <w:p w14:paraId="469A4A44" w14:textId="77777777" w:rsidR="0063730E" w:rsidRPr="00E843E5" w:rsidRDefault="0063730E" w:rsidP="0063730E">
      <w:pPr>
        <w:jc w:val="both"/>
        <w:rPr>
          <w:b/>
          <w:bCs/>
          <w:szCs w:val="24"/>
          <w:lang w:val="lv-LV"/>
        </w:rPr>
      </w:pPr>
    </w:p>
    <w:p w14:paraId="281FEEF1" w14:textId="77777777" w:rsidR="0063730E" w:rsidRPr="00E843E5" w:rsidRDefault="00C97FF2" w:rsidP="0063730E">
      <w:pPr>
        <w:jc w:val="both"/>
        <w:rPr>
          <w:szCs w:val="24"/>
          <w:lang w:val="lv-LV"/>
        </w:rPr>
      </w:pPr>
      <w:r w:rsidRPr="00E843E5">
        <w:rPr>
          <w:szCs w:val="24"/>
          <w:lang w:val="lv-LV"/>
        </w:rPr>
        <w:t xml:space="preserve">TU ietvaros, lai minētais Priekšlikums tiktu papildus pamatots, KP apzināja pārējās Eiropas Savienības (turpmāk – ES) dalībvalstis, lai noskaidrotu, vai un kādi digitālie cenu salīdzināšanas rīki pastāv citās dalībvalstīs, kā arī, kas tajos ievieto informāciju, kas uztur šīs digitālās platformas un vai kāda no dalībvalstīm arī ir veikusi digitālā cenu salīdzināšanas rīka konkurences novērtējumu. Kopā atbildes sniedza 19 dalībvalstis. </w:t>
      </w:r>
      <w:r w:rsidRPr="00E843E5">
        <w:rPr>
          <w:szCs w:val="24"/>
          <w:u w:val="single"/>
          <w:lang w:val="lv-LV"/>
        </w:rPr>
        <w:t>14</w:t>
      </w:r>
      <w:r w:rsidRPr="00E843E5">
        <w:rPr>
          <w:szCs w:val="24"/>
          <w:lang w:val="lv-LV"/>
        </w:rPr>
        <w:t xml:space="preserve"> no tām sniedza atbildi, ka </w:t>
      </w:r>
      <w:r w:rsidRPr="00E843E5">
        <w:rPr>
          <w:szCs w:val="24"/>
          <w:u w:val="single"/>
          <w:lang w:val="lv-LV"/>
        </w:rPr>
        <w:t>digitāls cenu salīdzināšanas rīks</w:t>
      </w:r>
      <w:r w:rsidRPr="00E843E5">
        <w:rPr>
          <w:szCs w:val="24"/>
          <w:lang w:val="lv-LV"/>
        </w:rPr>
        <w:t xml:space="preserve"> tajās </w:t>
      </w:r>
      <w:r w:rsidRPr="00E843E5">
        <w:rPr>
          <w:szCs w:val="24"/>
          <w:u w:val="single"/>
          <w:lang w:val="lv-LV"/>
        </w:rPr>
        <w:t>pastāv</w:t>
      </w:r>
      <w:r w:rsidRPr="00E843E5">
        <w:rPr>
          <w:szCs w:val="24"/>
          <w:lang w:val="lv-LV"/>
        </w:rPr>
        <w:t xml:space="preserve">. Piecās ES dalībvalstīs digitāls cenu salīdzināšanas rīks nepastāv, bet no tām divās (Kiprā un Slovākijā) tiek plānots to ieviest. </w:t>
      </w:r>
    </w:p>
    <w:p w14:paraId="6C1E5E07" w14:textId="77777777" w:rsidR="0063730E" w:rsidRPr="00E843E5" w:rsidRDefault="00C97FF2" w:rsidP="0063730E">
      <w:pPr>
        <w:pStyle w:val="Sarakstarindkopa"/>
        <w:ind w:left="0"/>
        <w:jc w:val="both"/>
        <w:rPr>
          <w:rFonts w:ascii="Times New Roman" w:hAnsi="Times New Roman" w:cs="Times New Roman"/>
          <w:sz w:val="24"/>
          <w:szCs w:val="24"/>
        </w:rPr>
      </w:pPr>
      <w:r w:rsidRPr="00E843E5">
        <w:rPr>
          <w:rFonts w:ascii="Times New Roman" w:hAnsi="Times New Roman" w:cs="Times New Roman"/>
          <w:sz w:val="24"/>
          <w:szCs w:val="24"/>
        </w:rPr>
        <w:t xml:space="preserve">Daļa ES dalībvalstu (Horvātija, Igaunija, Bulgārija, Beļģija, Ungārija) cenu salīdzināšanas rīki (platformas un aplikācijas) izveidoti 2023. gadā, kas norāda, ka arī citās dalībvalstīs pastāvēja </w:t>
      </w:r>
      <w:r w:rsidRPr="00E843E5">
        <w:rPr>
          <w:rFonts w:ascii="Times New Roman" w:hAnsi="Times New Roman" w:cs="Times New Roman"/>
          <w:sz w:val="24"/>
          <w:szCs w:val="24"/>
        </w:rPr>
        <w:lastRenderedPageBreak/>
        <w:t>augsto ikdienas patēriņa preču cenu, kā arī augstās inflācijas problemātika un tika rasts risinājums, kā preču cenas padarīt caurspīdīgas un pieejamas patērētājiem dažādos mazumtirdzniecības tīklos vienkopus.</w:t>
      </w:r>
    </w:p>
    <w:p w14:paraId="640A2183" w14:textId="77777777" w:rsidR="0063730E" w:rsidRPr="00E843E5" w:rsidRDefault="00C97FF2" w:rsidP="0063730E">
      <w:pPr>
        <w:pStyle w:val="Sarakstarindkopa"/>
        <w:ind w:left="0"/>
        <w:jc w:val="both"/>
        <w:rPr>
          <w:rFonts w:ascii="Times New Roman" w:hAnsi="Times New Roman" w:cs="Times New Roman"/>
          <w:sz w:val="24"/>
          <w:szCs w:val="24"/>
        </w:rPr>
      </w:pPr>
      <w:r w:rsidRPr="00E843E5">
        <w:rPr>
          <w:rFonts w:ascii="Times New Roman" w:hAnsi="Times New Roman" w:cs="Times New Roman"/>
          <w:sz w:val="24"/>
          <w:szCs w:val="24"/>
        </w:rPr>
        <w:t xml:space="preserve">Cenu salīdzināšanas uzturētājs un izveidotājs atšķiras atbildi sniegušajās ES dalībvalstīs, proti, šo rīku uztur gan privātas personas, gan patērētāju asociācijas, gan arī atsevišķu dalībvalstu gadījumos (Horvātija, Igaunija, Bulgārija, Ungārija, Grieķija) šādu rīku izveidojušas un uztur valsts institūcijas. </w:t>
      </w:r>
    </w:p>
    <w:p w14:paraId="73B478E0" w14:textId="77777777" w:rsidR="0063730E" w:rsidRPr="00E843E5" w:rsidRDefault="00C97FF2" w:rsidP="0063730E">
      <w:pPr>
        <w:pStyle w:val="Sarakstarindkopa"/>
        <w:ind w:left="0"/>
        <w:jc w:val="both"/>
        <w:rPr>
          <w:rFonts w:ascii="Times New Roman" w:hAnsi="Times New Roman" w:cs="Times New Roman"/>
          <w:sz w:val="24"/>
          <w:szCs w:val="24"/>
        </w:rPr>
      </w:pPr>
      <w:r w:rsidRPr="00E843E5">
        <w:rPr>
          <w:rFonts w:ascii="Times New Roman" w:hAnsi="Times New Roman" w:cs="Times New Roman"/>
          <w:sz w:val="24"/>
          <w:szCs w:val="24"/>
        </w:rPr>
        <w:t xml:space="preserve">Lai gan tieši konkurences novērtējumu cenu salīdzināšanas rīkam šobrīd veic tikai Ungārija, kas vērtē preču cenu salīdzināšanas rīka ietekmi uz valsts kopējo inflāciju (šobrīd procesā un rezultāti būs pēc </w:t>
      </w:r>
      <w:proofErr w:type="spellStart"/>
      <w:r w:rsidRPr="00E843E5">
        <w:rPr>
          <w:rFonts w:ascii="Times New Roman" w:hAnsi="Times New Roman" w:cs="Times New Roman"/>
          <w:sz w:val="24"/>
          <w:szCs w:val="24"/>
        </w:rPr>
        <w:t>izvērtējuma</w:t>
      </w:r>
      <w:proofErr w:type="spellEnd"/>
      <w:r w:rsidRPr="00E843E5">
        <w:rPr>
          <w:rFonts w:ascii="Times New Roman" w:hAnsi="Times New Roman" w:cs="Times New Roman"/>
          <w:sz w:val="24"/>
          <w:szCs w:val="24"/>
        </w:rPr>
        <w:t xml:space="preserve"> pabeigšanas), vairākas dalībvalstis norāda, ka ir veikušas patērētāju aptauju par patērētāju paradumiem salīdzināt preču cenas pirms fizisko veikalu apmeklējuma. Piem., Grieķijā 44% patērētāju salīdzina cenas veikalos, 34% salīdzina cenas bukletos, avīzēs, veikalu mājas lapās. Savukārt Somijā 54% patērētāju lieto salīdzināšanas rīku preču cenu salīdzināšanai. Austrijā cenu salīdzināšanu visaptverošā preču cenu salīdzināšanas platformā izmantotu 85% patērētāju, turklāt 25% būtu gatavi arī par šādu iespēju maksāt (šobrīd Austrijā pastāvošās preču cenu salīdzināšanas platformas Austrijas konkurences iestādes ieskatā nav </w:t>
      </w:r>
      <w:proofErr w:type="spellStart"/>
      <w:r w:rsidRPr="00E843E5">
        <w:rPr>
          <w:rFonts w:ascii="Times New Roman" w:hAnsi="Times New Roman" w:cs="Times New Roman"/>
          <w:sz w:val="24"/>
          <w:szCs w:val="24"/>
        </w:rPr>
        <w:t>advancētas</w:t>
      </w:r>
      <w:proofErr w:type="spellEnd"/>
      <w:r w:rsidRPr="00E843E5">
        <w:rPr>
          <w:rFonts w:ascii="Times New Roman" w:hAnsi="Times New Roman" w:cs="Times New Roman"/>
          <w:sz w:val="24"/>
          <w:szCs w:val="24"/>
        </w:rPr>
        <w:t xml:space="preserve">. Pagājušā gada tirgus uzraudzībā līdzīgi kādus secinājumus izdarīja KP savā TU, arī Austrijas konkurences iestāde sniedza priekšlikumu, ka visaptverošas cenu salīdzināšanas vietnes varētu novērst </w:t>
      </w:r>
      <w:proofErr w:type="spellStart"/>
      <w:r w:rsidRPr="00E843E5">
        <w:rPr>
          <w:rFonts w:ascii="Times New Roman" w:hAnsi="Times New Roman" w:cs="Times New Roman"/>
          <w:sz w:val="24"/>
          <w:szCs w:val="24"/>
        </w:rPr>
        <w:t>pārredzamības</w:t>
      </w:r>
      <w:proofErr w:type="spellEnd"/>
      <w:r w:rsidRPr="00E843E5">
        <w:rPr>
          <w:rFonts w:ascii="Times New Roman" w:hAnsi="Times New Roman" w:cs="Times New Roman"/>
          <w:sz w:val="24"/>
          <w:szCs w:val="24"/>
        </w:rPr>
        <w:t xml:space="preserve"> trūkumu patērētājiem.</w:t>
      </w:r>
      <w:r w:rsidRPr="00E843E5">
        <w:rPr>
          <w:rStyle w:val="Vresatsauce"/>
          <w:rFonts w:ascii="Times New Roman" w:hAnsi="Times New Roman" w:cs="Times New Roman"/>
          <w:sz w:val="24"/>
          <w:szCs w:val="24"/>
        </w:rPr>
        <w:footnoteReference w:id="5"/>
      </w:r>
      <w:r w:rsidRPr="00E843E5">
        <w:rPr>
          <w:rFonts w:ascii="Times New Roman" w:hAnsi="Times New Roman" w:cs="Times New Roman"/>
          <w:sz w:val="24"/>
          <w:szCs w:val="24"/>
        </w:rPr>
        <w:t xml:space="preserve"> Arī Francijas konkurences iestāde ir veikusi novērtējumu vispār par cenu salīdzināšanas platformām. Tajā secināts, ka lielākā daļa no patērētājiem, kas iepērkas internetā, izmanto vismaz vienu no cenu salīdzināšanas platformām un, ka platformas veido nozīmīgu lomu patērētāju iepirkšanās paradumos.  </w:t>
      </w:r>
    </w:p>
    <w:p w14:paraId="6D8E24DB" w14:textId="77777777" w:rsidR="0063730E" w:rsidRPr="00E843E5" w:rsidRDefault="00C97FF2" w:rsidP="0063730E">
      <w:pPr>
        <w:pStyle w:val="Sarakstarindkopa"/>
        <w:ind w:left="0"/>
        <w:jc w:val="both"/>
        <w:rPr>
          <w:rFonts w:ascii="Times New Roman" w:hAnsi="Times New Roman" w:cs="Times New Roman"/>
          <w:sz w:val="24"/>
          <w:szCs w:val="24"/>
        </w:rPr>
      </w:pPr>
      <w:r w:rsidRPr="00E843E5">
        <w:rPr>
          <w:rFonts w:ascii="Times New Roman" w:hAnsi="Times New Roman" w:cs="Times New Roman"/>
          <w:sz w:val="24"/>
          <w:szCs w:val="24"/>
        </w:rPr>
        <w:t xml:space="preserve">Atsevišķas dalībvalstis (Austrija, Francija, Somija) norāda, ka cenu salīdzināšanas platformām ir daudz ieguvumu patērētājiem un potenciāli arī var tikt samazināts gala cenu vidējais līmenis, kas atstātu iespaidu uz inflāciju, vienlaicīgi jāņem vērā arī vairāki konkurences riski. </w:t>
      </w:r>
      <w:bookmarkStart w:id="0" w:name="_Hlk174441571"/>
      <w:r w:rsidRPr="00E843E5">
        <w:rPr>
          <w:rFonts w:ascii="Times New Roman" w:hAnsi="Times New Roman" w:cs="Times New Roman"/>
          <w:sz w:val="24"/>
          <w:szCs w:val="24"/>
        </w:rPr>
        <w:t xml:space="preserve">(1) ievietotā informācija var būt neprecīza un nekorekta, jo vairākas cenu salīdzināšanas vietnes, pirmkārt, reklamē pašas sevi; (2) informācijas ievietotāju stratēģijas izvēli, piemēram, mazumtirgotāji var ievietot tikai tās preces, kurām ir zemākās cenas, tādējādi piesaistot patērētājus; (3) trešais konkurences risks ir saistīts ar veidu, kādā tiek klasificēti un norādīti tiešsaistes mazumtirgotāji. </w:t>
      </w:r>
      <w:bookmarkEnd w:id="0"/>
      <w:r w:rsidRPr="00E843E5">
        <w:rPr>
          <w:rFonts w:ascii="Times New Roman" w:hAnsi="Times New Roman" w:cs="Times New Roman"/>
          <w:sz w:val="24"/>
          <w:szCs w:val="24"/>
        </w:rPr>
        <w:t xml:space="preserve">Patiesībā produktu attēlošana meklēšanas rezultātos bieži vien ir tendēta uz visienesīgākajiem partneriem, t. i., tiem, kas izvēlējušies dārgākos līgumus (Premium, Optimum, </w:t>
      </w:r>
      <w:proofErr w:type="spellStart"/>
      <w:r w:rsidRPr="00E843E5">
        <w:rPr>
          <w:rFonts w:ascii="Times New Roman" w:hAnsi="Times New Roman" w:cs="Times New Roman"/>
          <w:sz w:val="24"/>
          <w:szCs w:val="24"/>
        </w:rPr>
        <w:t>Complete</w:t>
      </w:r>
      <w:proofErr w:type="spellEnd"/>
      <w:r w:rsidRPr="00E843E5">
        <w:rPr>
          <w:rFonts w:ascii="Times New Roman" w:hAnsi="Times New Roman" w:cs="Times New Roman"/>
          <w:sz w:val="24"/>
          <w:szCs w:val="24"/>
        </w:rPr>
        <w:t xml:space="preserve">, </w:t>
      </w:r>
      <w:proofErr w:type="spellStart"/>
      <w:r w:rsidRPr="00E843E5">
        <w:rPr>
          <w:rFonts w:ascii="Times New Roman" w:hAnsi="Times New Roman" w:cs="Times New Roman"/>
          <w:sz w:val="24"/>
          <w:szCs w:val="24"/>
        </w:rPr>
        <w:t>Priority</w:t>
      </w:r>
      <w:proofErr w:type="spellEnd"/>
      <w:r w:rsidRPr="00E843E5">
        <w:rPr>
          <w:rFonts w:ascii="Times New Roman" w:hAnsi="Times New Roman" w:cs="Times New Roman"/>
          <w:sz w:val="24"/>
          <w:szCs w:val="24"/>
        </w:rPr>
        <w:t xml:space="preserve"> piedāvājumi u. c.), vai tiem, kuru izmaksas par klikšķi vai norādīto produktu skaits ir vislielākais, nevis tirgotājiem, kuru piedāvājums ir visinteresantākais. Tomēr patērētāji vienmēr var mainīt iesniegto piedāvājumu </w:t>
      </w:r>
      <w:proofErr w:type="spellStart"/>
      <w:r w:rsidRPr="00E843E5">
        <w:rPr>
          <w:rFonts w:ascii="Times New Roman" w:hAnsi="Times New Roman" w:cs="Times New Roman"/>
          <w:sz w:val="24"/>
          <w:szCs w:val="24"/>
        </w:rPr>
        <w:t>sarindojumu</w:t>
      </w:r>
      <w:proofErr w:type="spellEnd"/>
      <w:r w:rsidRPr="00E843E5">
        <w:rPr>
          <w:rFonts w:ascii="Times New Roman" w:hAnsi="Times New Roman" w:cs="Times New Roman"/>
          <w:sz w:val="24"/>
          <w:szCs w:val="24"/>
        </w:rPr>
        <w:t xml:space="preserve"> (piemēram, pēc cenas kritērija); (4) tā kā samaksas par klikšķi izmaksas strauji pieaug tirgotāja vietnei, tas var likt vietnēm atteikties no cenu salīdzināšanas vietnes vai ierobežot piedāvāto atsauču skaitu. </w:t>
      </w:r>
      <w:bookmarkStart w:id="1" w:name="_Hlk174441933"/>
      <w:r w:rsidRPr="00E843E5">
        <w:rPr>
          <w:rFonts w:ascii="Times New Roman" w:hAnsi="Times New Roman" w:cs="Times New Roman"/>
          <w:sz w:val="24"/>
          <w:szCs w:val="24"/>
        </w:rPr>
        <w:t>Turklāt Austrija norāda, ka šāda vispārējā cenu salīdzināšanas rīka ieviešanas gadījumā jāizvērtē aizliegums mazumtirgotāju tiešai pieejai citu konkurentu cenu datiem.</w:t>
      </w:r>
      <w:r w:rsidRPr="00E843E5">
        <w:t xml:space="preserve"> </w:t>
      </w:r>
      <w:r w:rsidRPr="00E843E5">
        <w:rPr>
          <w:rFonts w:ascii="Times New Roman" w:hAnsi="Times New Roman" w:cs="Times New Roman"/>
          <w:sz w:val="24"/>
          <w:szCs w:val="24"/>
        </w:rPr>
        <w:t xml:space="preserve">Somijas Konkurences padome norāda, ka platformas ir vieta, kur tirgus dalībnieki var apmainīties ar vērtīgu informāciju, kas var izraisīt konkurences pārkāpuma riskus. </w:t>
      </w:r>
      <w:bookmarkEnd w:id="1"/>
      <w:r w:rsidRPr="00E843E5">
        <w:rPr>
          <w:rFonts w:ascii="Times New Roman" w:hAnsi="Times New Roman" w:cs="Times New Roman"/>
          <w:sz w:val="24"/>
          <w:szCs w:val="24"/>
        </w:rPr>
        <w:t xml:space="preserve">Cenu apkopošana un publicēšana var radīt gan pozitīvus, gan negatīvus aspektus. Proti, tas ļauj gūt </w:t>
      </w:r>
      <w:r w:rsidRPr="00E843E5">
        <w:rPr>
          <w:rFonts w:ascii="Times New Roman" w:hAnsi="Times New Roman" w:cs="Times New Roman"/>
          <w:sz w:val="24"/>
          <w:szCs w:val="24"/>
        </w:rPr>
        <w:lastRenderedPageBreak/>
        <w:t>skaidrāku izpratni par sektora ekonomisko situāciju, bet tas var arī atvieglot aizliegtu vienošanos panākšanu.</w:t>
      </w:r>
      <w:r w:rsidRPr="00E843E5">
        <w:rPr>
          <w:rStyle w:val="Vresatsauce"/>
          <w:rFonts w:ascii="Times New Roman" w:hAnsi="Times New Roman" w:cs="Times New Roman"/>
          <w:sz w:val="24"/>
          <w:szCs w:val="24"/>
        </w:rPr>
        <w:footnoteReference w:id="6"/>
      </w:r>
    </w:p>
    <w:p w14:paraId="0128CC97" w14:textId="77777777" w:rsidR="0063730E" w:rsidRPr="00E843E5" w:rsidRDefault="00C97FF2" w:rsidP="0063730E">
      <w:pPr>
        <w:pStyle w:val="Sarakstarindkopa"/>
        <w:ind w:left="0"/>
        <w:jc w:val="both"/>
        <w:rPr>
          <w:rFonts w:ascii="Times New Roman" w:hAnsi="Times New Roman" w:cs="Times New Roman"/>
          <w:sz w:val="24"/>
          <w:szCs w:val="24"/>
        </w:rPr>
      </w:pPr>
      <w:r w:rsidRPr="00E843E5">
        <w:rPr>
          <w:rFonts w:ascii="Times New Roman" w:hAnsi="Times New Roman" w:cs="Times New Roman"/>
          <w:sz w:val="24"/>
          <w:szCs w:val="24"/>
        </w:rPr>
        <w:t xml:space="preserve">Kopumā novērtējot ES dalībvalstu sniegto informāciju, secināms, ka cenu salīdzināšanas rīks ikdienas patēriņa preču salīdzināšanai ir nozīmīgs instruments, lai patērētāji varētu pieņemt pamatotus lēmumus vietas izvēlē, kur veikt ikdienas pirkumus. Kā arī secināms, ka valsts loma preču cenu salīdzināšanas rīku izveidē pēc 2022/2023. gada īpaši ikdienas patēriņa preču cenu kāpuma, ir īpaši nozīmīga un attiecīgi valsts institūcijas atsevišķos gadījumos pašas izveidojušas šādu rīku. Arī Eiropas komisija ir atzinusi, ka tirgus </w:t>
      </w:r>
      <w:proofErr w:type="spellStart"/>
      <w:r w:rsidRPr="00E843E5">
        <w:rPr>
          <w:rFonts w:ascii="Times New Roman" w:hAnsi="Times New Roman" w:cs="Times New Roman"/>
          <w:sz w:val="24"/>
          <w:szCs w:val="24"/>
        </w:rPr>
        <w:t>pārredzamības</w:t>
      </w:r>
      <w:proofErr w:type="spellEnd"/>
      <w:r w:rsidRPr="00E843E5">
        <w:rPr>
          <w:rFonts w:ascii="Times New Roman" w:hAnsi="Times New Roman" w:cs="Times New Roman"/>
          <w:sz w:val="24"/>
          <w:szCs w:val="24"/>
        </w:rPr>
        <w:t xml:space="preserve"> trūkums un informācijas asimetrija var radīt neefektīvus tirgus un piešķirt nesamērīgu ietekmi tiem, kam ir piekļuve visprecīzākajiem datiem.</w:t>
      </w:r>
      <w:r w:rsidRPr="00E843E5">
        <w:rPr>
          <w:rStyle w:val="Vresatsauce"/>
          <w:rFonts w:ascii="Times New Roman" w:hAnsi="Times New Roman" w:cs="Times New Roman"/>
          <w:sz w:val="24"/>
          <w:szCs w:val="24"/>
        </w:rPr>
        <w:footnoteReference w:id="7"/>
      </w:r>
      <w:r w:rsidRPr="00E843E5">
        <w:rPr>
          <w:rFonts w:ascii="Times New Roman" w:hAnsi="Times New Roman" w:cs="Times New Roman"/>
          <w:i/>
          <w:iCs/>
          <w:sz w:val="24"/>
          <w:szCs w:val="24"/>
          <w:u w:val="single"/>
        </w:rPr>
        <w:t xml:space="preserve">Detalizēts </w:t>
      </w:r>
      <w:bookmarkStart w:id="2" w:name="_Hlk174626491"/>
      <w:r w:rsidRPr="00E843E5">
        <w:rPr>
          <w:rFonts w:ascii="Times New Roman" w:hAnsi="Times New Roman" w:cs="Times New Roman"/>
          <w:i/>
          <w:iCs/>
          <w:sz w:val="24"/>
          <w:szCs w:val="24"/>
          <w:u w:val="single"/>
        </w:rPr>
        <w:t xml:space="preserve">ES dalībvalstu digitālo cenu salīdzināšanas rīku apkopojums </w:t>
      </w:r>
      <w:bookmarkEnd w:id="2"/>
      <w:r w:rsidRPr="00E843E5">
        <w:rPr>
          <w:rFonts w:ascii="Times New Roman" w:hAnsi="Times New Roman" w:cs="Times New Roman"/>
          <w:i/>
          <w:iCs/>
          <w:sz w:val="24"/>
          <w:szCs w:val="24"/>
          <w:u w:val="single"/>
        </w:rPr>
        <w:t>skatāms 1. pielikumā.</w:t>
      </w:r>
    </w:p>
    <w:p w14:paraId="153D670B" w14:textId="77777777" w:rsidR="0063730E" w:rsidRPr="00E843E5" w:rsidRDefault="0063730E" w:rsidP="0063730E">
      <w:pPr>
        <w:jc w:val="both"/>
        <w:rPr>
          <w:i/>
          <w:iCs/>
          <w:szCs w:val="24"/>
          <w:u w:val="single"/>
          <w:lang w:val="lv-LV"/>
        </w:rPr>
      </w:pPr>
    </w:p>
    <w:p w14:paraId="6FA6CE96" w14:textId="77777777" w:rsidR="0063730E" w:rsidRPr="00E843E5" w:rsidRDefault="00C97FF2" w:rsidP="0063730E">
      <w:pPr>
        <w:jc w:val="both"/>
        <w:rPr>
          <w:b/>
          <w:bCs/>
          <w:szCs w:val="24"/>
          <w:lang w:val="lv-LV"/>
        </w:rPr>
      </w:pPr>
      <w:bookmarkStart w:id="3" w:name="_Hlk174457253"/>
      <w:r w:rsidRPr="00E843E5">
        <w:rPr>
          <w:b/>
          <w:bCs/>
          <w:szCs w:val="24"/>
          <w:lang w:val="lv-LV"/>
        </w:rPr>
        <w:t>DATU IEVADES VARIĀCIJAS</w:t>
      </w:r>
    </w:p>
    <w:p w14:paraId="6D5041AB" w14:textId="77777777" w:rsidR="0063730E" w:rsidRPr="00E843E5" w:rsidRDefault="0063730E" w:rsidP="0063730E">
      <w:pPr>
        <w:jc w:val="both"/>
        <w:rPr>
          <w:b/>
          <w:bCs/>
          <w:szCs w:val="24"/>
          <w:lang w:val="lv-LV"/>
        </w:rPr>
      </w:pPr>
    </w:p>
    <w:bookmarkEnd w:id="3"/>
    <w:p w14:paraId="3AF43861" w14:textId="77777777" w:rsidR="0063730E" w:rsidRPr="00E843E5" w:rsidRDefault="00C97FF2" w:rsidP="0063730E">
      <w:pPr>
        <w:jc w:val="both"/>
        <w:rPr>
          <w:szCs w:val="24"/>
          <w:lang w:val="lv-LV"/>
        </w:rPr>
      </w:pPr>
      <w:r w:rsidRPr="00E843E5">
        <w:rPr>
          <w:szCs w:val="24"/>
          <w:lang w:val="lv-LV"/>
        </w:rPr>
        <w:t>Lai platforma/rīks darbotos veiksmīgi, ir nepieciešami avoti, no kuriem tiem atlasīta informācija vai kuri ar šo informāciju mērķtiecīgi dalās ar digitālā cenu salīdzināšanas rīka platformas uzturētāju.</w:t>
      </w:r>
    </w:p>
    <w:p w14:paraId="4623B36F" w14:textId="77777777" w:rsidR="0063730E" w:rsidRPr="00E843E5" w:rsidRDefault="00C97FF2" w:rsidP="0063730E">
      <w:pPr>
        <w:jc w:val="both"/>
        <w:rPr>
          <w:szCs w:val="24"/>
          <w:lang w:val="lv-LV"/>
        </w:rPr>
      </w:pPr>
      <w:r w:rsidRPr="00E843E5">
        <w:rPr>
          <w:szCs w:val="24"/>
          <w:lang w:val="lv-LV"/>
        </w:rPr>
        <w:t>Pastāv vairāki varianti, kā un no kā atlasīt nepieciešamo preču cenu informāciju un tie tiek sniegti tālāk, sniedzot papildus arī priekšrocības un trūkumus katram no variantiem.</w:t>
      </w:r>
    </w:p>
    <w:p w14:paraId="62A78D20" w14:textId="77777777" w:rsidR="0063730E" w:rsidRPr="00E843E5" w:rsidRDefault="00C97FF2" w:rsidP="0063730E">
      <w:pPr>
        <w:pStyle w:val="Sarakstarindkopa"/>
        <w:numPr>
          <w:ilvl w:val="0"/>
          <w:numId w:val="16"/>
        </w:numPr>
        <w:jc w:val="both"/>
        <w:rPr>
          <w:rFonts w:ascii="Times New Roman" w:hAnsi="Times New Roman" w:cs="Times New Roman"/>
          <w:i/>
          <w:iCs/>
          <w:sz w:val="24"/>
          <w:szCs w:val="24"/>
          <w:u w:val="single"/>
        </w:rPr>
      </w:pPr>
      <w:r w:rsidRPr="00E843E5">
        <w:rPr>
          <w:rFonts w:ascii="Times New Roman" w:hAnsi="Times New Roman" w:cs="Times New Roman"/>
          <w:i/>
          <w:iCs/>
          <w:sz w:val="24"/>
          <w:szCs w:val="24"/>
          <w:u w:val="single"/>
        </w:rPr>
        <w:t>Tīmekļa skrāpēšana (</w:t>
      </w:r>
      <w:proofErr w:type="spellStart"/>
      <w:r w:rsidRPr="00E843E5">
        <w:rPr>
          <w:rFonts w:ascii="Times New Roman" w:hAnsi="Times New Roman" w:cs="Times New Roman"/>
          <w:i/>
          <w:iCs/>
          <w:sz w:val="24"/>
          <w:szCs w:val="24"/>
          <w:u w:val="single"/>
        </w:rPr>
        <w:t>Web</w:t>
      </w:r>
      <w:proofErr w:type="spellEnd"/>
      <w:r w:rsidRPr="00E843E5">
        <w:rPr>
          <w:rFonts w:ascii="Times New Roman" w:hAnsi="Times New Roman" w:cs="Times New Roman"/>
          <w:i/>
          <w:iCs/>
          <w:sz w:val="24"/>
          <w:szCs w:val="24"/>
          <w:u w:val="single"/>
        </w:rPr>
        <w:t xml:space="preserve"> </w:t>
      </w:r>
      <w:proofErr w:type="spellStart"/>
      <w:r w:rsidRPr="00E843E5">
        <w:rPr>
          <w:rFonts w:ascii="Times New Roman" w:hAnsi="Times New Roman" w:cs="Times New Roman"/>
          <w:i/>
          <w:iCs/>
          <w:sz w:val="24"/>
          <w:szCs w:val="24"/>
          <w:u w:val="single"/>
        </w:rPr>
        <w:t>Scraping</w:t>
      </w:r>
      <w:proofErr w:type="spellEnd"/>
      <w:r w:rsidRPr="00E843E5">
        <w:rPr>
          <w:rFonts w:ascii="Times New Roman" w:hAnsi="Times New Roman" w:cs="Times New Roman"/>
          <w:i/>
          <w:iCs/>
          <w:sz w:val="24"/>
          <w:szCs w:val="24"/>
          <w:u w:val="single"/>
        </w:rPr>
        <w:t>)</w:t>
      </w:r>
    </w:p>
    <w:p w14:paraId="50DE02BB"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Apraksts: Ietver automatizētu robotu izmantošanu, lai pārmeklētu un iegūtu datus no mazumtirgotāju tīmekļa vietnēm.</w:t>
      </w:r>
    </w:p>
    <w:p w14:paraId="701B8E4E"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Priekšrocības: Nodrošina jaunākos un visaptverošākos datus tieši no avota.</w:t>
      </w:r>
    </w:p>
    <w:p w14:paraId="6C2F4663"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Problēmas: Nepieciešama pastāvīga atjaunināšana, lai pielāgotos tīmekļa vietņu struktūru izmaiņām, un nav izslēgtas juridiskas un ētiskas problēmas saistībā ar pakalpojumu sniegšanas noteikumu pārkāpumiem.</w:t>
      </w:r>
      <w:r w:rsidRPr="00E843E5">
        <w:t xml:space="preserve"> </w:t>
      </w:r>
      <w:r w:rsidRPr="00E843E5">
        <w:rPr>
          <w:rFonts w:ascii="Times New Roman" w:hAnsi="Times New Roman" w:cs="Times New Roman"/>
          <w:sz w:val="24"/>
          <w:szCs w:val="24"/>
        </w:rPr>
        <w:t>Problemātiska ir arī pašas programmatūras ieviešana, jo, salīdzinot ar visiem pārējiem variantiem, šeit dati tiek iegūti nestrukturizēti, kas nozīmē ne tikai to, ka datus nepieciešams strukturizēt (kas prasa vairāk resursus), bet ir arī vieglāk pielaist kļūdas, it īpaši skrāpējot datus no liela mājaslapu skaita.</w:t>
      </w:r>
    </w:p>
    <w:p w14:paraId="6CAC2E23" w14:textId="77777777" w:rsidR="0063730E" w:rsidRPr="00E843E5" w:rsidRDefault="00C97FF2" w:rsidP="0063730E">
      <w:pPr>
        <w:pStyle w:val="Sarakstarindkopa"/>
        <w:numPr>
          <w:ilvl w:val="0"/>
          <w:numId w:val="16"/>
        </w:numPr>
        <w:jc w:val="both"/>
        <w:rPr>
          <w:rFonts w:ascii="Times New Roman" w:hAnsi="Times New Roman" w:cs="Times New Roman"/>
          <w:i/>
          <w:iCs/>
          <w:sz w:val="24"/>
          <w:szCs w:val="24"/>
          <w:u w:val="single"/>
        </w:rPr>
      </w:pPr>
      <w:proofErr w:type="spellStart"/>
      <w:r w:rsidRPr="00E843E5">
        <w:rPr>
          <w:rFonts w:ascii="Times New Roman" w:hAnsi="Times New Roman" w:cs="Times New Roman"/>
          <w:i/>
          <w:iCs/>
          <w:sz w:val="24"/>
          <w:szCs w:val="24"/>
          <w:u w:val="single"/>
        </w:rPr>
        <w:t>Lietojamprogrammēšanas</w:t>
      </w:r>
      <w:proofErr w:type="spellEnd"/>
      <w:r w:rsidRPr="00E843E5">
        <w:rPr>
          <w:rFonts w:ascii="Times New Roman" w:hAnsi="Times New Roman" w:cs="Times New Roman"/>
          <w:i/>
          <w:iCs/>
          <w:sz w:val="24"/>
          <w:szCs w:val="24"/>
          <w:u w:val="single"/>
        </w:rPr>
        <w:t xml:space="preserve"> integrācija (API </w:t>
      </w:r>
      <w:proofErr w:type="spellStart"/>
      <w:r w:rsidRPr="00E843E5">
        <w:rPr>
          <w:rFonts w:ascii="Times New Roman" w:hAnsi="Times New Roman" w:cs="Times New Roman"/>
          <w:i/>
          <w:iCs/>
          <w:sz w:val="24"/>
          <w:szCs w:val="24"/>
          <w:u w:val="single"/>
        </w:rPr>
        <w:t>integration</w:t>
      </w:r>
      <w:proofErr w:type="spellEnd"/>
      <w:r w:rsidRPr="00E843E5">
        <w:rPr>
          <w:rFonts w:ascii="Times New Roman" w:hAnsi="Times New Roman" w:cs="Times New Roman"/>
          <w:i/>
          <w:iCs/>
          <w:sz w:val="24"/>
          <w:szCs w:val="24"/>
          <w:u w:val="single"/>
        </w:rPr>
        <w:t>)</w:t>
      </w:r>
    </w:p>
    <w:p w14:paraId="2472DD64"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Aprakstīšana: Mazumtirgotāji nodrošina API (</w:t>
      </w:r>
      <w:proofErr w:type="spellStart"/>
      <w:r w:rsidRPr="00E843E5">
        <w:rPr>
          <w:rFonts w:ascii="Times New Roman" w:hAnsi="Times New Roman" w:cs="Times New Roman"/>
          <w:i/>
          <w:iCs/>
          <w:sz w:val="24"/>
          <w:szCs w:val="24"/>
        </w:rPr>
        <w:t>Application</w:t>
      </w:r>
      <w:proofErr w:type="spellEnd"/>
      <w:r w:rsidRPr="00E843E5">
        <w:rPr>
          <w:rFonts w:ascii="Times New Roman" w:hAnsi="Times New Roman" w:cs="Times New Roman"/>
          <w:i/>
          <w:iCs/>
          <w:sz w:val="24"/>
          <w:szCs w:val="24"/>
        </w:rPr>
        <w:t xml:space="preserve"> </w:t>
      </w:r>
      <w:proofErr w:type="spellStart"/>
      <w:r w:rsidRPr="00E843E5">
        <w:rPr>
          <w:rFonts w:ascii="Times New Roman" w:hAnsi="Times New Roman" w:cs="Times New Roman"/>
          <w:i/>
          <w:iCs/>
          <w:sz w:val="24"/>
          <w:szCs w:val="24"/>
        </w:rPr>
        <w:t>Programming</w:t>
      </w:r>
      <w:proofErr w:type="spellEnd"/>
      <w:r w:rsidRPr="00E843E5">
        <w:rPr>
          <w:rFonts w:ascii="Times New Roman" w:hAnsi="Times New Roman" w:cs="Times New Roman"/>
          <w:i/>
          <w:iCs/>
          <w:sz w:val="24"/>
          <w:szCs w:val="24"/>
        </w:rPr>
        <w:t xml:space="preserve"> </w:t>
      </w:r>
      <w:proofErr w:type="spellStart"/>
      <w:r w:rsidRPr="00E843E5">
        <w:rPr>
          <w:rFonts w:ascii="Times New Roman" w:hAnsi="Times New Roman" w:cs="Times New Roman"/>
          <w:i/>
          <w:iCs/>
          <w:sz w:val="24"/>
          <w:szCs w:val="24"/>
        </w:rPr>
        <w:t>Interfaces</w:t>
      </w:r>
      <w:proofErr w:type="spellEnd"/>
      <w:r w:rsidRPr="00E843E5">
        <w:rPr>
          <w:rFonts w:ascii="Times New Roman" w:hAnsi="Times New Roman" w:cs="Times New Roman"/>
          <w:sz w:val="24"/>
          <w:szCs w:val="24"/>
        </w:rPr>
        <w:t>), kas ļauj platformai piekļūt to produktu un cenu datiem.</w:t>
      </w:r>
    </w:p>
    <w:p w14:paraId="65A415B9"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Priekšrocības: Nodrošina uzticamus un reāllaika datus; parasti ir ilgtspējīgāki nekā tīmekļa skrāpēšana.</w:t>
      </w:r>
    </w:p>
    <w:p w14:paraId="62E25696"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Problēmas: Nepieciešama sadarbība un vienošanās ar mazumtirgotājiem.</w:t>
      </w:r>
      <w:r w:rsidRPr="00E843E5">
        <w:t xml:space="preserve"> </w:t>
      </w:r>
      <w:r w:rsidRPr="00E843E5">
        <w:rPr>
          <w:rFonts w:ascii="Times New Roman" w:hAnsi="Times New Roman" w:cs="Times New Roman"/>
          <w:sz w:val="24"/>
          <w:szCs w:val="24"/>
        </w:rPr>
        <w:t>API ne vienmēr ir izveidots tā, lai tam varētu pieslēgties no ārienes. Mājaslapām bieži eksistē API, kam piekļuve ir tikai pašam mājaslapas serverim, un spēja pieslēgties no ārienes nav ieviesta. Ir zināms gadījums, kur no EM prasīja API pieeju vienai mājaslapai. Mājaslapas īpašniekiem pašiem nebija iebildumu, taču tas prasīja finansējumu programmētājiem vispār ieviest šādu funkcionalitāti.</w:t>
      </w:r>
    </w:p>
    <w:p w14:paraId="2020A66A" w14:textId="77777777" w:rsidR="0063730E" w:rsidRPr="00E843E5" w:rsidRDefault="00C97FF2" w:rsidP="0063730E">
      <w:pPr>
        <w:pStyle w:val="Sarakstarindkopa"/>
        <w:numPr>
          <w:ilvl w:val="0"/>
          <w:numId w:val="16"/>
        </w:numPr>
        <w:jc w:val="both"/>
        <w:rPr>
          <w:rFonts w:ascii="Times New Roman" w:hAnsi="Times New Roman" w:cs="Times New Roman"/>
          <w:i/>
          <w:iCs/>
          <w:sz w:val="24"/>
          <w:szCs w:val="24"/>
          <w:u w:val="single"/>
        </w:rPr>
      </w:pPr>
      <w:r w:rsidRPr="00E843E5">
        <w:rPr>
          <w:rFonts w:ascii="Times New Roman" w:hAnsi="Times New Roman" w:cs="Times New Roman"/>
          <w:i/>
          <w:iCs/>
          <w:sz w:val="24"/>
          <w:szCs w:val="24"/>
          <w:u w:val="single"/>
        </w:rPr>
        <w:t>Datu plūsma</w:t>
      </w:r>
    </w:p>
    <w:p w14:paraId="1F9CF5E5"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lastRenderedPageBreak/>
        <w:t>Apraksts: Mazumtirgotāji piegādā datu plūsmas (piemēram, XML, CSV), kas ietver informāciju par produktiem un cenām, parasti saskaņā ar grafiku.</w:t>
      </w:r>
    </w:p>
    <w:p w14:paraId="63920D4F"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Priekšrocības: Datu vākšana ir vienkāršāka un nodrošina precizitāti; var automatizēt regulāru atjaunināšanu.</w:t>
      </w:r>
    </w:p>
    <w:p w14:paraId="75157599"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Problēmas: Nepieciešams konsekvents formatējums, un var būt vajadzīgi ievērojami datu apstrādes un integrācijas darbi.</w:t>
      </w:r>
      <w:r w:rsidRPr="00E843E5">
        <w:t xml:space="preserve"> </w:t>
      </w:r>
      <w:r w:rsidRPr="00E843E5">
        <w:rPr>
          <w:rFonts w:ascii="Times New Roman" w:hAnsi="Times New Roman" w:cs="Times New Roman"/>
          <w:sz w:val="24"/>
          <w:szCs w:val="24"/>
        </w:rPr>
        <w:t>Ticami jāievieš šāda funkcionalitāte un jānodrošina infrastruktūra šādai datu apmaiņai.</w:t>
      </w:r>
    </w:p>
    <w:p w14:paraId="534D6FFB" w14:textId="77777777" w:rsidR="0063730E" w:rsidRPr="00E843E5" w:rsidRDefault="00C97FF2" w:rsidP="0063730E">
      <w:pPr>
        <w:pStyle w:val="Sarakstarindkopa"/>
        <w:numPr>
          <w:ilvl w:val="0"/>
          <w:numId w:val="16"/>
        </w:numPr>
        <w:jc w:val="both"/>
        <w:rPr>
          <w:rFonts w:ascii="Times New Roman" w:hAnsi="Times New Roman" w:cs="Times New Roman"/>
          <w:i/>
          <w:iCs/>
          <w:sz w:val="24"/>
          <w:szCs w:val="24"/>
          <w:u w:val="single"/>
        </w:rPr>
      </w:pPr>
      <w:r w:rsidRPr="00E843E5">
        <w:rPr>
          <w:rFonts w:ascii="Times New Roman" w:hAnsi="Times New Roman" w:cs="Times New Roman"/>
          <w:i/>
          <w:iCs/>
          <w:sz w:val="24"/>
          <w:szCs w:val="24"/>
          <w:u w:val="single"/>
        </w:rPr>
        <w:t>Datu kopums</w:t>
      </w:r>
    </w:p>
    <w:p w14:paraId="5CCDE4B2"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Aprakstīšana: Datu vākšana no lietotājiem, kuri manuāli ievada informāciju par cenām, kas iegūta, iepērkoties.</w:t>
      </w:r>
    </w:p>
    <w:p w14:paraId="61CB6BCF"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Priekšrocības: Var aptvert plašu mazumtirgotāju klāstu, tostarp vietējos veikalus, taču apšaubāms ir plašs produktu klāsts.</w:t>
      </w:r>
    </w:p>
    <w:p w14:paraId="53F3DAA9" w14:textId="77777777" w:rsidR="0063730E" w:rsidRPr="00E843E5" w:rsidRDefault="00C97FF2" w:rsidP="0063730E">
      <w:pPr>
        <w:pStyle w:val="Sarakstarindkopa"/>
        <w:jc w:val="both"/>
        <w:rPr>
          <w:rFonts w:ascii="Times New Roman" w:hAnsi="Times New Roman" w:cs="Times New Roman"/>
          <w:sz w:val="24"/>
          <w:szCs w:val="24"/>
        </w:rPr>
      </w:pPr>
      <w:r w:rsidRPr="00E843E5">
        <w:rPr>
          <w:rFonts w:ascii="Times New Roman" w:hAnsi="Times New Roman" w:cs="Times New Roman"/>
          <w:sz w:val="24"/>
          <w:szCs w:val="24"/>
        </w:rPr>
        <w:t>Problēmas: Datu precizitāte un konsekvence var atšķirties; nepieciešami mehānismi lietotāju iesniegtās informācijas pārbaudei un apstiprināšanai.</w:t>
      </w:r>
    </w:p>
    <w:p w14:paraId="4D1865E7" w14:textId="77777777" w:rsidR="0063730E" w:rsidRPr="00E843E5" w:rsidRDefault="00C97FF2" w:rsidP="0063730E">
      <w:pPr>
        <w:jc w:val="both"/>
        <w:rPr>
          <w:szCs w:val="24"/>
          <w:lang w:val="lv-LV"/>
        </w:rPr>
      </w:pPr>
      <w:r w:rsidRPr="00E843E5">
        <w:rPr>
          <w:szCs w:val="24"/>
          <w:lang w:val="lv-LV"/>
        </w:rPr>
        <w:t>Lai gan norādīti ir atsevišķi dažādi varianti datu ieguvei, faktiski funkcionējoša un efektīva digitālā salīdzināšanas rīka izveidē var tikt ietvertas dažādas datu vākšanas metodes ne tikai viena no iepriekšminētajām.</w:t>
      </w:r>
    </w:p>
    <w:p w14:paraId="3C0A26F6" w14:textId="77777777" w:rsidR="0063730E" w:rsidRPr="00E843E5" w:rsidRDefault="0063730E" w:rsidP="0063730E">
      <w:pPr>
        <w:jc w:val="both"/>
        <w:rPr>
          <w:szCs w:val="24"/>
          <w:lang w:val="lv-LV"/>
        </w:rPr>
      </w:pPr>
    </w:p>
    <w:p w14:paraId="6C856F40" w14:textId="77777777" w:rsidR="0063730E" w:rsidRPr="00E843E5" w:rsidRDefault="00C97FF2" w:rsidP="0063730E">
      <w:pPr>
        <w:jc w:val="both"/>
        <w:rPr>
          <w:b/>
          <w:bCs/>
          <w:szCs w:val="24"/>
          <w:lang w:val="lv-LV"/>
        </w:rPr>
      </w:pPr>
      <w:r w:rsidRPr="00E843E5">
        <w:rPr>
          <w:b/>
          <w:bCs/>
          <w:szCs w:val="24"/>
          <w:lang w:val="lv-LV"/>
        </w:rPr>
        <w:t>IEGUVUMI un PRIEKŠROCĪBAS</w:t>
      </w:r>
    </w:p>
    <w:p w14:paraId="5609D9D1" w14:textId="77777777" w:rsidR="0063730E" w:rsidRPr="00E843E5" w:rsidRDefault="0063730E" w:rsidP="0063730E">
      <w:pPr>
        <w:jc w:val="both"/>
        <w:rPr>
          <w:b/>
          <w:bCs/>
          <w:szCs w:val="24"/>
          <w:lang w:val="lv-LV"/>
        </w:rPr>
      </w:pPr>
    </w:p>
    <w:p w14:paraId="52F61299" w14:textId="77777777" w:rsidR="0063730E" w:rsidRPr="00E843E5" w:rsidRDefault="00C97FF2" w:rsidP="0063730E">
      <w:pPr>
        <w:jc w:val="both"/>
        <w:rPr>
          <w:szCs w:val="24"/>
          <w:lang w:val="lv-LV"/>
        </w:rPr>
      </w:pPr>
      <w:r w:rsidRPr="00E843E5">
        <w:rPr>
          <w:szCs w:val="24"/>
          <w:lang w:val="lv-LV"/>
        </w:rPr>
        <w:t>Izvērtējot TU secinājumus, kā arī ievērojot digitālā cenu salīdzināšanas rīka pozitīvos aspektus, tālāk tiek sniegti potenciālie ieguvumi no šāda digitālā cenu salīdzināšanas rīka izveides patērētājiem, mazumtirgotājiem un platformas uzturētājiem.</w:t>
      </w:r>
    </w:p>
    <w:p w14:paraId="45345218" w14:textId="77777777" w:rsidR="0063730E" w:rsidRPr="00E843E5" w:rsidRDefault="00C97FF2" w:rsidP="0063730E">
      <w:pPr>
        <w:jc w:val="both"/>
        <w:rPr>
          <w:szCs w:val="24"/>
          <w:lang w:val="lv-LV"/>
        </w:rPr>
      </w:pPr>
      <w:r w:rsidRPr="00E843E5">
        <w:rPr>
          <w:szCs w:val="24"/>
          <w:u w:val="single"/>
          <w:lang w:val="lv-LV"/>
        </w:rPr>
        <w:t>Patērētājiem</w:t>
      </w:r>
      <w:r w:rsidRPr="00E843E5">
        <w:rPr>
          <w:szCs w:val="24"/>
          <w:lang w:val="lv-LV"/>
        </w:rPr>
        <w:t>:</w:t>
      </w:r>
    </w:p>
    <w:p w14:paraId="033E4CBF" w14:textId="77777777" w:rsidR="0063730E" w:rsidRPr="00E843E5" w:rsidRDefault="00C97FF2" w:rsidP="0063730E">
      <w:pPr>
        <w:pStyle w:val="Sarakstarindkopa"/>
        <w:numPr>
          <w:ilvl w:val="0"/>
          <w:numId w:val="13"/>
        </w:numPr>
        <w:jc w:val="both"/>
        <w:rPr>
          <w:rFonts w:ascii="Times New Roman" w:hAnsi="Times New Roman" w:cs="Times New Roman"/>
          <w:sz w:val="24"/>
          <w:szCs w:val="24"/>
        </w:rPr>
      </w:pPr>
      <w:r w:rsidRPr="00E843E5">
        <w:rPr>
          <w:rFonts w:ascii="Times New Roman" w:hAnsi="Times New Roman" w:cs="Times New Roman"/>
          <w:sz w:val="24"/>
          <w:szCs w:val="24"/>
        </w:rPr>
        <w:t>izmaksu ietaupījumi: rīks ļautu patērētājiem atrast labākos piedāvājumus, tādējādi ievērojami ietaupot izmaksas pirkumos;</w:t>
      </w:r>
    </w:p>
    <w:p w14:paraId="0812EFB1" w14:textId="77777777" w:rsidR="0063730E" w:rsidRPr="00E843E5" w:rsidRDefault="00C97FF2" w:rsidP="0063730E">
      <w:pPr>
        <w:pStyle w:val="Sarakstarindkopa"/>
        <w:numPr>
          <w:ilvl w:val="0"/>
          <w:numId w:val="13"/>
        </w:numPr>
        <w:jc w:val="both"/>
        <w:rPr>
          <w:rFonts w:ascii="Times New Roman" w:hAnsi="Times New Roman" w:cs="Times New Roman"/>
          <w:sz w:val="24"/>
          <w:szCs w:val="24"/>
        </w:rPr>
      </w:pPr>
      <w:r w:rsidRPr="00E843E5">
        <w:rPr>
          <w:rFonts w:ascii="Times New Roman" w:hAnsi="Times New Roman" w:cs="Times New Roman"/>
          <w:sz w:val="24"/>
          <w:szCs w:val="24"/>
        </w:rPr>
        <w:t>laika ietaupījums: samazina laika patēriņu, apmeklējot vairākus veikalus vai tīmekļa vietnes, lai manuāli salīdzinātu cenas, jo ar digitālā cenu salīdzināšanas rīka izveidi pavērtos iespējas salīdzinājumu veikt vienuviet;</w:t>
      </w:r>
    </w:p>
    <w:p w14:paraId="59820489" w14:textId="77777777" w:rsidR="0063730E" w:rsidRPr="00E843E5" w:rsidRDefault="00C97FF2" w:rsidP="0063730E">
      <w:pPr>
        <w:pStyle w:val="Sarakstarindkopa"/>
        <w:numPr>
          <w:ilvl w:val="0"/>
          <w:numId w:val="13"/>
        </w:numPr>
        <w:jc w:val="both"/>
        <w:rPr>
          <w:rFonts w:ascii="Times New Roman" w:hAnsi="Times New Roman" w:cs="Times New Roman"/>
          <w:sz w:val="24"/>
          <w:szCs w:val="24"/>
        </w:rPr>
      </w:pPr>
      <w:r w:rsidRPr="00E843E5">
        <w:rPr>
          <w:rFonts w:ascii="Times New Roman" w:hAnsi="Times New Roman" w:cs="Times New Roman"/>
          <w:sz w:val="24"/>
          <w:szCs w:val="24"/>
        </w:rPr>
        <w:t>informēti lēmumi: nodrošina piekļuvi visaptverošai informācijai, tostarp produktu pārskatiem un vērtējumiem, kas palīdz patērētājiem pieņemt labākus un izsvērtākus lēmumus par pirkumiem.</w:t>
      </w:r>
    </w:p>
    <w:p w14:paraId="6BF4E52F" w14:textId="77777777" w:rsidR="0063730E" w:rsidRPr="00E843E5" w:rsidRDefault="00C97FF2" w:rsidP="0063730E">
      <w:pPr>
        <w:jc w:val="both"/>
        <w:rPr>
          <w:szCs w:val="24"/>
          <w:lang w:val="lv-LV"/>
        </w:rPr>
      </w:pPr>
      <w:r w:rsidRPr="00E843E5">
        <w:rPr>
          <w:szCs w:val="24"/>
          <w:u w:val="single"/>
          <w:lang w:val="lv-LV"/>
        </w:rPr>
        <w:t>Mazumtirgotājiem</w:t>
      </w:r>
      <w:r w:rsidRPr="00E843E5">
        <w:rPr>
          <w:szCs w:val="24"/>
          <w:lang w:val="lv-LV"/>
        </w:rPr>
        <w:t>:</w:t>
      </w:r>
    </w:p>
    <w:p w14:paraId="2D091C6F" w14:textId="77777777" w:rsidR="0063730E" w:rsidRPr="00E843E5" w:rsidRDefault="00C97FF2" w:rsidP="0063730E">
      <w:pPr>
        <w:pStyle w:val="Sarakstarindkopa"/>
        <w:numPr>
          <w:ilvl w:val="0"/>
          <w:numId w:val="14"/>
        </w:numPr>
        <w:jc w:val="both"/>
        <w:rPr>
          <w:rFonts w:ascii="Times New Roman" w:hAnsi="Times New Roman" w:cs="Times New Roman"/>
          <w:sz w:val="24"/>
          <w:szCs w:val="24"/>
        </w:rPr>
      </w:pPr>
      <w:r w:rsidRPr="00E843E5">
        <w:rPr>
          <w:rFonts w:ascii="Times New Roman" w:hAnsi="Times New Roman" w:cs="Times New Roman"/>
          <w:sz w:val="24"/>
          <w:szCs w:val="24"/>
        </w:rPr>
        <w:t>lielāka redzamība: mazāki mazumtirgotāji var kļūt pamanāmāki līdzās lielākiem konkurentiem, potenciāli palielinot arī pārdošanas apjomus;</w:t>
      </w:r>
    </w:p>
    <w:p w14:paraId="51949894" w14:textId="77777777" w:rsidR="0063730E" w:rsidRPr="00E843E5" w:rsidRDefault="00C97FF2" w:rsidP="0063730E">
      <w:pPr>
        <w:pStyle w:val="Sarakstarindkopa"/>
        <w:numPr>
          <w:ilvl w:val="0"/>
          <w:numId w:val="14"/>
        </w:numPr>
        <w:jc w:val="both"/>
        <w:rPr>
          <w:rFonts w:ascii="Times New Roman" w:hAnsi="Times New Roman" w:cs="Times New Roman"/>
          <w:sz w:val="24"/>
          <w:szCs w:val="24"/>
        </w:rPr>
      </w:pPr>
      <w:r w:rsidRPr="00E843E5">
        <w:rPr>
          <w:rFonts w:ascii="Times New Roman" w:hAnsi="Times New Roman" w:cs="Times New Roman"/>
          <w:sz w:val="24"/>
          <w:szCs w:val="24"/>
        </w:rPr>
        <w:t>mērķtiecīgs mārketings: mazumtirgotāji var izmantot platformu, lai ar akcijām un īpašiem piedāvājumiem mērķētu uz klientiem, kas ir jutīgi pret cenām;</w:t>
      </w:r>
    </w:p>
    <w:p w14:paraId="4CAE3FD4" w14:textId="77777777" w:rsidR="0063730E" w:rsidRPr="00E843E5" w:rsidRDefault="00C97FF2" w:rsidP="0063730E">
      <w:pPr>
        <w:jc w:val="both"/>
        <w:rPr>
          <w:szCs w:val="24"/>
          <w:lang w:val="lv-LV"/>
        </w:rPr>
      </w:pPr>
      <w:r w:rsidRPr="00E843E5">
        <w:rPr>
          <w:szCs w:val="24"/>
          <w:u w:val="single"/>
          <w:lang w:val="lv-LV"/>
        </w:rPr>
        <w:t>Platformas uzturētājiem</w:t>
      </w:r>
      <w:r w:rsidRPr="00E843E5">
        <w:rPr>
          <w:szCs w:val="24"/>
          <w:lang w:val="lv-LV"/>
        </w:rPr>
        <w:t>:</w:t>
      </w:r>
    </w:p>
    <w:p w14:paraId="53D38E97" w14:textId="77777777" w:rsidR="0063730E" w:rsidRPr="00E843E5" w:rsidRDefault="00C97FF2" w:rsidP="0063730E">
      <w:pPr>
        <w:pStyle w:val="Sarakstarindkopa"/>
        <w:numPr>
          <w:ilvl w:val="0"/>
          <w:numId w:val="15"/>
        </w:numPr>
        <w:jc w:val="both"/>
        <w:rPr>
          <w:rFonts w:ascii="Times New Roman" w:hAnsi="Times New Roman" w:cs="Times New Roman"/>
          <w:sz w:val="24"/>
          <w:szCs w:val="24"/>
        </w:rPr>
      </w:pPr>
      <w:r w:rsidRPr="00E843E5">
        <w:rPr>
          <w:rFonts w:ascii="Times New Roman" w:hAnsi="Times New Roman" w:cs="Times New Roman"/>
          <w:sz w:val="24"/>
          <w:szCs w:val="24"/>
        </w:rPr>
        <w:t xml:space="preserve">ienākumu radīšana: ienākumus var gūt, izmantojot </w:t>
      </w:r>
      <w:proofErr w:type="spellStart"/>
      <w:r w:rsidRPr="00E843E5">
        <w:rPr>
          <w:rFonts w:ascii="Times New Roman" w:hAnsi="Times New Roman" w:cs="Times New Roman"/>
          <w:sz w:val="24"/>
          <w:szCs w:val="24"/>
        </w:rPr>
        <w:t>partnermārketingu</w:t>
      </w:r>
      <w:proofErr w:type="spellEnd"/>
      <w:r w:rsidRPr="00E843E5">
        <w:rPr>
          <w:rFonts w:ascii="Times New Roman" w:hAnsi="Times New Roman" w:cs="Times New Roman"/>
          <w:sz w:val="24"/>
          <w:szCs w:val="24"/>
        </w:rPr>
        <w:t>, reklāmas un augstākās (</w:t>
      </w:r>
      <w:proofErr w:type="spellStart"/>
      <w:r w:rsidRPr="00E843E5">
        <w:rPr>
          <w:rFonts w:ascii="Times New Roman" w:hAnsi="Times New Roman" w:cs="Times New Roman"/>
          <w:i/>
          <w:iCs/>
          <w:sz w:val="24"/>
          <w:szCs w:val="24"/>
        </w:rPr>
        <w:t>premium</w:t>
      </w:r>
      <w:proofErr w:type="spellEnd"/>
      <w:r w:rsidRPr="00E843E5">
        <w:rPr>
          <w:rFonts w:ascii="Times New Roman" w:hAnsi="Times New Roman" w:cs="Times New Roman"/>
          <w:sz w:val="24"/>
          <w:szCs w:val="24"/>
        </w:rPr>
        <w:t>) klases piedāvājumus;</w:t>
      </w:r>
    </w:p>
    <w:p w14:paraId="76122A3E" w14:textId="77777777" w:rsidR="0063730E" w:rsidRPr="00E843E5" w:rsidRDefault="00C97FF2" w:rsidP="0063730E">
      <w:pPr>
        <w:pStyle w:val="Sarakstarindkopa"/>
        <w:numPr>
          <w:ilvl w:val="0"/>
          <w:numId w:val="15"/>
        </w:numPr>
        <w:jc w:val="both"/>
        <w:rPr>
          <w:rFonts w:ascii="Times New Roman" w:hAnsi="Times New Roman" w:cs="Times New Roman"/>
          <w:sz w:val="24"/>
          <w:szCs w:val="24"/>
        </w:rPr>
      </w:pPr>
      <w:r w:rsidRPr="00E843E5">
        <w:rPr>
          <w:rFonts w:ascii="Times New Roman" w:hAnsi="Times New Roman" w:cs="Times New Roman"/>
          <w:sz w:val="24"/>
          <w:szCs w:val="24"/>
        </w:rPr>
        <w:t>patērētāju uzticēšanās: veidojot uzticama cenu salīdzināšanas rīka reputāciju, var veicināt patērētāju uzticību un lojalitāti.</w:t>
      </w:r>
    </w:p>
    <w:p w14:paraId="31EB823D" w14:textId="77777777" w:rsidR="0063730E" w:rsidRPr="00E843E5" w:rsidRDefault="0063730E" w:rsidP="0063730E">
      <w:pPr>
        <w:jc w:val="both"/>
        <w:rPr>
          <w:szCs w:val="24"/>
          <w:lang w:val="lv-LV"/>
        </w:rPr>
      </w:pPr>
    </w:p>
    <w:p w14:paraId="32F01F6C" w14:textId="77777777" w:rsidR="0063730E" w:rsidRPr="00E843E5" w:rsidRDefault="0063730E" w:rsidP="0063730E">
      <w:pPr>
        <w:jc w:val="both"/>
        <w:rPr>
          <w:szCs w:val="24"/>
          <w:lang w:val="lv-LV"/>
        </w:rPr>
      </w:pPr>
    </w:p>
    <w:p w14:paraId="40F25417" w14:textId="77777777" w:rsidR="0063730E" w:rsidRPr="00E843E5" w:rsidRDefault="0063730E" w:rsidP="0063730E">
      <w:pPr>
        <w:jc w:val="both"/>
        <w:rPr>
          <w:szCs w:val="24"/>
          <w:lang w:val="lv-LV"/>
        </w:rPr>
      </w:pPr>
    </w:p>
    <w:p w14:paraId="2B90D8BD" w14:textId="77777777" w:rsidR="0063730E" w:rsidRPr="00E843E5" w:rsidRDefault="0063730E" w:rsidP="0063730E">
      <w:pPr>
        <w:jc w:val="both"/>
        <w:rPr>
          <w:szCs w:val="24"/>
          <w:lang w:val="lv-LV"/>
        </w:rPr>
      </w:pPr>
    </w:p>
    <w:p w14:paraId="6ED79117" w14:textId="77777777" w:rsidR="0063730E" w:rsidRPr="00E843E5" w:rsidRDefault="0063730E" w:rsidP="0063730E">
      <w:pPr>
        <w:jc w:val="both"/>
        <w:rPr>
          <w:szCs w:val="24"/>
          <w:lang w:val="lv-LV"/>
        </w:rPr>
      </w:pPr>
    </w:p>
    <w:p w14:paraId="5EE615AA" w14:textId="77777777" w:rsidR="0063730E" w:rsidRPr="00E843E5" w:rsidRDefault="00C97FF2" w:rsidP="0063730E">
      <w:pPr>
        <w:jc w:val="both"/>
        <w:rPr>
          <w:b/>
          <w:bCs/>
          <w:szCs w:val="24"/>
          <w:lang w:val="lv-LV"/>
        </w:rPr>
      </w:pPr>
      <w:r w:rsidRPr="00E843E5">
        <w:rPr>
          <w:b/>
          <w:bCs/>
          <w:szCs w:val="24"/>
          <w:lang w:val="lv-LV"/>
        </w:rPr>
        <w:lastRenderedPageBreak/>
        <w:t>RISKI un IETEIKUMI</w:t>
      </w:r>
    </w:p>
    <w:p w14:paraId="3BDA13C5" w14:textId="77777777" w:rsidR="0063730E" w:rsidRPr="00E843E5" w:rsidRDefault="0063730E" w:rsidP="0063730E">
      <w:pPr>
        <w:jc w:val="both"/>
        <w:rPr>
          <w:b/>
          <w:bCs/>
          <w:szCs w:val="24"/>
          <w:lang w:val="lv-LV"/>
        </w:rPr>
      </w:pPr>
    </w:p>
    <w:p w14:paraId="38352D75" w14:textId="77777777" w:rsidR="0063730E" w:rsidRPr="00E843E5" w:rsidRDefault="00C97FF2" w:rsidP="0063730E">
      <w:pPr>
        <w:jc w:val="both"/>
        <w:rPr>
          <w:szCs w:val="24"/>
          <w:lang w:val="lv-LV"/>
        </w:rPr>
      </w:pPr>
      <w:r w:rsidRPr="00E843E5">
        <w:rPr>
          <w:szCs w:val="24"/>
          <w:lang w:val="lv-LV"/>
        </w:rPr>
        <w:t>Apkopojot iepriekš sniegto informāciju, tālāk tiek iezīmēti tie riski un ieteikumi, kas ir jāņem vērā pie šāda digitālā cenu salīdzināšanas rīka izstrādes:</w:t>
      </w:r>
    </w:p>
    <w:p w14:paraId="6B1DA084"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 xml:space="preserve">ievietoto informāciju laiku pa laikam ir jāpārbauda, lai tā ir precīza un korekta, jo neprecīza vai novecojusi cenu informācija var izraisīt patērētāju neapmierinātību. Jānodrošina, ka savāktie dati ir precīzi, aktuāli un konsekventā formātā; </w:t>
      </w:r>
    </w:p>
    <w:p w14:paraId="6AA3DEF0"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 xml:space="preserve">jāizstrādā specifikācija informācijas ievietotājiem, lai neveidotos situācija, kad, piemēram, mazumtirgotāji var ievietot tikai tās preces, kurām ir zemākās cenas, tādējādi piesaistot patērētājus, bet faktiski neatspoguļojot patieso situāciju kopumā; </w:t>
      </w:r>
    </w:p>
    <w:p w14:paraId="2BAC881D"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jāņem vērā konkurences risks, kas var izpausties veidā, kā tiešsaistes mazumtirgotāji tiek klasificēti un norādīti, lai šis veids būtu taisnīgs un godīgs. Piem., nebūtu pieļaujams, ka produktu attēlošana meklēšanas rezultātos ir mērķēta uz ienesīgāko partneru (t.i., tie, kas izvēlējušies dārgākos līgumu pakalpojumus) preču piedāvājumu klāstu vai arī piem., kad tiek atlasīts to partneru preču klāsts pēc ievadītā atslēgvārda, kuriem ir plašākais preču piedāvājumu klāsts, tā vietā būtu jāatspoguļo to partneru piedāvājums, kas ir visinteresantākais cenu ziņā;</w:t>
      </w:r>
    </w:p>
    <w:p w14:paraId="14EE7BBB"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jāizvērtē aizliegums mazumtirgotāju tiešai pieejai citu konkurentu cenu datiem. Lai gan jau šobrīd atsevišķi mazumtirgotāji pielāgo preču cenas tirgus līderiem, tās atrodot to interneta veikalos, jāņem vērā, ka digitālais cenu salīdzināšanas rīks šo procesu atvieglos. Lai gan cenu pielāgošana nav aizliegta darbība, tomēr jāmazina visi iespējamie riski, lai konkurentu cenu dati nekalpo kā konkurences ierobežojošs vai kavējošs faktors;</w:t>
      </w:r>
    </w:p>
    <w:p w14:paraId="1C0D7B72"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jāuzrauga/jāiestata digitālā cenu salīdzināšanas rīka specifikācijā tikai tāda informācija, kas nepieciešama konkrēta mērķa (cenu salīdzināšanai) sasniegšanai, lai platformas nekļūtu par vietu, kur tirgus dalībnieki var apmainīties ar vērtīgu informāciju, kas var izraisīt konkurences pārkāpuma riskus;</w:t>
      </w:r>
    </w:p>
    <w:p w14:paraId="4C4574F8"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 xml:space="preserve">jāparedz patērētāju iesniegto piedāvājumu </w:t>
      </w:r>
      <w:proofErr w:type="spellStart"/>
      <w:r w:rsidRPr="00E843E5">
        <w:rPr>
          <w:rFonts w:ascii="Times New Roman" w:hAnsi="Times New Roman" w:cs="Times New Roman"/>
          <w:sz w:val="24"/>
          <w:szCs w:val="24"/>
        </w:rPr>
        <w:t>sarindojuma</w:t>
      </w:r>
      <w:proofErr w:type="spellEnd"/>
      <w:r w:rsidRPr="00E843E5">
        <w:rPr>
          <w:rFonts w:ascii="Times New Roman" w:hAnsi="Times New Roman" w:cs="Times New Roman"/>
          <w:sz w:val="24"/>
          <w:szCs w:val="24"/>
        </w:rPr>
        <w:t xml:space="preserve"> opcija (t.i., var izvēlēties preces atlasīt pēc cenas, pēc pieejamības konkrētā mazumtirdzniecības veikalā);</w:t>
      </w:r>
    </w:p>
    <w:p w14:paraId="1FA51C8C"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platformas/digitālā rīka uzturēšana un atjaunināšana prasa pastāvīgus ieguldījumus tehnoloģijās un cilvēkresursos;</w:t>
      </w:r>
    </w:p>
    <w:p w14:paraId="1C44E128"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digitālā rīka platformai būtiski ievērot noteikumus attiecībā uz datu konfidencialitāti un patērētāju tiesībām, lai tās būtu ievērotas un nodrošinātas;</w:t>
      </w:r>
    </w:p>
    <w:p w14:paraId="197E7B26"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 xml:space="preserve">apsvērt mākslīgā intelekta un </w:t>
      </w:r>
      <w:proofErr w:type="spellStart"/>
      <w:r w:rsidRPr="00E843E5">
        <w:rPr>
          <w:rFonts w:ascii="Times New Roman" w:hAnsi="Times New Roman" w:cs="Times New Roman"/>
          <w:sz w:val="24"/>
          <w:szCs w:val="24"/>
        </w:rPr>
        <w:t>mašīnmācīšanās</w:t>
      </w:r>
      <w:proofErr w:type="spellEnd"/>
      <w:r w:rsidRPr="00E843E5">
        <w:rPr>
          <w:rFonts w:ascii="Times New Roman" w:hAnsi="Times New Roman" w:cs="Times New Roman"/>
          <w:sz w:val="24"/>
          <w:szCs w:val="24"/>
        </w:rPr>
        <w:t xml:space="preserve"> tehnoloģiju klātbūtni, lai varētu patērētājiem piedāvāt personalizētākus un efektīvākus salīdzināšanas pakalpojumus, t.sk., katra ikdienas patēriņa preču mazumtirdzniecības tīkla individualizētos klienta piedāvājumus;</w:t>
      </w:r>
    </w:p>
    <w:p w14:paraId="24471C73"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lai precīzāk varētu noteikt patērētāja atrašanās vietu un līdz ar to arī veikalu diapazonu, būtu nepieciešama informācija par personas datiem, kas savukārt var radīt patērētājos bažas par datu konfidencialitāti un var atturēt patērētājus no tādas platformas izmantošanas;</w:t>
      </w:r>
    </w:p>
    <w:p w14:paraId="571B31BB"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lai izceltos uz pārējo šķietami līdzīgo platformu fona, nepieciešams padomāt par atšķirīgām, unikālām funkcijām un produktu klāstu, lai veidotu izcilu lietotāju pieredzi un stabilu datu precizitāti;</w:t>
      </w:r>
    </w:p>
    <w:p w14:paraId="494FB77D"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jāizveido mērogojama infrastruktūra, kas var apstrādāt pieaugošus datu apjomus, platformai augot;</w:t>
      </w:r>
    </w:p>
    <w:p w14:paraId="123F071C" w14:textId="77777777" w:rsidR="0063730E" w:rsidRPr="00E843E5" w:rsidRDefault="00C97FF2" w:rsidP="0063730E">
      <w:pPr>
        <w:pStyle w:val="Sarakstarindkopa"/>
        <w:numPr>
          <w:ilvl w:val="0"/>
          <w:numId w:val="12"/>
        </w:numPr>
        <w:ind w:hanging="436"/>
        <w:jc w:val="both"/>
        <w:rPr>
          <w:rFonts w:ascii="Times New Roman" w:hAnsi="Times New Roman" w:cs="Times New Roman"/>
          <w:sz w:val="24"/>
          <w:szCs w:val="24"/>
        </w:rPr>
      </w:pPr>
      <w:r w:rsidRPr="00E843E5">
        <w:rPr>
          <w:rFonts w:ascii="Times New Roman" w:hAnsi="Times New Roman" w:cs="Times New Roman"/>
          <w:sz w:val="24"/>
          <w:szCs w:val="24"/>
        </w:rPr>
        <w:t>jānodrošina, ka apkopotie dati tiek sniegti lietotājam draudzīgā veidā, ļaujot patērētājiem viegli salīdzināt cenas un pieņemt informētus lēmumus.</w:t>
      </w:r>
    </w:p>
    <w:p w14:paraId="170088B4" w14:textId="77777777" w:rsidR="0063730E" w:rsidRPr="00E843E5" w:rsidRDefault="0063730E" w:rsidP="0063730E">
      <w:pPr>
        <w:jc w:val="both"/>
        <w:rPr>
          <w:szCs w:val="24"/>
          <w:lang w:val="lv-LV"/>
        </w:rPr>
      </w:pPr>
    </w:p>
    <w:p w14:paraId="0A891877" w14:textId="77777777" w:rsidR="0063730E" w:rsidRPr="00E843E5" w:rsidRDefault="00C97FF2" w:rsidP="0063730E">
      <w:pPr>
        <w:jc w:val="both"/>
        <w:rPr>
          <w:szCs w:val="24"/>
          <w:lang w:val="lv-LV"/>
        </w:rPr>
      </w:pPr>
      <w:r w:rsidRPr="00E843E5">
        <w:rPr>
          <w:szCs w:val="24"/>
          <w:lang w:val="lv-LV"/>
        </w:rPr>
        <w:t>Ievērojot iepriekš minēto, secināms, ka ieviešot digitālo salīdzināšanas rīku, pastāv gan ieguvumi, gan priekšrocības, gan arī jāizvērtē un jāņem vērā potenciālie riski, lai salīdzināšana būtu gan ērta šī rīka lietotājiem, gan aptvertu plašu mazumtirgotāju un produktu klāstu, gan arī ietvertu datus, kas ir iepriekš pārbaudīti, ticami, kā arī paša digitālā rīka izveidē svarīgi ievērot priekšnoteikumus, lai tā esamība neveicinātu konkurences tiesību pārkāpumus.</w:t>
      </w:r>
    </w:p>
    <w:p w14:paraId="487C541D" w14:textId="77777777" w:rsidR="0026624F" w:rsidRPr="00E843E5" w:rsidRDefault="0026624F" w:rsidP="00287F7F">
      <w:pPr>
        <w:rPr>
          <w:szCs w:val="24"/>
          <w:lang w:val="lv-LV"/>
        </w:rPr>
      </w:pPr>
    </w:p>
    <w:p w14:paraId="64B3AFEE" w14:textId="77777777" w:rsidR="0063730E" w:rsidRPr="00E843E5" w:rsidRDefault="00C97FF2" w:rsidP="00B42353">
      <w:pPr>
        <w:ind w:firstLine="720"/>
        <w:rPr>
          <w:szCs w:val="24"/>
          <w:lang w:val="lv-LV"/>
        </w:rPr>
      </w:pPr>
      <w:r w:rsidRPr="00E843E5">
        <w:rPr>
          <w:szCs w:val="24"/>
          <w:lang w:val="lv-LV"/>
        </w:rPr>
        <w:t>Pielikumā</w:t>
      </w:r>
      <w:r w:rsidR="00B42353" w:rsidRPr="00E843E5">
        <w:rPr>
          <w:szCs w:val="24"/>
          <w:lang w:val="lv-LV"/>
        </w:rPr>
        <w:t>:</w:t>
      </w:r>
      <w:r w:rsidRPr="00E843E5">
        <w:rPr>
          <w:szCs w:val="24"/>
          <w:lang w:val="lv-LV"/>
        </w:rPr>
        <w:t xml:space="preserve"> ES dalībvalstu digitālo cenu salīdzināšanas rīku apkopojums, Excel fails vienā izklājlapā.</w:t>
      </w:r>
    </w:p>
    <w:p w14:paraId="5C711DAB" w14:textId="77777777" w:rsidR="0063730E" w:rsidRPr="00E843E5" w:rsidRDefault="0063730E" w:rsidP="00287F7F">
      <w:pPr>
        <w:rPr>
          <w:szCs w:val="24"/>
          <w:lang w:val="lv-LV"/>
        </w:rPr>
      </w:pPr>
    </w:p>
    <w:p w14:paraId="7A8C0BA6" w14:textId="77777777" w:rsidR="0063730E" w:rsidRPr="00E843E5" w:rsidRDefault="0063730E" w:rsidP="00287F7F">
      <w:pPr>
        <w:rPr>
          <w:szCs w:val="24"/>
          <w:lang w:val="lv-LV"/>
        </w:rPr>
      </w:pPr>
    </w:p>
    <w:p w14:paraId="69A7DA09" w14:textId="77777777" w:rsidR="00287F7F" w:rsidRPr="00E843E5" w:rsidRDefault="00C97FF2" w:rsidP="00287F7F">
      <w:pPr>
        <w:rPr>
          <w:szCs w:val="24"/>
          <w:lang w:val="lv-LV"/>
        </w:rPr>
      </w:pPr>
      <w:r w:rsidRPr="00E843E5">
        <w:rPr>
          <w:noProof/>
          <w:szCs w:val="24"/>
          <w:lang w:val="lv-LV"/>
        </w:rPr>
        <w:t>Priekšsēdētājs</w:t>
      </w:r>
      <w:r w:rsidR="0026624F" w:rsidRPr="00E843E5">
        <w:rPr>
          <w:szCs w:val="24"/>
          <w:lang w:val="lv-LV"/>
        </w:rPr>
        <w:tab/>
      </w:r>
      <w:r w:rsidR="0026624F" w:rsidRPr="00E843E5">
        <w:rPr>
          <w:szCs w:val="24"/>
          <w:lang w:val="lv-LV"/>
        </w:rPr>
        <w:tab/>
      </w:r>
      <w:r w:rsidR="0026624F" w:rsidRPr="00E843E5">
        <w:rPr>
          <w:szCs w:val="24"/>
          <w:lang w:val="lv-LV"/>
        </w:rPr>
        <w:tab/>
      </w:r>
      <w:r w:rsidR="0026624F" w:rsidRPr="00E843E5">
        <w:rPr>
          <w:szCs w:val="24"/>
          <w:lang w:val="lv-LV"/>
        </w:rPr>
        <w:tab/>
      </w:r>
      <w:r w:rsidR="0026624F" w:rsidRPr="00E843E5">
        <w:rPr>
          <w:szCs w:val="24"/>
          <w:lang w:val="lv-LV"/>
        </w:rPr>
        <w:tab/>
      </w:r>
      <w:r w:rsidRPr="00E843E5">
        <w:rPr>
          <w:szCs w:val="24"/>
          <w:lang w:val="lv-LV"/>
        </w:rPr>
        <w:tab/>
      </w:r>
      <w:r w:rsidRPr="00E843E5">
        <w:rPr>
          <w:szCs w:val="24"/>
          <w:lang w:val="lv-LV"/>
        </w:rPr>
        <w:tab/>
      </w:r>
      <w:r w:rsidRPr="00E843E5">
        <w:rPr>
          <w:szCs w:val="24"/>
          <w:lang w:val="lv-LV"/>
        </w:rPr>
        <w:tab/>
      </w:r>
      <w:r w:rsidRPr="00E843E5">
        <w:rPr>
          <w:szCs w:val="24"/>
          <w:lang w:val="lv-LV"/>
        </w:rPr>
        <w:tab/>
      </w:r>
      <w:r w:rsidRPr="00E843E5">
        <w:rPr>
          <w:szCs w:val="24"/>
          <w:lang w:val="lv-LV"/>
        </w:rPr>
        <w:tab/>
      </w:r>
      <w:r w:rsidRPr="00E843E5">
        <w:rPr>
          <w:noProof/>
          <w:szCs w:val="24"/>
          <w:lang w:val="lv-LV"/>
        </w:rPr>
        <w:t>Juris Gaiķis</w:t>
      </w:r>
    </w:p>
    <w:p w14:paraId="6764797D" w14:textId="77777777" w:rsidR="00287F7F" w:rsidRPr="00E843E5" w:rsidRDefault="00287F7F" w:rsidP="00287F7F">
      <w:pPr>
        <w:rPr>
          <w:sz w:val="28"/>
          <w:szCs w:val="28"/>
          <w:lang w:val="lv-LV"/>
        </w:rPr>
      </w:pPr>
    </w:p>
    <w:p w14:paraId="149591AC" w14:textId="77777777" w:rsidR="00287F7F" w:rsidRPr="00E843E5" w:rsidRDefault="00287F7F" w:rsidP="00287F7F">
      <w:pPr>
        <w:widowControl/>
        <w:rPr>
          <w:sz w:val="28"/>
          <w:szCs w:val="28"/>
          <w:lang w:val="lv-LV"/>
        </w:rPr>
      </w:pPr>
    </w:p>
    <w:p w14:paraId="49021E1E" w14:textId="77777777" w:rsidR="004746CA" w:rsidRPr="00E843E5" w:rsidRDefault="00C97FF2" w:rsidP="00287F7F">
      <w:pPr>
        <w:rPr>
          <w:sz w:val="20"/>
          <w:szCs w:val="20"/>
          <w:lang w:val="lv-LV"/>
        </w:rPr>
      </w:pPr>
      <w:r w:rsidRPr="00E843E5">
        <w:rPr>
          <w:noProof/>
          <w:sz w:val="20"/>
          <w:szCs w:val="20"/>
          <w:lang w:val="lv-LV"/>
        </w:rPr>
        <w:t>Sanita Uljane</w:t>
      </w:r>
      <w:r w:rsidRPr="00E843E5">
        <w:rPr>
          <w:sz w:val="20"/>
          <w:szCs w:val="20"/>
          <w:lang w:val="lv-LV"/>
        </w:rPr>
        <w:t xml:space="preserve"> 67365229</w:t>
      </w:r>
    </w:p>
    <w:p w14:paraId="714A4C4C" w14:textId="77777777" w:rsidR="004746CA" w:rsidRPr="00E843E5" w:rsidRDefault="00C97FF2" w:rsidP="00287F7F">
      <w:pPr>
        <w:rPr>
          <w:sz w:val="20"/>
          <w:szCs w:val="20"/>
          <w:lang w:val="lv-LV"/>
        </w:rPr>
      </w:pPr>
      <w:r w:rsidRPr="00E843E5">
        <w:rPr>
          <w:noProof/>
          <w:sz w:val="20"/>
          <w:szCs w:val="20"/>
          <w:lang w:val="lv-LV"/>
        </w:rPr>
        <w:t>Sanita.Uljane@kp.gov.lv</w:t>
      </w:r>
    </w:p>
    <w:sectPr w:rsidR="004746CA" w:rsidRPr="00E843E5" w:rsidSect="006C3337">
      <w:footerReference w:type="default" r:id="rId17"/>
      <w:headerReference w:type="first" r:id="rId18"/>
      <w:footerReference w:type="first" r:id="rId19"/>
      <w:type w:val="continuous"/>
      <w:pgSz w:w="11907" w:h="16840" w:code="9"/>
      <w:pgMar w:top="1134" w:right="1134" w:bottom="1134" w:left="1701" w:header="3118" w:footer="113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8D4BE6" w14:textId="77777777" w:rsidR="00C97FF2" w:rsidRDefault="00C97FF2">
      <w:r>
        <w:separator/>
      </w:r>
    </w:p>
  </w:endnote>
  <w:endnote w:type="continuationSeparator" w:id="0">
    <w:p w14:paraId="3D703B0D" w14:textId="77777777" w:rsidR="00C97FF2" w:rsidRDefault="00C97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343EA" w14:textId="77777777" w:rsidR="00522D4F" w:rsidRDefault="00C97FF2" w:rsidP="00522D4F">
    <w:pPr>
      <w:pStyle w:val="Kjene"/>
      <w:jc w:val="center"/>
    </w:pPr>
    <w:r>
      <w:fldChar w:fldCharType="begin"/>
    </w:r>
    <w:r>
      <w:instrText xml:space="preserve"> PAGE   \* MERGEFORMAT </w:instrText>
    </w:r>
    <w:r>
      <w:fldChar w:fldCharType="separate"/>
    </w:r>
    <w:r w:rsidR="0026624F">
      <w:rPr>
        <w:noProof/>
      </w:rPr>
      <w:t>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6EDB3" w14:textId="77777777" w:rsidR="00E44264" w:rsidRPr="00CB2D65" w:rsidRDefault="00C97FF2" w:rsidP="00E44264">
    <w:pPr>
      <w:pStyle w:val="Kjene"/>
      <w:jc w:val="center"/>
      <w:rPr>
        <w:sz w:val="20"/>
        <w:szCs w:val="20"/>
        <w:lang w:val="lv-LV"/>
      </w:rPr>
    </w:pPr>
    <w:r w:rsidRPr="0040700F">
      <w:rPr>
        <w:sz w:val="20"/>
        <w:szCs w:val="20"/>
        <w:lang w:val="lv-LV"/>
      </w:rPr>
      <w:t>DOKUMENTS PARAKSTĪTS AR DROŠU ELEKTRONISKO PARAKSTU UN SATUR LAIKA ZĪMOGU.</w:t>
    </w:r>
  </w:p>
  <w:p w14:paraId="07B9AA12" w14:textId="77777777" w:rsidR="00E44264" w:rsidRDefault="00E4426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3D368E" w14:textId="77777777" w:rsidR="0063730E" w:rsidRDefault="00C97FF2">
      <w:r>
        <w:separator/>
      </w:r>
    </w:p>
  </w:footnote>
  <w:footnote w:type="continuationSeparator" w:id="0">
    <w:p w14:paraId="094E41AE" w14:textId="77777777" w:rsidR="0063730E" w:rsidRDefault="00C97FF2">
      <w:r>
        <w:continuationSeparator/>
      </w:r>
    </w:p>
  </w:footnote>
  <w:footnote w:id="1">
    <w:p w14:paraId="7931E191" w14:textId="77777777" w:rsidR="0063730E" w:rsidRDefault="00C97FF2" w:rsidP="0063730E">
      <w:pPr>
        <w:pStyle w:val="Vresteksts"/>
      </w:pPr>
      <w:r>
        <w:rPr>
          <w:rStyle w:val="Vresatsauce"/>
        </w:rPr>
        <w:footnoteRef/>
      </w:r>
      <w:r>
        <w:t xml:space="preserve"> KP </w:t>
      </w:r>
      <w:r w:rsidRPr="00453A94">
        <w:t>Olu, zivju, piena, gaļas, graudu un maizes produktu mazumtirdzniecības tirgus uzraudzība Tirgus uzraudzības noslēguma ziņojums  (I daļa - piena produkti)</w:t>
      </w:r>
      <w:r>
        <w:t xml:space="preserve">. Pieejams: </w:t>
      </w:r>
      <w:hyperlink r:id="rId1" w:history="1">
        <w:r w:rsidRPr="00BF60BE">
          <w:rPr>
            <w:rStyle w:val="Hipersaite"/>
          </w:rPr>
          <w:t>https://www.kp.gov.lv/lv/media/11577/download?attachment</w:t>
        </w:r>
      </w:hyperlink>
      <w:r>
        <w:t xml:space="preserve"> </w:t>
      </w:r>
    </w:p>
  </w:footnote>
  <w:footnote w:id="2">
    <w:p w14:paraId="09A76526" w14:textId="77777777" w:rsidR="0063730E" w:rsidRDefault="00C97FF2" w:rsidP="0063730E">
      <w:pPr>
        <w:pStyle w:val="Vresteksts"/>
      </w:pPr>
      <w:r w:rsidRPr="00B801D0">
        <w:rPr>
          <w:rStyle w:val="Vresatsauce"/>
          <w:rFonts w:ascii="Times New Roman" w:hAnsi="Times New Roman" w:cs="Times New Roman"/>
        </w:rPr>
        <w:footnoteRef/>
      </w:r>
      <w:r w:rsidRPr="00B801D0">
        <w:rPr>
          <w:rFonts w:ascii="Times New Roman" w:hAnsi="Times New Roman" w:cs="Times New Roman"/>
        </w:rPr>
        <w:t xml:space="preserve"> Tirgus un sociālo pētījumu centrs “Latvijas Fakti” kvantitatīvais pētījums “Ikdienas patēriņa iepirkšanās paradumi”, 2023. gads. Pieejams: </w:t>
      </w:r>
      <w:hyperlink r:id="rId2" w:history="1">
        <w:r w:rsidRPr="00B801D0">
          <w:rPr>
            <w:rStyle w:val="Hipersaite"/>
            <w:rFonts w:ascii="Times New Roman" w:hAnsi="Times New Roman" w:cs="Times New Roman"/>
          </w:rPr>
          <w:t>https://www.kp.gov.lv/sites/kp/files/media_file/ikdienas_paterina_preces_kp_2023.pdf</w:t>
        </w:r>
      </w:hyperlink>
      <w:r>
        <w:t xml:space="preserve"> </w:t>
      </w:r>
    </w:p>
  </w:footnote>
  <w:footnote w:id="3">
    <w:p w14:paraId="75E024D0" w14:textId="77777777" w:rsidR="0063730E" w:rsidRPr="00B801D0" w:rsidRDefault="00C97FF2" w:rsidP="0063730E">
      <w:pPr>
        <w:pStyle w:val="Vresteksts"/>
        <w:rPr>
          <w:rFonts w:ascii="Times New Roman" w:hAnsi="Times New Roman" w:cs="Times New Roman"/>
        </w:rPr>
      </w:pPr>
      <w:r w:rsidRPr="00B801D0">
        <w:rPr>
          <w:rStyle w:val="Vresatsauce"/>
          <w:rFonts w:ascii="Times New Roman" w:hAnsi="Times New Roman" w:cs="Times New Roman"/>
        </w:rPr>
        <w:footnoteRef/>
      </w:r>
      <w:r w:rsidRPr="00B801D0">
        <w:rPr>
          <w:rFonts w:ascii="Times New Roman" w:hAnsi="Times New Roman" w:cs="Times New Roman"/>
        </w:rPr>
        <w:t xml:space="preserve"> KP Digitālo tirgu uzraudzības noslēguma ziņojums, 5 </w:t>
      </w:r>
      <w:proofErr w:type="spellStart"/>
      <w:r w:rsidRPr="00B801D0">
        <w:rPr>
          <w:rFonts w:ascii="Times New Roman" w:hAnsi="Times New Roman" w:cs="Times New Roman"/>
        </w:rPr>
        <w:t>lp</w:t>
      </w:r>
      <w:proofErr w:type="spellEnd"/>
      <w:r w:rsidRPr="00B801D0">
        <w:rPr>
          <w:rFonts w:ascii="Times New Roman" w:hAnsi="Times New Roman" w:cs="Times New Roman"/>
        </w:rPr>
        <w:t xml:space="preserve">. 2023. gads. Pieejams: </w:t>
      </w:r>
      <w:hyperlink r:id="rId3" w:history="1">
        <w:r w:rsidRPr="00B801D0">
          <w:rPr>
            <w:rStyle w:val="Hipersaite"/>
            <w:rFonts w:ascii="Times New Roman" w:hAnsi="Times New Roman" w:cs="Times New Roman"/>
          </w:rPr>
          <w:t>https://www.kp.gov.lv/lv/media/11247/download?attachment</w:t>
        </w:r>
      </w:hyperlink>
      <w:r w:rsidRPr="00B801D0">
        <w:rPr>
          <w:rFonts w:ascii="Times New Roman" w:hAnsi="Times New Roman" w:cs="Times New Roman"/>
        </w:rPr>
        <w:t xml:space="preserve"> </w:t>
      </w:r>
    </w:p>
  </w:footnote>
  <w:footnote w:id="4">
    <w:p w14:paraId="32F140BD" w14:textId="77777777" w:rsidR="0063730E" w:rsidRDefault="00C97FF2" w:rsidP="0063730E">
      <w:pPr>
        <w:pStyle w:val="Vresteksts"/>
      </w:pPr>
      <w:r w:rsidRPr="00B801D0">
        <w:rPr>
          <w:rStyle w:val="Vresatsauce"/>
          <w:rFonts w:ascii="Times New Roman" w:hAnsi="Times New Roman" w:cs="Times New Roman"/>
        </w:rPr>
        <w:footnoteRef/>
      </w:r>
      <w:r w:rsidRPr="00B801D0">
        <w:rPr>
          <w:rFonts w:ascii="Times New Roman" w:hAnsi="Times New Roman" w:cs="Times New Roman"/>
        </w:rPr>
        <w:t xml:space="preserve"> KP Aptaujas rezultāti par ēdiena, pārtikas un nepārtikas pasūtīšanas un piegādes interneta platformām, 2021. gads. Pieejams: </w:t>
      </w:r>
      <w:hyperlink r:id="rId4" w:history="1">
        <w:r w:rsidRPr="00B801D0">
          <w:rPr>
            <w:rStyle w:val="Hipersaite"/>
            <w:rFonts w:ascii="Times New Roman" w:hAnsi="Times New Roman" w:cs="Times New Roman"/>
          </w:rPr>
          <w:t>https://www.kp.gov.lv/lv/media/9724/download</w:t>
        </w:r>
      </w:hyperlink>
      <w:r>
        <w:t xml:space="preserve"> </w:t>
      </w:r>
    </w:p>
  </w:footnote>
  <w:footnote w:id="5">
    <w:p w14:paraId="6C4D7231" w14:textId="77777777" w:rsidR="0063730E" w:rsidRPr="00B801D0" w:rsidRDefault="00C97FF2" w:rsidP="0063730E">
      <w:pPr>
        <w:pStyle w:val="Vresteksts"/>
        <w:rPr>
          <w:rFonts w:ascii="Times New Roman" w:hAnsi="Times New Roman" w:cs="Times New Roman"/>
        </w:rPr>
      </w:pPr>
      <w:r w:rsidRPr="00B801D0">
        <w:rPr>
          <w:rStyle w:val="Vresatsauce"/>
          <w:rFonts w:ascii="Times New Roman" w:hAnsi="Times New Roman" w:cs="Times New Roman"/>
        </w:rPr>
        <w:footnoteRef/>
      </w:r>
      <w:r w:rsidRPr="00B801D0">
        <w:rPr>
          <w:rFonts w:ascii="Times New Roman" w:hAnsi="Times New Roman" w:cs="Times New Roman"/>
        </w:rPr>
        <w:t xml:space="preserve"> Austrijas Konkurences iestāde 03.11.2023. “AFCA </w:t>
      </w:r>
      <w:proofErr w:type="spellStart"/>
      <w:r w:rsidRPr="00B801D0">
        <w:rPr>
          <w:rFonts w:ascii="Times New Roman" w:hAnsi="Times New Roman" w:cs="Times New Roman"/>
        </w:rPr>
        <w:t>presents</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final</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report</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on</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sector</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inquiry</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into</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food</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industry</w:t>
      </w:r>
      <w:proofErr w:type="spellEnd"/>
      <w:r w:rsidRPr="00B801D0">
        <w:rPr>
          <w:rFonts w:ascii="Times New Roman" w:hAnsi="Times New Roman" w:cs="Times New Roman"/>
        </w:rPr>
        <w:t xml:space="preserve">”. Pieejams: </w:t>
      </w:r>
      <w:hyperlink r:id="rId5" w:history="1">
        <w:r w:rsidRPr="00B801D0">
          <w:rPr>
            <w:rStyle w:val="Hipersaite"/>
            <w:rFonts w:ascii="Times New Roman" w:hAnsi="Times New Roman" w:cs="Times New Roman"/>
          </w:rPr>
          <w:t>https://www.bwb.gv.at/en/news/detail/afca-presents-final-report-on-sector-inquiry-into-food-industry?sword_list%5B0%5D=consumer&amp;no_cache=1</w:t>
        </w:r>
      </w:hyperlink>
      <w:r w:rsidRPr="00B801D0">
        <w:rPr>
          <w:rFonts w:ascii="Times New Roman" w:hAnsi="Times New Roman" w:cs="Times New Roman"/>
        </w:rPr>
        <w:t xml:space="preserve"> </w:t>
      </w:r>
    </w:p>
  </w:footnote>
  <w:footnote w:id="6">
    <w:p w14:paraId="7222B257" w14:textId="77777777" w:rsidR="0063730E" w:rsidRPr="00B801D0" w:rsidRDefault="00C97FF2" w:rsidP="0063730E">
      <w:pPr>
        <w:pStyle w:val="Vresteksts"/>
        <w:rPr>
          <w:rFonts w:ascii="Times New Roman" w:hAnsi="Times New Roman" w:cs="Times New Roman"/>
        </w:rPr>
      </w:pPr>
      <w:r w:rsidRPr="00B801D0">
        <w:rPr>
          <w:rStyle w:val="Vresatsauce"/>
          <w:rFonts w:ascii="Times New Roman" w:hAnsi="Times New Roman" w:cs="Times New Roman"/>
        </w:rPr>
        <w:footnoteRef/>
      </w:r>
      <w:r w:rsidRPr="00B801D0">
        <w:rPr>
          <w:rFonts w:ascii="Times New Roman" w:hAnsi="Times New Roman" w:cs="Times New Roman"/>
        </w:rPr>
        <w:t xml:space="preserve"> Eiropas Komisija</w:t>
      </w:r>
      <w:r w:rsidRPr="009C650B">
        <w:rPr>
          <w:rFonts w:ascii="Times New Roman" w:hAnsi="Times New Roman" w:cs="Times New Roman"/>
        </w:rPr>
        <w:t xml:space="preserve"> (EK)</w:t>
      </w:r>
      <w:r w:rsidRPr="00B801D0">
        <w:rPr>
          <w:rFonts w:ascii="Times New Roman" w:hAnsi="Times New Roman" w:cs="Times New Roman"/>
        </w:rPr>
        <w:t>. Pamatnostādnes par Līguma par Eiropas Savienības darbību 101. panta piemērojamību horizontālās sadarbības nolīgumiem</w:t>
      </w:r>
      <w:r w:rsidRPr="009C650B">
        <w:rPr>
          <w:rFonts w:ascii="Times New Roman" w:hAnsi="Times New Roman" w:cs="Times New Roman"/>
        </w:rPr>
        <w:t>, 89.p. Pieejams: https://www.kp.gov.lv/lv/media/10265/download?attachment</w:t>
      </w:r>
    </w:p>
  </w:footnote>
  <w:footnote w:id="7">
    <w:p w14:paraId="3820AD37" w14:textId="77777777" w:rsidR="0063730E" w:rsidRDefault="00C97FF2" w:rsidP="0063730E">
      <w:pPr>
        <w:pStyle w:val="Vresteksts"/>
      </w:pPr>
      <w:r w:rsidRPr="00B801D0">
        <w:rPr>
          <w:rStyle w:val="Vresatsauce"/>
          <w:rFonts w:ascii="Times New Roman" w:hAnsi="Times New Roman" w:cs="Times New Roman"/>
        </w:rPr>
        <w:footnoteRef/>
      </w:r>
      <w:r w:rsidRPr="00B801D0">
        <w:rPr>
          <w:rFonts w:ascii="Times New Roman" w:hAnsi="Times New Roman" w:cs="Times New Roman"/>
        </w:rPr>
        <w:t xml:space="preserve"> EK. </w:t>
      </w:r>
      <w:proofErr w:type="spellStart"/>
      <w:r w:rsidRPr="00B801D0">
        <w:rPr>
          <w:rFonts w:ascii="Times New Roman" w:hAnsi="Times New Roman" w:cs="Times New Roman"/>
        </w:rPr>
        <w:t>The</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aims</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of</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market</w:t>
      </w:r>
      <w:proofErr w:type="spellEnd"/>
      <w:r w:rsidRPr="00B801D0">
        <w:rPr>
          <w:rFonts w:ascii="Times New Roman" w:hAnsi="Times New Roman" w:cs="Times New Roman"/>
        </w:rPr>
        <w:t xml:space="preserve"> </w:t>
      </w:r>
      <w:proofErr w:type="spellStart"/>
      <w:r w:rsidRPr="00B801D0">
        <w:rPr>
          <w:rFonts w:ascii="Times New Roman" w:hAnsi="Times New Roman" w:cs="Times New Roman"/>
        </w:rPr>
        <w:t>trancparancy</w:t>
      </w:r>
      <w:proofErr w:type="spellEnd"/>
      <w:r w:rsidRPr="00B801D0">
        <w:rPr>
          <w:rFonts w:ascii="Times New Roman" w:hAnsi="Times New Roman" w:cs="Times New Roman"/>
        </w:rPr>
        <w:t>. Pieejams: https://agriculture.ec.europa.eu/common-agricultural-policy/agri-food-supply-chain/market-transparency_en#documents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E402E" w14:textId="77777777" w:rsidR="0026560A" w:rsidRDefault="0026560A" w:rsidP="0026560A">
    <w:pPr>
      <w:pStyle w:val="Galvene"/>
    </w:pPr>
  </w:p>
  <w:p w14:paraId="56E0EBF7" w14:textId="77777777" w:rsidR="0026560A" w:rsidRDefault="00C97FF2" w:rsidP="00334CAB">
    <w:pPr>
      <w:pStyle w:val="Galvene"/>
      <w:tabs>
        <w:tab w:val="left" w:pos="142"/>
        <w:tab w:val="left" w:pos="9072"/>
      </w:tabs>
    </w:pPr>
    <w:r>
      <w:rPr>
        <w:noProof/>
        <w:lang w:val="lv-LV" w:eastAsia="lv-LV"/>
      </w:rPr>
      <w:drawing>
        <wp:anchor distT="0" distB="0" distL="114300" distR="114300" simplePos="0" relativeHeight="251658240" behindDoc="0" locked="0" layoutInCell="1" allowOverlap="1" wp14:anchorId="57ECD904" wp14:editId="344E569B">
          <wp:simplePos x="0" y="0"/>
          <wp:positionH relativeFrom="column">
            <wp:posOffset>-13335</wp:posOffset>
          </wp:positionH>
          <wp:positionV relativeFrom="page">
            <wp:posOffset>709295</wp:posOffset>
          </wp:positionV>
          <wp:extent cx="5772150" cy="1066800"/>
          <wp:effectExtent l="0" t="0" r="0" b="0"/>
          <wp:wrapSquare wrapText="bothSides"/>
          <wp:docPr id="9" name="Picture 9" descr="vienkrasu_header_veidlapa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vienkrasu_header_veidlapa_1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772150" cy="106680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mc:AlternateContent>
        <mc:Choice Requires="wps">
          <w:drawing>
            <wp:anchor distT="0" distB="0" distL="114300" distR="114300" simplePos="0" relativeHeight="251661312" behindDoc="1" locked="0" layoutInCell="1" allowOverlap="1" wp14:anchorId="3C5D3E38" wp14:editId="6028AFE0">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8106E4" w14:textId="77777777" w:rsidR="0026560A" w:rsidRDefault="00C97FF2" w:rsidP="0026560A">
                          <w:pPr>
                            <w:spacing w:line="194" w:lineRule="exact"/>
                            <w:ind w:left="20" w:right="-45"/>
                            <w:jc w:val="center"/>
                            <w:rPr>
                              <w:rFonts w:eastAsia="Times New Roman"/>
                              <w:sz w:val="17"/>
                              <w:szCs w:val="17"/>
                            </w:rPr>
                          </w:pPr>
                          <w:proofErr w:type="spellStart"/>
                          <w:r w:rsidRPr="008D6B0D">
                            <w:rPr>
                              <w:rFonts w:eastAsia="Times New Roman"/>
                              <w:color w:val="231F20"/>
                              <w:sz w:val="17"/>
                              <w:szCs w:val="17"/>
                            </w:rPr>
                            <w:t>Brīvības</w:t>
                          </w:r>
                          <w:proofErr w:type="spellEnd"/>
                          <w:r w:rsidRPr="008D6B0D">
                            <w:rPr>
                              <w:rFonts w:eastAsia="Times New Roman"/>
                              <w:color w:val="231F20"/>
                              <w:sz w:val="17"/>
                              <w:szCs w:val="17"/>
                            </w:rPr>
                            <w:t xml:space="preserve"> </w:t>
                          </w:r>
                          <w:proofErr w:type="spellStart"/>
                          <w:r w:rsidRPr="008D6B0D">
                            <w:rPr>
                              <w:rFonts w:eastAsia="Times New Roman"/>
                              <w:color w:val="231F20"/>
                              <w:sz w:val="17"/>
                              <w:szCs w:val="17"/>
                            </w:rPr>
                            <w:t>iela</w:t>
                          </w:r>
                          <w:proofErr w:type="spellEnd"/>
                          <w:r w:rsidRPr="008D6B0D">
                            <w:rPr>
                              <w:rFonts w:eastAsia="Times New Roman"/>
                              <w:color w:val="231F20"/>
                              <w:sz w:val="17"/>
                              <w:szCs w:val="17"/>
                            </w:rPr>
                            <w:t xml:space="preserve"> 55, </w:t>
                          </w:r>
                          <w:proofErr w:type="spellStart"/>
                          <w:smartTag w:uri="urn:schemas-microsoft-com:office:smarttags" w:element="place">
                            <w:smartTag w:uri="urn:schemas-microsoft-com:office:smarttags" w:element="City">
                              <w:r w:rsidRPr="008D6B0D">
                                <w:rPr>
                                  <w:rFonts w:eastAsia="Times New Roman"/>
                                  <w:color w:val="231F20"/>
                                  <w:sz w:val="17"/>
                                  <w:szCs w:val="17"/>
                                </w:rPr>
                                <w:t>Rīga</w:t>
                              </w:r>
                            </w:smartTag>
                          </w:smartTag>
                          <w:proofErr w:type="spellEnd"/>
                          <w:r w:rsidRPr="008D6B0D">
                            <w:rPr>
                              <w:rFonts w:eastAsia="Times New Roman"/>
                              <w:color w:val="231F20"/>
                              <w:sz w:val="17"/>
                              <w:szCs w:val="17"/>
                            </w:rPr>
                            <w:t xml:space="preserve">, LV-1010, </w:t>
                          </w:r>
                          <w:proofErr w:type="spellStart"/>
                          <w:r w:rsidRPr="008D6B0D">
                            <w:rPr>
                              <w:rFonts w:eastAsia="Times New Roman"/>
                              <w:color w:val="231F20"/>
                              <w:sz w:val="17"/>
                              <w:szCs w:val="17"/>
                            </w:rPr>
                            <w:t>tālr</w:t>
                          </w:r>
                          <w:proofErr w:type="spellEnd"/>
                          <w:r w:rsidRPr="008D6B0D">
                            <w:rPr>
                              <w:rFonts w:eastAsia="Times New Roman"/>
                              <w:color w:val="231F20"/>
                              <w:sz w:val="17"/>
                              <w:szCs w:val="17"/>
                            </w:rPr>
                            <w:t xml:space="preserve">. 67282865, </w:t>
                          </w:r>
                          <w:proofErr w:type="spellStart"/>
                          <w:r w:rsidRPr="008D6B0D">
                            <w:rPr>
                              <w:rFonts w:eastAsia="Times New Roman"/>
                              <w:color w:val="231F20"/>
                              <w:sz w:val="17"/>
                              <w:szCs w:val="17"/>
                            </w:rPr>
                            <w:t>fakss</w:t>
                          </w:r>
                          <w:proofErr w:type="spellEnd"/>
                          <w:r w:rsidRPr="008D6B0D">
                            <w:rPr>
                              <w:rFonts w:eastAsia="Times New Roman"/>
                              <w:color w:val="231F20"/>
                              <w:sz w:val="17"/>
                              <w:szCs w:val="17"/>
                            </w:rPr>
                            <w:t xml:space="preserve"> 67242141, e-pasts </w:t>
                          </w:r>
                          <w:r w:rsidR="00B10EE3">
                            <w:rPr>
                              <w:rFonts w:eastAsia="Times New Roman"/>
                              <w:color w:val="231F20"/>
                              <w:sz w:val="17"/>
                              <w:szCs w:val="17"/>
                            </w:rPr>
                            <w:t>pasts</w:t>
                          </w:r>
                          <w:r w:rsidRPr="008D6B0D">
                            <w:rPr>
                              <w:rFonts w:eastAsia="Times New Roman"/>
                              <w:color w:val="231F20"/>
                              <w:sz w:val="17"/>
                              <w:szCs w:val="17"/>
                            </w:rPr>
                            <w:t>@kp.gov.lv, www.kp.gov.lv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3C5D3E38"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" filled="f" stroked="f">
              <v:textbox inset="0,0,0,0">
                <w:txbxContent>
                  <w:p w14:paraId="568106E4" w14:textId="77777777" w:rsidR="0026560A" w:rsidRDefault="00C97FF2" w:rsidP="0026560A">
                    <w:pPr>
                      <w:spacing w:line="194" w:lineRule="exact"/>
                      <w:ind w:left="20" w:right="-45"/>
                      <w:jc w:val="center"/>
                      <w:rPr>
                        <w:rFonts w:eastAsia="Times New Roman"/>
                        <w:sz w:val="17"/>
                        <w:szCs w:val="17"/>
                      </w:rPr>
                    </w:pPr>
                    <w:proofErr w:type="spellStart"/>
                    <w:r w:rsidRPr="008D6B0D">
                      <w:rPr>
                        <w:rFonts w:eastAsia="Times New Roman"/>
                        <w:color w:val="231F20"/>
                        <w:sz w:val="17"/>
                        <w:szCs w:val="17"/>
                      </w:rPr>
                      <w:t>Brīvības</w:t>
                    </w:r>
                    <w:proofErr w:type="spellEnd"/>
                    <w:r w:rsidRPr="008D6B0D">
                      <w:rPr>
                        <w:rFonts w:eastAsia="Times New Roman"/>
                        <w:color w:val="231F20"/>
                        <w:sz w:val="17"/>
                        <w:szCs w:val="17"/>
                      </w:rPr>
                      <w:t xml:space="preserve"> </w:t>
                    </w:r>
                    <w:proofErr w:type="spellStart"/>
                    <w:r w:rsidRPr="008D6B0D">
                      <w:rPr>
                        <w:rFonts w:eastAsia="Times New Roman"/>
                        <w:color w:val="231F20"/>
                        <w:sz w:val="17"/>
                        <w:szCs w:val="17"/>
                      </w:rPr>
                      <w:t>iela</w:t>
                    </w:r>
                    <w:proofErr w:type="spellEnd"/>
                    <w:r w:rsidRPr="008D6B0D">
                      <w:rPr>
                        <w:rFonts w:eastAsia="Times New Roman"/>
                        <w:color w:val="231F20"/>
                        <w:sz w:val="17"/>
                        <w:szCs w:val="17"/>
                      </w:rPr>
                      <w:t xml:space="preserve"> 55, </w:t>
                    </w:r>
                    <w:proofErr w:type="spellStart"/>
                    <w:smartTag w:uri="urn:schemas-microsoft-com:office:smarttags" w:element="place">
                      <w:smartTag w:uri="urn:schemas-microsoft-com:office:smarttags" w:element="City">
                        <w:r w:rsidRPr="008D6B0D">
                          <w:rPr>
                            <w:rFonts w:eastAsia="Times New Roman"/>
                            <w:color w:val="231F20"/>
                            <w:sz w:val="17"/>
                            <w:szCs w:val="17"/>
                          </w:rPr>
                          <w:t>Rīga</w:t>
                        </w:r>
                      </w:smartTag>
                    </w:smartTag>
                    <w:proofErr w:type="spellEnd"/>
                    <w:r w:rsidRPr="008D6B0D">
                      <w:rPr>
                        <w:rFonts w:eastAsia="Times New Roman"/>
                        <w:color w:val="231F20"/>
                        <w:sz w:val="17"/>
                        <w:szCs w:val="17"/>
                      </w:rPr>
                      <w:t xml:space="preserve">, LV-1010, </w:t>
                    </w:r>
                    <w:proofErr w:type="spellStart"/>
                    <w:r w:rsidRPr="008D6B0D">
                      <w:rPr>
                        <w:rFonts w:eastAsia="Times New Roman"/>
                        <w:color w:val="231F20"/>
                        <w:sz w:val="17"/>
                        <w:szCs w:val="17"/>
                      </w:rPr>
                      <w:t>tālr</w:t>
                    </w:r>
                    <w:proofErr w:type="spellEnd"/>
                    <w:r w:rsidRPr="008D6B0D">
                      <w:rPr>
                        <w:rFonts w:eastAsia="Times New Roman"/>
                        <w:color w:val="231F20"/>
                        <w:sz w:val="17"/>
                        <w:szCs w:val="17"/>
                      </w:rPr>
                      <w:t xml:space="preserve">. 67282865, </w:t>
                    </w:r>
                    <w:proofErr w:type="spellStart"/>
                    <w:r w:rsidRPr="008D6B0D">
                      <w:rPr>
                        <w:rFonts w:eastAsia="Times New Roman"/>
                        <w:color w:val="231F20"/>
                        <w:sz w:val="17"/>
                        <w:szCs w:val="17"/>
                      </w:rPr>
                      <w:t>fakss</w:t>
                    </w:r>
                    <w:proofErr w:type="spellEnd"/>
                    <w:r w:rsidRPr="008D6B0D">
                      <w:rPr>
                        <w:rFonts w:eastAsia="Times New Roman"/>
                        <w:color w:val="231F20"/>
                        <w:sz w:val="17"/>
                        <w:szCs w:val="17"/>
                      </w:rPr>
                      <w:t xml:space="preserve"> 67242141, e-pasts </w:t>
                    </w:r>
                    <w:r w:rsidR="00B10EE3">
                      <w:rPr>
                        <w:rFonts w:eastAsia="Times New Roman"/>
                        <w:color w:val="231F20"/>
                        <w:sz w:val="17"/>
                        <w:szCs w:val="17"/>
                      </w:rPr>
                      <w:t>pasts</w:t>
                    </w:r>
                    <w:r w:rsidRPr="008D6B0D">
                      <w:rPr>
                        <w:rFonts w:eastAsia="Times New Roman"/>
                        <w:color w:val="231F20"/>
                        <w:sz w:val="17"/>
                        <w:szCs w:val="17"/>
                      </w:rPr>
                      <w:t>@kp.gov.lv, www.kp.gov.lv</w:t>
                    </w:r>
                  </w:p>
                </w:txbxContent>
              </v:textbox>
              <w10:wrap anchorx="page" anchory="page"/>
            </v:shape>
          </w:pict>
        </mc:Fallback>
      </mc:AlternateContent>
    </w:r>
    <w:r>
      <w:rPr>
        <w:noProof/>
        <w:lang w:val="lv-LV" w:eastAsia="lv-LV"/>
      </w:rPr>
      <mc:AlternateContent>
        <mc:Choice Requires="wpg">
          <w:drawing>
            <wp:anchor distT="0" distB="0" distL="114300" distR="114300" simplePos="0" relativeHeight="251659264" behindDoc="1" locked="0" layoutInCell="1" allowOverlap="1" wp14:anchorId="13F013CC" wp14:editId="7C343067">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w14:anchorId="7EA0CCA4" id="Group 41" o:spid="_x0000_s1026" style="position:absolute;margin-left:145.7pt;margin-top:149.85pt;width:346.25pt;height:.1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8B2CD6"/>
    <w:multiLevelType w:val="hybridMultilevel"/>
    <w:tmpl w:val="E8BE637E"/>
    <w:lvl w:ilvl="0" w:tplc="A07AD3DC">
      <w:start w:val="1"/>
      <w:numFmt w:val="decimal"/>
      <w:lvlText w:val="(%1)"/>
      <w:lvlJc w:val="left"/>
      <w:pPr>
        <w:ind w:left="720" w:hanging="360"/>
      </w:pPr>
      <w:rPr>
        <w:rFonts w:hint="default"/>
      </w:rPr>
    </w:lvl>
    <w:lvl w:ilvl="1" w:tplc="2E06F318" w:tentative="1">
      <w:start w:val="1"/>
      <w:numFmt w:val="lowerLetter"/>
      <w:lvlText w:val="%2."/>
      <w:lvlJc w:val="left"/>
      <w:pPr>
        <w:ind w:left="1440" w:hanging="360"/>
      </w:pPr>
    </w:lvl>
    <w:lvl w:ilvl="2" w:tplc="6922BB0C" w:tentative="1">
      <w:start w:val="1"/>
      <w:numFmt w:val="lowerRoman"/>
      <w:lvlText w:val="%3."/>
      <w:lvlJc w:val="right"/>
      <w:pPr>
        <w:ind w:left="2160" w:hanging="180"/>
      </w:pPr>
    </w:lvl>
    <w:lvl w:ilvl="3" w:tplc="63A65BE2" w:tentative="1">
      <w:start w:val="1"/>
      <w:numFmt w:val="decimal"/>
      <w:lvlText w:val="%4."/>
      <w:lvlJc w:val="left"/>
      <w:pPr>
        <w:ind w:left="2880" w:hanging="360"/>
      </w:pPr>
    </w:lvl>
    <w:lvl w:ilvl="4" w:tplc="88D61F5A" w:tentative="1">
      <w:start w:val="1"/>
      <w:numFmt w:val="lowerLetter"/>
      <w:lvlText w:val="%5."/>
      <w:lvlJc w:val="left"/>
      <w:pPr>
        <w:ind w:left="3600" w:hanging="360"/>
      </w:pPr>
    </w:lvl>
    <w:lvl w:ilvl="5" w:tplc="42FE9FE4" w:tentative="1">
      <w:start w:val="1"/>
      <w:numFmt w:val="lowerRoman"/>
      <w:lvlText w:val="%6."/>
      <w:lvlJc w:val="right"/>
      <w:pPr>
        <w:ind w:left="4320" w:hanging="180"/>
      </w:pPr>
    </w:lvl>
    <w:lvl w:ilvl="6" w:tplc="72E6698E" w:tentative="1">
      <w:start w:val="1"/>
      <w:numFmt w:val="decimal"/>
      <w:lvlText w:val="%7."/>
      <w:lvlJc w:val="left"/>
      <w:pPr>
        <w:ind w:left="5040" w:hanging="360"/>
      </w:pPr>
    </w:lvl>
    <w:lvl w:ilvl="7" w:tplc="0540DAB2" w:tentative="1">
      <w:start w:val="1"/>
      <w:numFmt w:val="lowerLetter"/>
      <w:lvlText w:val="%8."/>
      <w:lvlJc w:val="left"/>
      <w:pPr>
        <w:ind w:left="5760" w:hanging="360"/>
      </w:pPr>
    </w:lvl>
    <w:lvl w:ilvl="8" w:tplc="98FA225C" w:tentative="1">
      <w:start w:val="1"/>
      <w:numFmt w:val="lowerRoman"/>
      <w:lvlText w:val="%9."/>
      <w:lvlJc w:val="right"/>
      <w:pPr>
        <w:ind w:left="6480" w:hanging="180"/>
      </w:pPr>
    </w:lvl>
  </w:abstractNum>
  <w:abstractNum w:abstractNumId="12" w15:restartNumberingAfterBreak="0">
    <w:nsid w:val="0E1C7E3C"/>
    <w:multiLevelType w:val="hybridMultilevel"/>
    <w:tmpl w:val="410A9180"/>
    <w:lvl w:ilvl="0" w:tplc="A382488A">
      <w:start w:val="1"/>
      <w:numFmt w:val="decimal"/>
      <w:lvlText w:val="(%1)"/>
      <w:lvlJc w:val="left"/>
      <w:pPr>
        <w:ind w:left="720" w:hanging="360"/>
      </w:pPr>
      <w:rPr>
        <w:rFonts w:hint="default"/>
      </w:rPr>
    </w:lvl>
    <w:lvl w:ilvl="1" w:tplc="3594F572" w:tentative="1">
      <w:start w:val="1"/>
      <w:numFmt w:val="lowerLetter"/>
      <w:lvlText w:val="%2."/>
      <w:lvlJc w:val="left"/>
      <w:pPr>
        <w:ind w:left="1440" w:hanging="360"/>
      </w:pPr>
    </w:lvl>
    <w:lvl w:ilvl="2" w:tplc="BC5C92F4" w:tentative="1">
      <w:start w:val="1"/>
      <w:numFmt w:val="lowerRoman"/>
      <w:lvlText w:val="%3."/>
      <w:lvlJc w:val="right"/>
      <w:pPr>
        <w:ind w:left="2160" w:hanging="180"/>
      </w:pPr>
    </w:lvl>
    <w:lvl w:ilvl="3" w:tplc="1FEAB4CE" w:tentative="1">
      <w:start w:val="1"/>
      <w:numFmt w:val="decimal"/>
      <w:lvlText w:val="%4."/>
      <w:lvlJc w:val="left"/>
      <w:pPr>
        <w:ind w:left="2880" w:hanging="360"/>
      </w:pPr>
    </w:lvl>
    <w:lvl w:ilvl="4" w:tplc="EF229F3A" w:tentative="1">
      <w:start w:val="1"/>
      <w:numFmt w:val="lowerLetter"/>
      <w:lvlText w:val="%5."/>
      <w:lvlJc w:val="left"/>
      <w:pPr>
        <w:ind w:left="3600" w:hanging="360"/>
      </w:pPr>
    </w:lvl>
    <w:lvl w:ilvl="5" w:tplc="FCA8856A" w:tentative="1">
      <w:start w:val="1"/>
      <w:numFmt w:val="lowerRoman"/>
      <w:lvlText w:val="%6."/>
      <w:lvlJc w:val="right"/>
      <w:pPr>
        <w:ind w:left="4320" w:hanging="180"/>
      </w:pPr>
    </w:lvl>
    <w:lvl w:ilvl="6" w:tplc="9D486F4C" w:tentative="1">
      <w:start w:val="1"/>
      <w:numFmt w:val="decimal"/>
      <w:lvlText w:val="%7."/>
      <w:lvlJc w:val="left"/>
      <w:pPr>
        <w:ind w:left="5040" w:hanging="360"/>
      </w:pPr>
    </w:lvl>
    <w:lvl w:ilvl="7" w:tplc="198A464C" w:tentative="1">
      <w:start w:val="1"/>
      <w:numFmt w:val="lowerLetter"/>
      <w:lvlText w:val="%8."/>
      <w:lvlJc w:val="left"/>
      <w:pPr>
        <w:ind w:left="5760" w:hanging="360"/>
      </w:pPr>
    </w:lvl>
    <w:lvl w:ilvl="8" w:tplc="4A4E2A04" w:tentative="1">
      <w:start w:val="1"/>
      <w:numFmt w:val="lowerRoman"/>
      <w:lvlText w:val="%9."/>
      <w:lvlJc w:val="right"/>
      <w:pPr>
        <w:ind w:left="6480" w:hanging="180"/>
      </w:pPr>
    </w:lvl>
  </w:abstractNum>
  <w:abstractNum w:abstractNumId="13" w15:restartNumberingAfterBreak="0">
    <w:nsid w:val="1E5673EA"/>
    <w:multiLevelType w:val="hybridMultilevel"/>
    <w:tmpl w:val="029EC1C6"/>
    <w:lvl w:ilvl="0" w:tplc="77D0FF72">
      <w:start w:val="1"/>
      <w:numFmt w:val="decimal"/>
      <w:lvlText w:val="(%1)"/>
      <w:lvlJc w:val="left"/>
      <w:pPr>
        <w:ind w:left="720" w:hanging="360"/>
      </w:pPr>
      <w:rPr>
        <w:rFonts w:hint="default"/>
      </w:rPr>
    </w:lvl>
    <w:lvl w:ilvl="1" w:tplc="637C0506" w:tentative="1">
      <w:start w:val="1"/>
      <w:numFmt w:val="lowerLetter"/>
      <w:lvlText w:val="%2."/>
      <w:lvlJc w:val="left"/>
      <w:pPr>
        <w:ind w:left="1440" w:hanging="360"/>
      </w:pPr>
    </w:lvl>
    <w:lvl w:ilvl="2" w:tplc="3A86780A" w:tentative="1">
      <w:start w:val="1"/>
      <w:numFmt w:val="lowerRoman"/>
      <w:lvlText w:val="%3."/>
      <w:lvlJc w:val="right"/>
      <w:pPr>
        <w:ind w:left="2160" w:hanging="180"/>
      </w:pPr>
    </w:lvl>
    <w:lvl w:ilvl="3" w:tplc="841E077C" w:tentative="1">
      <w:start w:val="1"/>
      <w:numFmt w:val="decimal"/>
      <w:lvlText w:val="%4."/>
      <w:lvlJc w:val="left"/>
      <w:pPr>
        <w:ind w:left="2880" w:hanging="360"/>
      </w:pPr>
    </w:lvl>
    <w:lvl w:ilvl="4" w:tplc="9620AE9E" w:tentative="1">
      <w:start w:val="1"/>
      <w:numFmt w:val="lowerLetter"/>
      <w:lvlText w:val="%5."/>
      <w:lvlJc w:val="left"/>
      <w:pPr>
        <w:ind w:left="3600" w:hanging="360"/>
      </w:pPr>
    </w:lvl>
    <w:lvl w:ilvl="5" w:tplc="705E2B08" w:tentative="1">
      <w:start w:val="1"/>
      <w:numFmt w:val="lowerRoman"/>
      <w:lvlText w:val="%6."/>
      <w:lvlJc w:val="right"/>
      <w:pPr>
        <w:ind w:left="4320" w:hanging="180"/>
      </w:pPr>
    </w:lvl>
    <w:lvl w:ilvl="6" w:tplc="3F2043B2" w:tentative="1">
      <w:start w:val="1"/>
      <w:numFmt w:val="decimal"/>
      <w:lvlText w:val="%7."/>
      <w:lvlJc w:val="left"/>
      <w:pPr>
        <w:ind w:left="5040" w:hanging="360"/>
      </w:pPr>
    </w:lvl>
    <w:lvl w:ilvl="7" w:tplc="7966B5EC" w:tentative="1">
      <w:start w:val="1"/>
      <w:numFmt w:val="lowerLetter"/>
      <w:lvlText w:val="%8."/>
      <w:lvlJc w:val="left"/>
      <w:pPr>
        <w:ind w:left="5760" w:hanging="360"/>
      </w:pPr>
    </w:lvl>
    <w:lvl w:ilvl="8" w:tplc="99FE3B8A" w:tentative="1">
      <w:start w:val="1"/>
      <w:numFmt w:val="lowerRoman"/>
      <w:lvlText w:val="%9."/>
      <w:lvlJc w:val="right"/>
      <w:pPr>
        <w:ind w:left="6480" w:hanging="180"/>
      </w:pPr>
    </w:lvl>
  </w:abstractNum>
  <w:abstractNum w:abstractNumId="14" w15:restartNumberingAfterBreak="0">
    <w:nsid w:val="20F05056"/>
    <w:multiLevelType w:val="hybridMultilevel"/>
    <w:tmpl w:val="3A82011E"/>
    <w:lvl w:ilvl="0" w:tplc="E21246CE">
      <w:start w:val="1"/>
      <w:numFmt w:val="decimal"/>
      <w:lvlText w:val="(%1)"/>
      <w:lvlJc w:val="left"/>
      <w:pPr>
        <w:ind w:left="720" w:hanging="360"/>
      </w:pPr>
      <w:rPr>
        <w:rFonts w:hint="default"/>
      </w:rPr>
    </w:lvl>
    <w:lvl w:ilvl="1" w:tplc="E16A6000" w:tentative="1">
      <w:start w:val="1"/>
      <w:numFmt w:val="lowerLetter"/>
      <w:lvlText w:val="%2."/>
      <w:lvlJc w:val="left"/>
      <w:pPr>
        <w:ind w:left="1440" w:hanging="360"/>
      </w:pPr>
    </w:lvl>
    <w:lvl w:ilvl="2" w:tplc="3F668AB0" w:tentative="1">
      <w:start w:val="1"/>
      <w:numFmt w:val="lowerRoman"/>
      <w:lvlText w:val="%3."/>
      <w:lvlJc w:val="right"/>
      <w:pPr>
        <w:ind w:left="2160" w:hanging="180"/>
      </w:pPr>
    </w:lvl>
    <w:lvl w:ilvl="3" w:tplc="0BA40D38" w:tentative="1">
      <w:start w:val="1"/>
      <w:numFmt w:val="decimal"/>
      <w:lvlText w:val="%4."/>
      <w:lvlJc w:val="left"/>
      <w:pPr>
        <w:ind w:left="2880" w:hanging="360"/>
      </w:pPr>
    </w:lvl>
    <w:lvl w:ilvl="4" w:tplc="9BF22512" w:tentative="1">
      <w:start w:val="1"/>
      <w:numFmt w:val="lowerLetter"/>
      <w:lvlText w:val="%5."/>
      <w:lvlJc w:val="left"/>
      <w:pPr>
        <w:ind w:left="3600" w:hanging="360"/>
      </w:pPr>
    </w:lvl>
    <w:lvl w:ilvl="5" w:tplc="976ED58E" w:tentative="1">
      <w:start w:val="1"/>
      <w:numFmt w:val="lowerRoman"/>
      <w:lvlText w:val="%6."/>
      <w:lvlJc w:val="right"/>
      <w:pPr>
        <w:ind w:left="4320" w:hanging="180"/>
      </w:pPr>
    </w:lvl>
    <w:lvl w:ilvl="6" w:tplc="451CACEA" w:tentative="1">
      <w:start w:val="1"/>
      <w:numFmt w:val="decimal"/>
      <w:lvlText w:val="%7."/>
      <w:lvlJc w:val="left"/>
      <w:pPr>
        <w:ind w:left="5040" w:hanging="360"/>
      </w:pPr>
    </w:lvl>
    <w:lvl w:ilvl="7" w:tplc="41E8B87A" w:tentative="1">
      <w:start w:val="1"/>
      <w:numFmt w:val="lowerLetter"/>
      <w:lvlText w:val="%8."/>
      <w:lvlJc w:val="left"/>
      <w:pPr>
        <w:ind w:left="5760" w:hanging="360"/>
      </w:pPr>
    </w:lvl>
    <w:lvl w:ilvl="8" w:tplc="A9FEDE84" w:tentative="1">
      <w:start w:val="1"/>
      <w:numFmt w:val="lowerRoman"/>
      <w:lvlText w:val="%9."/>
      <w:lvlJc w:val="right"/>
      <w:pPr>
        <w:ind w:left="6480" w:hanging="180"/>
      </w:pPr>
    </w:lvl>
  </w:abstractNum>
  <w:abstractNum w:abstractNumId="15" w15:restartNumberingAfterBreak="0">
    <w:nsid w:val="4CB341BA"/>
    <w:multiLevelType w:val="hybridMultilevel"/>
    <w:tmpl w:val="36140378"/>
    <w:lvl w:ilvl="0" w:tplc="5EC894F6">
      <w:start w:val="1"/>
      <w:numFmt w:val="decimal"/>
      <w:lvlText w:val="(%1)"/>
      <w:lvlJc w:val="left"/>
      <w:pPr>
        <w:ind w:left="720" w:hanging="360"/>
      </w:pPr>
      <w:rPr>
        <w:rFonts w:hint="default"/>
      </w:rPr>
    </w:lvl>
    <w:lvl w:ilvl="1" w:tplc="0E60C13C" w:tentative="1">
      <w:start w:val="1"/>
      <w:numFmt w:val="lowerLetter"/>
      <w:lvlText w:val="%2."/>
      <w:lvlJc w:val="left"/>
      <w:pPr>
        <w:ind w:left="1440" w:hanging="360"/>
      </w:pPr>
    </w:lvl>
    <w:lvl w:ilvl="2" w:tplc="A9A80896" w:tentative="1">
      <w:start w:val="1"/>
      <w:numFmt w:val="lowerRoman"/>
      <w:lvlText w:val="%3."/>
      <w:lvlJc w:val="right"/>
      <w:pPr>
        <w:ind w:left="2160" w:hanging="180"/>
      </w:pPr>
    </w:lvl>
    <w:lvl w:ilvl="3" w:tplc="A2926834" w:tentative="1">
      <w:start w:val="1"/>
      <w:numFmt w:val="decimal"/>
      <w:lvlText w:val="%4."/>
      <w:lvlJc w:val="left"/>
      <w:pPr>
        <w:ind w:left="2880" w:hanging="360"/>
      </w:pPr>
    </w:lvl>
    <w:lvl w:ilvl="4" w:tplc="F620EA1C" w:tentative="1">
      <w:start w:val="1"/>
      <w:numFmt w:val="lowerLetter"/>
      <w:lvlText w:val="%5."/>
      <w:lvlJc w:val="left"/>
      <w:pPr>
        <w:ind w:left="3600" w:hanging="360"/>
      </w:pPr>
    </w:lvl>
    <w:lvl w:ilvl="5" w:tplc="B1386138" w:tentative="1">
      <w:start w:val="1"/>
      <w:numFmt w:val="lowerRoman"/>
      <w:lvlText w:val="%6."/>
      <w:lvlJc w:val="right"/>
      <w:pPr>
        <w:ind w:left="4320" w:hanging="180"/>
      </w:pPr>
    </w:lvl>
    <w:lvl w:ilvl="6" w:tplc="2C9E347C" w:tentative="1">
      <w:start w:val="1"/>
      <w:numFmt w:val="decimal"/>
      <w:lvlText w:val="%7."/>
      <w:lvlJc w:val="left"/>
      <w:pPr>
        <w:ind w:left="5040" w:hanging="360"/>
      </w:pPr>
    </w:lvl>
    <w:lvl w:ilvl="7" w:tplc="FDC89B76" w:tentative="1">
      <w:start w:val="1"/>
      <w:numFmt w:val="lowerLetter"/>
      <w:lvlText w:val="%8."/>
      <w:lvlJc w:val="left"/>
      <w:pPr>
        <w:ind w:left="5760" w:hanging="360"/>
      </w:pPr>
    </w:lvl>
    <w:lvl w:ilvl="8" w:tplc="9E00076A" w:tentative="1">
      <w:start w:val="1"/>
      <w:numFmt w:val="lowerRoman"/>
      <w:lvlText w:val="%9."/>
      <w:lvlJc w:val="right"/>
      <w:pPr>
        <w:ind w:left="6480" w:hanging="180"/>
      </w:pPr>
    </w:lvl>
  </w:abstractNum>
  <w:num w:numId="1" w16cid:durableId="2082214824">
    <w:abstractNumId w:val="10"/>
  </w:num>
  <w:num w:numId="2" w16cid:durableId="1610160483">
    <w:abstractNumId w:val="8"/>
  </w:num>
  <w:num w:numId="3" w16cid:durableId="858852481">
    <w:abstractNumId w:val="7"/>
  </w:num>
  <w:num w:numId="4" w16cid:durableId="1048722663">
    <w:abstractNumId w:val="6"/>
  </w:num>
  <w:num w:numId="5" w16cid:durableId="115485786">
    <w:abstractNumId w:val="5"/>
  </w:num>
  <w:num w:numId="6" w16cid:durableId="1861966675">
    <w:abstractNumId w:val="9"/>
  </w:num>
  <w:num w:numId="7" w16cid:durableId="357701978">
    <w:abstractNumId w:val="4"/>
  </w:num>
  <w:num w:numId="8" w16cid:durableId="261232673">
    <w:abstractNumId w:val="3"/>
  </w:num>
  <w:num w:numId="9" w16cid:durableId="1795519856">
    <w:abstractNumId w:val="2"/>
  </w:num>
  <w:num w:numId="10" w16cid:durableId="1683361143">
    <w:abstractNumId w:val="1"/>
  </w:num>
  <w:num w:numId="11" w16cid:durableId="2025668525">
    <w:abstractNumId w:val="0"/>
  </w:num>
  <w:num w:numId="12" w16cid:durableId="1146319333">
    <w:abstractNumId w:val="11"/>
  </w:num>
  <w:num w:numId="13" w16cid:durableId="1038513105">
    <w:abstractNumId w:val="15"/>
  </w:num>
  <w:num w:numId="14" w16cid:durableId="699086799">
    <w:abstractNumId w:val="12"/>
  </w:num>
  <w:num w:numId="15" w16cid:durableId="441413192">
    <w:abstractNumId w:val="13"/>
  </w:num>
  <w:num w:numId="16" w16cid:durableId="5772080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98B"/>
    <w:rsid w:val="00004743"/>
    <w:rsid w:val="00006384"/>
    <w:rsid w:val="00013C46"/>
    <w:rsid w:val="00030349"/>
    <w:rsid w:val="00042C73"/>
    <w:rsid w:val="00124173"/>
    <w:rsid w:val="0014231B"/>
    <w:rsid w:val="0018191C"/>
    <w:rsid w:val="00247770"/>
    <w:rsid w:val="00260FCE"/>
    <w:rsid w:val="0026560A"/>
    <w:rsid w:val="0026624F"/>
    <w:rsid w:val="002665B0"/>
    <w:rsid w:val="0027442D"/>
    <w:rsid w:val="00275B9E"/>
    <w:rsid w:val="00287F7F"/>
    <w:rsid w:val="002E1474"/>
    <w:rsid w:val="002F7689"/>
    <w:rsid w:val="00305140"/>
    <w:rsid w:val="00331D33"/>
    <w:rsid w:val="00334CAB"/>
    <w:rsid w:val="0036698B"/>
    <w:rsid w:val="003706BF"/>
    <w:rsid w:val="003D7B60"/>
    <w:rsid w:val="003E2D56"/>
    <w:rsid w:val="003F1708"/>
    <w:rsid w:val="0040700F"/>
    <w:rsid w:val="004414CE"/>
    <w:rsid w:val="00453A94"/>
    <w:rsid w:val="00470655"/>
    <w:rsid w:val="004746CA"/>
    <w:rsid w:val="005122D9"/>
    <w:rsid w:val="00522D4F"/>
    <w:rsid w:val="00527597"/>
    <w:rsid w:val="00535564"/>
    <w:rsid w:val="00553CA3"/>
    <w:rsid w:val="00553EAF"/>
    <w:rsid w:val="005A667A"/>
    <w:rsid w:val="005F63A8"/>
    <w:rsid w:val="006176F3"/>
    <w:rsid w:val="0063730E"/>
    <w:rsid w:val="00663C3A"/>
    <w:rsid w:val="00684DA4"/>
    <w:rsid w:val="006B7CFD"/>
    <w:rsid w:val="006C3337"/>
    <w:rsid w:val="00725F9E"/>
    <w:rsid w:val="00774A4D"/>
    <w:rsid w:val="007B29A9"/>
    <w:rsid w:val="007B3BA5"/>
    <w:rsid w:val="007B4898"/>
    <w:rsid w:val="007E4D1F"/>
    <w:rsid w:val="007F5E6C"/>
    <w:rsid w:val="00815277"/>
    <w:rsid w:val="0085287C"/>
    <w:rsid w:val="00856A5E"/>
    <w:rsid w:val="00876C21"/>
    <w:rsid w:val="00890D1F"/>
    <w:rsid w:val="008960FC"/>
    <w:rsid w:val="008B685F"/>
    <w:rsid w:val="008D6B0D"/>
    <w:rsid w:val="008F254E"/>
    <w:rsid w:val="00917DE7"/>
    <w:rsid w:val="0096141F"/>
    <w:rsid w:val="00996EE6"/>
    <w:rsid w:val="009B207B"/>
    <w:rsid w:val="009B46AA"/>
    <w:rsid w:val="009C650B"/>
    <w:rsid w:val="009E75DA"/>
    <w:rsid w:val="00A21928"/>
    <w:rsid w:val="00A40110"/>
    <w:rsid w:val="00A87107"/>
    <w:rsid w:val="00A93508"/>
    <w:rsid w:val="00A95BEA"/>
    <w:rsid w:val="00AA1296"/>
    <w:rsid w:val="00AB142A"/>
    <w:rsid w:val="00AC34DA"/>
    <w:rsid w:val="00AC6685"/>
    <w:rsid w:val="00AE722F"/>
    <w:rsid w:val="00AF2120"/>
    <w:rsid w:val="00AF50E4"/>
    <w:rsid w:val="00B0187E"/>
    <w:rsid w:val="00B10EE3"/>
    <w:rsid w:val="00B42353"/>
    <w:rsid w:val="00B542E9"/>
    <w:rsid w:val="00B559A7"/>
    <w:rsid w:val="00B55FFF"/>
    <w:rsid w:val="00B801D0"/>
    <w:rsid w:val="00BF60BE"/>
    <w:rsid w:val="00C312FC"/>
    <w:rsid w:val="00C34AFF"/>
    <w:rsid w:val="00C47F57"/>
    <w:rsid w:val="00C7162C"/>
    <w:rsid w:val="00C84AB3"/>
    <w:rsid w:val="00C97FF2"/>
    <w:rsid w:val="00CB2D65"/>
    <w:rsid w:val="00CD5F88"/>
    <w:rsid w:val="00D04E9C"/>
    <w:rsid w:val="00D135E3"/>
    <w:rsid w:val="00D209AE"/>
    <w:rsid w:val="00D210FE"/>
    <w:rsid w:val="00D21FA6"/>
    <w:rsid w:val="00D945AD"/>
    <w:rsid w:val="00D975A0"/>
    <w:rsid w:val="00DB4F7E"/>
    <w:rsid w:val="00E31AA8"/>
    <w:rsid w:val="00E365CE"/>
    <w:rsid w:val="00E44264"/>
    <w:rsid w:val="00E52DFF"/>
    <w:rsid w:val="00E7353C"/>
    <w:rsid w:val="00E843E5"/>
    <w:rsid w:val="00EA4469"/>
    <w:rsid w:val="00EC682F"/>
    <w:rsid w:val="00ED65D1"/>
    <w:rsid w:val="00ED7634"/>
    <w:rsid w:val="00EF5976"/>
    <w:rsid w:val="00EF7644"/>
    <w:rsid w:val="00F146B6"/>
    <w:rsid w:val="00F559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10EBFCC7"/>
  <w15:chartTrackingRefBased/>
  <w15:docId w15:val="{A1BE0950-D2AE-4A4D-BCC3-8FB9C446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42C73"/>
    <w:pPr>
      <w:widowControl w:val="0"/>
    </w:pPr>
    <w:rPr>
      <w:rFonts w:ascii="Times New Roman" w:hAnsi="Times New Roman"/>
      <w:sz w:val="24"/>
      <w:szCs w:val="22"/>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815277"/>
    <w:pPr>
      <w:tabs>
        <w:tab w:val="center" w:pos="4320"/>
        <w:tab w:val="right" w:pos="8640"/>
      </w:tabs>
    </w:pPr>
  </w:style>
  <w:style w:type="character" w:customStyle="1" w:styleId="GalveneRakstz">
    <w:name w:val="Galvene Rakstz."/>
    <w:basedOn w:val="Noklusjumarindkopasfonts"/>
    <w:link w:val="Galvene"/>
    <w:rsid w:val="00815277"/>
  </w:style>
  <w:style w:type="paragraph" w:styleId="Kjene">
    <w:name w:val="footer"/>
    <w:basedOn w:val="Parasts"/>
    <w:link w:val="KjeneRakstz"/>
    <w:uiPriority w:val="99"/>
    <w:unhideWhenUsed/>
    <w:rsid w:val="00815277"/>
    <w:pPr>
      <w:tabs>
        <w:tab w:val="center" w:pos="4320"/>
        <w:tab w:val="right" w:pos="8640"/>
      </w:tabs>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pPr>
    <w:rPr>
      <w:szCs w:val="21"/>
      <w:lang w:val="lv-LV"/>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Vresteksts">
    <w:name w:val="footnote text"/>
    <w:basedOn w:val="Parasts"/>
    <w:link w:val="VrestekstsRakstz"/>
    <w:uiPriority w:val="99"/>
    <w:semiHidden/>
    <w:unhideWhenUsed/>
    <w:rsid w:val="0063730E"/>
    <w:pPr>
      <w:widowControl/>
    </w:pPr>
    <w:rPr>
      <w:rFonts w:asciiTheme="minorHAnsi" w:eastAsiaTheme="minorHAnsi" w:hAnsiTheme="minorHAnsi" w:cstheme="minorBidi"/>
      <w:kern w:val="2"/>
      <w:sz w:val="20"/>
      <w:szCs w:val="20"/>
      <w:lang w:val="lv-LV"/>
      <w14:ligatures w14:val="standardContextual"/>
    </w:rPr>
  </w:style>
  <w:style w:type="character" w:customStyle="1" w:styleId="VrestekstsRakstz">
    <w:name w:val="Vēres teksts Rakstz."/>
    <w:basedOn w:val="Noklusjumarindkopasfonts"/>
    <w:link w:val="Vresteksts"/>
    <w:uiPriority w:val="99"/>
    <w:semiHidden/>
    <w:rsid w:val="0063730E"/>
    <w:rPr>
      <w:rFonts w:asciiTheme="minorHAnsi" w:eastAsiaTheme="minorHAnsi" w:hAnsiTheme="minorHAnsi" w:cstheme="minorBidi"/>
      <w:kern w:val="2"/>
      <w:lang w:eastAsia="en-US"/>
      <w14:ligatures w14:val="standardContextual"/>
    </w:rPr>
  </w:style>
  <w:style w:type="character" w:styleId="Vresatsauce">
    <w:name w:val="footnote reference"/>
    <w:basedOn w:val="Noklusjumarindkopasfonts"/>
    <w:uiPriority w:val="99"/>
    <w:semiHidden/>
    <w:unhideWhenUsed/>
    <w:rsid w:val="0063730E"/>
    <w:rPr>
      <w:vertAlign w:val="superscript"/>
    </w:rPr>
  </w:style>
  <w:style w:type="paragraph" w:styleId="Sarakstarindkopa">
    <w:name w:val="List Paragraph"/>
    <w:basedOn w:val="Parasts"/>
    <w:uiPriority w:val="34"/>
    <w:qFormat/>
    <w:rsid w:val="0063730E"/>
    <w:pPr>
      <w:widowControl/>
      <w:spacing w:after="160" w:line="259" w:lineRule="auto"/>
      <w:ind w:left="720"/>
      <w:contextualSpacing/>
    </w:pPr>
    <w:rPr>
      <w:rFonts w:asciiTheme="minorHAnsi" w:eastAsiaTheme="minorHAnsi" w:hAnsiTheme="minorHAnsi" w:cstheme="minorBidi"/>
      <w:kern w:val="2"/>
      <w:sz w:val="22"/>
      <w:lang w:val="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akcijasbuklets.lv/" TargetMode="External"/><Relationship Id="rId13" Type="http://schemas.openxmlformats.org/officeDocument/2006/relationships/hyperlink" Target="http://www.latts.lv"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arbora.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roduktupiegade.lv/collections/piena-produkt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mi.lv/e-veikals" TargetMode="External"/><Relationship Id="rId5" Type="http://schemas.openxmlformats.org/officeDocument/2006/relationships/webSettings" Target="webSettings.xml"/><Relationship Id="rId15" Type="http://schemas.openxmlformats.org/officeDocument/2006/relationships/hyperlink" Target="https://nuko.lv/" TargetMode="External"/><Relationship Id="rId10" Type="http://schemas.openxmlformats.org/officeDocument/2006/relationships/hyperlink" Target="https://mazacena.lv/akcijas-buklet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visasakcijas.lv/" TargetMode="External"/><Relationship Id="rId14" Type="http://schemas.openxmlformats.org/officeDocument/2006/relationships/hyperlink" Target="http://www.220.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kp.gov.lv/lv/media/11247/download?attachment" TargetMode="External"/><Relationship Id="rId2" Type="http://schemas.openxmlformats.org/officeDocument/2006/relationships/hyperlink" Target="https://www.kp.gov.lv/sites/kp/files/media_file/ikdienas_paterina_preces_kp_2023.pdf" TargetMode="External"/><Relationship Id="rId1" Type="http://schemas.openxmlformats.org/officeDocument/2006/relationships/hyperlink" Target="https://www.kp.gov.lv/lv/media/11577/download?attachment" TargetMode="External"/><Relationship Id="rId5" Type="http://schemas.openxmlformats.org/officeDocument/2006/relationships/hyperlink" Target="https://www.bwb.gv.at/en/news/detail/afca-presents-final-report-on-sector-inquiry-into-food-industry?sword_list%5B0%5D=consumer&amp;no_cache=1" TargetMode="External"/><Relationship Id="rId4" Type="http://schemas.openxmlformats.org/officeDocument/2006/relationships/hyperlink" Target="https://www.kp.gov.lv/lv/media/9724/downlo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ngeD\Desktop\lietvedibaKP\veidlapas\2_Vestule_atbild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3CA30-2DEA-449D-AE0F-7EE77409D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2_Vestule_atbilde</Template>
  <TotalTime>6</TotalTime>
  <Pages>7</Pages>
  <Words>2892</Words>
  <Characters>16490</Characters>
  <Application>Microsoft Office Word</Application>
  <DocSecurity>0</DocSecurity>
  <Lines>137</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Ruņģe</dc:creator>
  <cp:keywords/>
  <dc:description/>
  <cp:lastModifiedBy>Marats Vasarins</cp:lastModifiedBy>
  <cp:revision>2</cp:revision>
  <cp:lastPrinted>2015-03-03T07:19:00Z</cp:lastPrinted>
  <dcterms:created xsi:type="dcterms:W3CDTF">2024-11-19T10:26:00Z</dcterms:created>
  <dcterms:modified xsi:type="dcterms:W3CDTF">2024-11-19T10:26:00Z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