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24-TA-2292: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13. decembra noteikumos Nr. 806 "Noteikumi par Iekšlietu ministrijas sistēmas iestāžu un Ieslodzījuma vietu pārvaldes amatpersonu ar speciālajām dienesta pakāpēm mēnešalgu un speciālo piemaksu noteikšanas kārtību un to apmēru"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jaunu piemaksu ieviešana ilgtermiņā padara sistēmu necaurspīdīgu un komplicētu. Arī Valsts kancelejas virzītie grozījumi Valsts un pašvaldību institūciju amatpersonu un darbinieku atlīdzības likumā, kas stājās spēkā 2022. gada 1. jūlijā, ir vērsti primāri uz konkurētspējīgu mēnešalgu nodrošināšanu, piemaksas nosakot tikai atsevišķos, specifiskos gadījumos. Valsts kancelejas ieskatā anotācijā norādītās problēmas ir novēršamas, pārskatot un nodrošinot konkurētspējīgas mēnešalgas, ņemot vērā amata pienākumu izpildes specifiskos apstākļus, nevis ieviešot jaunas piemaksas.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saskaņā ar Valsts un pašvaldību institūciju amatpersonu un darbinieku atlīdzības likuma 15. panta pirmo daļu amatpersona (darbinieks) saņem speciālās piemaksas par darbu (dienestu), kas saistīts ar īpašu risku, </w:t>
            </w:r>
            <w:r w:rsidR="00000000" w:rsidRPr="00000000" w:rsidDel="00000000">
              <w:rPr>
                <w:u w:val="single"/>
                <w:rtl w:val="0"/>
              </w:rPr>
              <w:t xml:space="preserve">par nosacījumiem, kas saistīti ar amata (dienesta, darba) specifiku</w:t>
            </w:r>
            <w:r w:rsidR="00000000" w:rsidRPr="00000000" w:rsidDel="00000000">
              <w:rPr>
                <w:rtl w:val="0"/>
              </w:rPr>
              <w:t xml:space="preserve">, par diplomātisko rangu, izdienu un speciālo dienesta pakāpi. Saskaņā ar Ministru kabineta 2016. gada 13. decembra noteikumu Nr. 806 "Noteikumi par Iekšlietu ministrijas sistēmas iestāžu un Ieslodzījuma vietu pārvaldes amatpersonu ar speciālajām dienesta pakāpēm mēnešalgu un speciālo piemaksu noteikšanas kārtību un to apmēru" 9.2. apakšpunktu amatpersona saņem speciālo piemaksu par nosacījumiem, kas saistīti ar amata (dienesta)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speciālai piemaksai jābūt saistītai tieši ar amata </w:t>
            </w:r>
            <w:r w:rsidR="00000000" w:rsidRPr="00000000" w:rsidDel="00000000">
              <w:rPr>
                <w:b w:val="1"/>
                <w:rtl w:val="0"/>
              </w:rPr>
              <w:t xml:space="preserve">specifiku</w:t>
            </w:r>
            <w:r w:rsidR="00000000" w:rsidRPr="00000000" w:rsidDel="00000000">
              <w:rPr>
                <w:rtl w:val="0"/>
              </w:rPr>
              <w:t xml:space="preserve">, nevis vispārīgai un attiecināmai pilnīgi uz katru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norādām, ka </w:t>
            </w:r>
            <w:r w:rsidR="00000000" w:rsidRPr="00000000" w:rsidDel="00000000">
              <w:rPr>
                <w:b w:val="1"/>
                <w:rtl w:val="0"/>
              </w:rPr>
              <w:t xml:space="preserve">konceptuāli nav</w:t>
            </w:r>
            <w:r w:rsidR="00000000" w:rsidRPr="00000000" w:rsidDel="00000000">
              <w:rPr>
                <w:rtl w:val="0"/>
              </w:rPr>
              <w:t xml:space="preserve"> atbalstāma tādas piemaksas ieviešana kā “par noteikto funkciju un uzdevumu izpildi”, </w:t>
            </w:r>
            <w:r w:rsidR="00000000" w:rsidRPr="00000000" w:rsidDel="00000000">
              <w:rPr>
                <w:u w:val="single"/>
                <w:rtl w:val="0"/>
              </w:rPr>
              <w:t xml:space="preserve">kas pēc būtības nevar būt piemaksas veids, jo amatpersonām par noteikto funkciju un uzdevumu izpildi tiek noteikta mēnešalga</w:t>
            </w:r>
            <w:r w:rsidR="00000000" w:rsidRPr="00000000" w:rsidDel="00000000">
              <w:rPr>
                <w:rtl w:val="0"/>
              </w:rPr>
              <w:t xml:space="preserve">. Tas ir, katras amatpersonas amata pienākumos ietilpst noteikto funkciju un uzdevumu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pamatojumu piemaksas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2024. gada 19. septembra sēdē (prot. Nr. 38 2. § 2. p.) atbalstīja starpnozaru prioritāro pasākumu ar nosaukumu “Iekšlietu dienestu un Ieslodzījuma vietu pārvaldes amatpersonu ar speciālajām dienesta pakāpēm, kā arī Valsts ieņēmumu dienesta Nodokļu un muitas policijas pārvaldes  atalgojuma palielināšana par 10% un jaunās piemaksas ieviešana par darbu dienestā” (turpmāk – prioritārais pasākums), kas paredz no 2025. gada 1. janvāra jaunas speciālās piemaksas noteikšanu visām amatpersonām ar speciālajām dienesta pakāpēm (turpmāk – amatpersonas) par noteikto funkciju un uzdevumu izpildi vienādā apmērā – 300 </w:t>
            </w:r>
            <w:r w:rsidR="00000000" w:rsidRPr="00000000" w:rsidDel="00000000">
              <w:rPr>
                <w:i w:val="1"/>
                <w:rtl w:val="0"/>
              </w:rPr>
              <w:t xml:space="preserve">euro</w:t>
            </w:r>
            <w:r w:rsidR="00000000" w:rsidRPr="00000000" w:rsidDel="00000000">
              <w:rPr>
                <w:rtl w:val="0"/>
              </w:rPr>
              <w:t xml:space="preserve"> (bruto) mēnesī, kā arī mēnešalgu paaugstināšanu vidēji par 10%, salīdzinot ar 2024.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 virzīja starpnozaru  prioritārā pasākuma pieteikumu  - “Iekšlietu dienestu un Ieslodzījuma vietu pārvaldes kapacitātes stiprināšana - amatpersonu ar speciālajām dienesta pakāpēm motivējošo pasākumu īstenošana”, kas netika atbalstīts. Bija paredzēts 2025. gadā pilnveidot un paplašināt amatpersonu sociālo garantiju sistēmu, tai skaitā, noteikt uzturdevas kompensāciju 400 </w:t>
            </w:r>
            <w:r w:rsidR="00000000" w:rsidRPr="00000000" w:rsidDel="00000000">
              <w:rPr>
                <w:i w:val="1"/>
                <w:rtl w:val="0"/>
              </w:rPr>
              <w:t xml:space="preserve">euro </w:t>
            </w:r>
            <w:r w:rsidR="00000000" w:rsidRPr="00000000" w:rsidDel="00000000">
              <w:rPr>
                <w:rtl w:val="0"/>
              </w:rPr>
              <w:t xml:space="preserve">mēnesī, kompensāciju par dzīvojamās telpas īri un komunālajiem maksājumiem 250 </w:t>
            </w:r>
            <w:r w:rsidR="00000000" w:rsidRPr="00000000" w:rsidDel="00000000">
              <w:rPr>
                <w:i w:val="1"/>
                <w:rtl w:val="0"/>
              </w:rPr>
              <w:t xml:space="preserve">euro </w:t>
            </w:r>
            <w:r w:rsidR="00000000" w:rsidRPr="00000000" w:rsidDel="00000000">
              <w:rPr>
                <w:rtl w:val="0"/>
              </w:rPr>
              <w:t xml:space="preserve">mēnesī, palielināt dienesta pienākumu izpildei nepieciešamā apģērba iegādes kompensāciju (noteiktas kategorijas amatpersonām) no 120,94 </w:t>
            </w:r>
            <w:r w:rsidR="00000000" w:rsidRPr="00000000" w:rsidDel="00000000">
              <w:rPr>
                <w:i w:val="1"/>
                <w:rtl w:val="0"/>
              </w:rPr>
              <w:t xml:space="preserve">euro </w:t>
            </w:r>
            <w:r w:rsidR="00000000" w:rsidRPr="00000000" w:rsidDel="00000000">
              <w:rPr>
                <w:rtl w:val="0"/>
              </w:rPr>
              <w:t xml:space="preserve">līdz  450 </w:t>
            </w:r>
            <w:r w:rsidR="00000000" w:rsidRPr="00000000" w:rsidDel="00000000">
              <w:rPr>
                <w:i w:val="1"/>
                <w:rtl w:val="0"/>
              </w:rPr>
              <w:t xml:space="preserve">euro </w:t>
            </w:r>
            <w:r w:rsidR="00000000" w:rsidRPr="00000000" w:rsidDel="00000000">
              <w:rPr>
                <w:rtl w:val="0"/>
              </w:rPr>
              <w:t xml:space="preserve">gadā, un 2026.-2027. gadā veikt izmaiņas mēnešalgu noteikšanā, paaugstināt mēnešalgas un ieviest ikgadējo novērtēšanas prēmiju. Minētie pasākumi atbilda Iekšlietu ministrijas izstrādātajā informatīvā ziņojuma projektā “Par Iekšlietu ministrijas sistēmas iestāžu un Ieslodzījuma vietu pārvaldes amatpersonu ar speciālajām dienesta pakāpēm atlīdzības sistēmas pilnveidošanu” (24-TA-961) plānotajiem pasākumiem, kas, savukārt atbilda Valdības rīcības plāna Deklarācijas par Evikas Siliņas vadītā Ministru kabineta iecerēto darbību īstenošanai 1.9.pasākumam (Izstrādāta un ieviesta jauna iekšlietu dienestu un TM IeVP amatpersonu ar speciālajām dienesta pakāpēm atlīdzības sistēma, kas paredz konkurētspējīgas atlīdzības un sociālo garantiju iespējas iekšlietu sistēmas iestāžu un TM  IeVP amatpersonām, novēršot turpmāku kritisku personāla nepietiekamību, kas noved pie iekšējās drošības pakalpojumu intensitātes un sniegšanas sabiedrībai būtiskiem ierobežojumiem. Rezultatīvais rādītājs: Novērsta kritiska personāla nepietiekamība un nodrošināta iekšējās drošības pakalpojumu sniegšana sabiedrībai, it īpaši dzīvības glābšanas spēju pieejamība (VUGD), policijas sniegto pakalpojumu sabiedrībai pieejamība un izmeklēšanas kvalitātes uzlabošana (VP), valsts robežas neaizskaramības nodrošināšana un nelegālās migrācijas plūsmu novēršana (VRS), kā arī sodu izpilde un personas resocializācija pēc soda izpildes (TM IeVP). Izlīdzināta iekšējās drošības sistēmas dienestu amatpersonu ar speciālajām dienesta pakāpēm atlīdzība un sociālās garantijas ar NBS karavīru atlīdzību un sociālajām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Konkrēts finansējuma apjoms darbības rezultāta īstenošanai tiks noteikts ikgadējā valsts budžeta veidošanas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prioritārais pasākums paredz visām amatpersonām jauno piemaksu noteikt vienādā apmērā tieši par  noteikto funkciju un uzdevumu izpildi Iekšlietu ministrijas sistēmas iestādēs un Ieslodzījuma vietu pārvaldē, ietverot amatpersonu lojalitāti dienestam un motivējot amatpersonas turpināt dienestu iekšlietu dienestos un Ieslodzījuma vietu pārvaldē, un piesaistot jaunas amatpersonas dienestiem. Vienāda apmēra piemaksa būs motivējoša visām amatpersonām. Tika nolemts nenoteikt iepriekš minētās kompensācijas, kas netiek apliktas ar nodokļiem, bet ieviest minēto piemaksu 300 </w:t>
            </w:r>
            <w:r w:rsidR="00000000" w:rsidRPr="00000000" w:rsidDel="00000000">
              <w:rPr>
                <w:i w:val="1"/>
                <w:rtl w:val="0"/>
              </w:rPr>
              <w:t xml:space="preserve">euro</w:t>
            </w:r>
            <w:r w:rsidR="00000000" w:rsidRPr="00000000" w:rsidDel="00000000">
              <w:rPr>
                <w:rtl w:val="0"/>
              </w:rPr>
              <w:t xml:space="preserve"> apmērā, ievērojot valsts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piemaksas pamatojums ir amatpersonu dienesta specifika (atšķirīga no citām valsts pārvaldes iestādēm), ko ietekmē tādi faktori kā obligātās prasības dienestam, augsts korupcijas risks, tiesību aktos noteiktie ierobežojumi dienesta laikā, pastāvīga psihoemocionālā spriedze, paaugstinātas prasības veselībai un fiziskajai sagatavotībai dienesta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Amatpersonas ir pieejamas 24/7, jo, ja nepieciešams, amatpersonas iesaista notikumu seku likvidēšanā arī ārpus dienesta pienākumu izpildes laika, piemēram Valsts un pašvaldību institūciju amatpersonu un darbinieku atlīdzības likuma 45. panta pirmā daļa nosaka, ka izņēmuma jeb neatliekamas nepieciešamības gadījumā Iekšlietu ministrijas sistēmas iestādes vai Ieslodzījuma vietu pārvaldes amatpersonu var atsaukt no atvaļinājuma.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Amatpersonām ikdienā jābūt pieejamām nekavējoties gadījumos, kad esošie personālresursi nav pietiekoši, lai risinātu situācijas saistībā ar notikušiem noziedzīgiem nodarījumiem, nelaimes gadījumiem. Faktiski amatpersonas, iesaistoties dažādu iepriekš neplānotu situāciju risināšanā, pilda arī tādus pienākumus, kas nav norādīti konkrētās amatpersonas amata aprakstā, bet ir tieši saistīti ar atrašanos valsts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piemaksa nodrošinās papildu ienākumus amatpersonām, un, salīdzinot ar uzturdevas kompensāciju un kompensāciju par dzīvojamās telpas īri un komunālajiem maksājumiem, kas bija plānoti sākotnējā prioritārā pasākuma pieteikumā, ir darba samaksas veids, no kuras (atšķirībā no kompensācijām) tiks maksāti nodokļi, piemaksa tiks ieskaitīta vidējā izpeļņā, piemēram, aprēķinot atvaļinājuma naudu. Piemaksa tiks ņemta vērā arī aprēķinot izdienas pensiju. Tādējādi piemaksas noteikšanai būs pozitīva ietekme uz amatpersonas kopējās atlīdzības apmēru, amatpersonai atrodoties dienestā, un uz nākotnē saņemamo izdienas pensijas apmēru pēc amatpersonas atvaļināšanās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mēnešalgā piemaksu nevaram iekļaut, jo mēnešalgas pieaugumam ir ietekme uz citiem atlīdzības elementiem, piemēram uz piemaksu par nakts darbu, samaksu par virsstundu darbu, atvaļinājuma pabalstu un citiem atlīdzības veidiem, kam nepieciešams finansiālais segums. Tādējādi, gadījumā, ja piemaksa tiktu iekļauta mēnešalgā, tad to nevarētu iekļaut piemaksas plānotajā apmērā 300 </w:t>
            </w:r>
            <w:r w:rsidR="00000000" w:rsidRPr="00000000" w:rsidDel="00000000">
              <w:rPr>
                <w:i w:val="1"/>
                <w:rtl w:val="0"/>
              </w:rPr>
              <w:t xml:space="preserve">euro </w:t>
            </w:r>
            <w:r w:rsidR="00000000" w:rsidRPr="00000000" w:rsidDel="00000000">
              <w:rPr>
                <w:rtl w:val="0"/>
              </w:rPr>
              <w:t xml:space="preserve">(bruto), bet būtu jāiekļauj mazākā apmērā, lai nodrošinātu finansējumu ietekmei uz citiem atlīdzības elementiem. Šādā gadījumā katra amatpersona nesaņemtu papildu samaksu ~200 </w:t>
            </w:r>
            <w:r w:rsidR="00000000" w:rsidRPr="00000000" w:rsidDel="00000000">
              <w:rPr>
                <w:i w:val="1"/>
                <w:rtl w:val="0"/>
              </w:rPr>
              <w:t xml:space="preserve">euro </w:t>
            </w:r>
            <w:r w:rsidR="00000000" w:rsidRPr="00000000" w:rsidDel="00000000">
              <w:rPr>
                <w:rtl w:val="0"/>
              </w:rPr>
              <w:t xml:space="preserve">(neto), kā tas ir paredzēts Ministru kabineta atbalstītajā prioritārajā pasākumā.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w:t>
            </w:r>
            <w:r w:rsidR="00000000" w:rsidRPr="00000000" w:rsidDel="00000000">
              <w:rPr>
                <w:b w:val="1"/>
                <w:rtl w:val="0"/>
              </w:rPr>
              <w:t xml:space="preserve">uztur spēkā iepriekš izteikto iebildumu un neatbalsta jaunas piemaksas, identiskā apmērā visām amatpersonām ar speciālām dienesta pakāpēm, </w:t>
            </w:r>
            <w:r w:rsidR="00000000" w:rsidRPr="00000000" w:rsidDel="00000000">
              <w:rPr>
                <w:rtl w:val="0"/>
              </w:rPr>
              <w:t xml:space="preserve">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piemaksa ir papildu atlīdzība, kurai ir kompensējošs raksturs un tā tiek noteikta par kaut ko konkrētu, pie noteiktiem apstākļiem atsevišķiem nodarbinātajiem. Piemaksas nevar būt pilnīgi identiskā apmērā visiem nodarbinātajiem bez izņēmuma, turklāt nepārtraukti un ilgtermiņā. Tāpat piemaksa tiek noteikta papildus pie esošās mēnešalgas, t.i. , par tādiem pienākumiem, kas nav ietverti  mēnešalgā un kuri nav pamatpienākumi.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piemaksas nosaukumu “par noteiktu funkciju un uzdevumu izpildi” un ņemot vērā, ka tās apmērs ir identisks visām amatpersonām ar speciālām dienesta pakāpēm, secināms, ka šādas piemaksas mērķis ir maksāt par tām funkcijām un uzdevumiem, kas jau ir ietverti amata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projekta sākotnējās ietekmes novērtējuma ziņojumā (anotācijā) norādīto, kā arī izziņā ierakstīto, jāsecina, ka pēc būtības šāds papildu piešķirtais finansējums (300 euro apmērā visām amatpersonām ar speciālajām dienesta pakāpēm, tostarp kadetiem) nodrošina jau esošās mēnešalgas palielinājumu pilnīgi visām amatpersonām ar speciālām dienesta pakāpēm bez izņēmuma.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kancelejas ieskatā projekts ir precizējams nosakot, ka pilnīgi visām amatpersonām tiek palielināta mēnešalga par 300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palielinot mēnešalgu, tas būs ne tikai motivējošs, bet arī garantēts atlīdzības palielinājums. Līdz ar šādu pieeju tiek sasniegti divi mērķi, no kuriem viens ir motivējošs un otrs mēnešalgas apmērs ir stabils un ienākumu līmenis prognozējams. Vienlaikus šāda pieeja arī mazinās administratīvo slogu, neradot liekus personāllietvedības dokumentus šīs piemaksas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atlīdzības sistēma primāri veidojama nosakot konkurētspējīgu mēnešalgu un mazinot piemaksu un citu papildu atlīdzības veidu īpatsvaru atlīdzības struktūrā, tādējādi radot amatpersonām stabilitāti, prognozējamību un sociālo nodrošinājumu, tostarp, aizejot no dienesta un saņemot atbilstošu izdienas pensiju un turpmāk pienākušos vecuma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attiecībā uz potenciālo finanšu resursu iztrūkumu, ja piemaksa  “par noteiktu funkciju un uzdevumu izpildi” tiek iestrādāta mēnešalgā, norādāms, ka jau šobrīd, pieprasot papildu finansējumu, t.sk., virzot līdzekļu pieprasījumus apropriācijas pārdalēm, no budžeta resora "74. Gadskārtējā valsts budžeta izpildes procesā pārdalāmais finansējums", kā arī  jebkuros citos papildu finansējuma pieprasījumos vienmēr tiek ietverta pozīcija "Vidējās izpeļņas pieauguma kompensēšana" , kā arī gada beigās bieži novērojama situācija, īpaši iekšlietu resorā, kad atlīdzībai paredzētie izdevumi tiek novirzītie citu izdevumu posteņu, kuri nav saistīti ar atlīdzību,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Sniedzam pamatojumu piemaksas noteikšanai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2024. gada 19. septembra sēdē (prot. Nr. 38 2. § 2. p.) atbalstīja starpnozaru prioritāro pasākumu ar nosaukumu “Iekšlietu dienestu un Ieslodzījuma vietu pārvaldes amatpersonu ar speciālajām dienesta pakāpēm, kā arī Valsts ieņēmumu dienesta Nodokļu un muitas policijas pārvaldes  atalgojuma palielināšana par 10% un jaunās piemaksas ieviešana par darbu dienestā” (turpmāk – prioritārais pasākums), kas paredz no 2025. gada 1. janvāra jaunas speciālās piemaksas noteikšanu visām amatpersonām ar speciālajām dienesta pakāpēm (turpmāk – amatpersonas) par noteikto funkciju un uzdevumu izpildi vienādā apmērā – 300 </w:t>
            </w:r>
            <w:r w:rsidR="00000000" w:rsidRPr="00000000" w:rsidDel="00000000">
              <w:rPr>
                <w:i w:val="1"/>
                <w:rtl w:val="0"/>
              </w:rPr>
              <w:t xml:space="preserve">euro </w:t>
            </w:r>
            <w:r w:rsidR="00000000" w:rsidRPr="00000000" w:rsidDel="00000000">
              <w:rPr>
                <w:rtl w:val="0"/>
              </w:rPr>
              <w:t xml:space="preserve">(bruto) mēnesī, kā arī mēnešalgu paaugstināšanu vidēji par 10%, salīdzinot ar 2024.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 virzīja starpnozaru  prioritārā pasākuma pieteikumu  - “Iekšlietu dienestu un Ieslodzījuma vietu pārvaldes kapacitātes stiprināšana - amatpersonu ar speciālajām dienesta pakāpēm motivējošo pasākumu īstenošana”, kas netika atbalstīts. Bija paredzēts 2025. gadā pilnveidot un paplašināt amatpersonu sociālo garantiju sistēmu, tai skaitā, noteikt uzturdevas kompensāciju 400 </w:t>
            </w:r>
            <w:r w:rsidR="00000000" w:rsidRPr="00000000" w:rsidDel="00000000">
              <w:rPr>
                <w:i w:val="1"/>
                <w:rtl w:val="0"/>
              </w:rPr>
              <w:t xml:space="preserve">euro </w:t>
            </w:r>
            <w:r w:rsidR="00000000" w:rsidRPr="00000000" w:rsidDel="00000000">
              <w:rPr>
                <w:rtl w:val="0"/>
              </w:rPr>
              <w:t xml:space="preserve">mēnesī, kompensāciju par dzīvojamās telpas īri un komunālajiem maksājumiem 250 euro mēnesī, palielināt dienesta pienākumu izpildei nepieciešamā apģērba iegādes kompensāciju (noteiktas kategorijas amatpersonām) no 120,94 </w:t>
            </w:r>
            <w:r w:rsidR="00000000" w:rsidRPr="00000000" w:rsidDel="00000000">
              <w:rPr>
                <w:i w:val="1"/>
                <w:rtl w:val="0"/>
              </w:rPr>
              <w:t xml:space="preserve">euro </w:t>
            </w:r>
            <w:r w:rsidR="00000000" w:rsidRPr="00000000" w:rsidDel="00000000">
              <w:rPr>
                <w:rtl w:val="0"/>
              </w:rPr>
              <w:t xml:space="preserve">līdz  450 </w:t>
            </w:r>
            <w:r w:rsidR="00000000" w:rsidRPr="00000000" w:rsidDel="00000000">
              <w:rPr>
                <w:i w:val="1"/>
                <w:rtl w:val="0"/>
              </w:rPr>
              <w:t xml:space="preserve">euro </w:t>
            </w:r>
            <w:r w:rsidR="00000000" w:rsidRPr="00000000" w:rsidDel="00000000">
              <w:rPr>
                <w:rtl w:val="0"/>
              </w:rPr>
              <w:t xml:space="preserve">gadā, un 2026.-2027. gadā veikt izmaiņas mēnešalgu noteikšanā, paaugstināt mēnešalgas un ieviest ikgadējo novērtēšanas prēmiju. Minētie pasākumi atbilda Iekšlietu ministrijas izstrādātajā informatīvā ziņojuma projektā “Par Iekšlietu ministrijas sistēmas iestāžu un Ieslodzījuma vietu pārvaldes amatpersonu ar speciālajām dienesta pakāpēm atlīdzības sistēmas pilnveidošanu” (24-TA-961) plānotajiem pasākumiem, kas, savukārt atbilda Valdības rīcības plāna Deklarācijas par Evikas Siliņas vadītā Ministru kabineta iecerēto darbību īstenošanai 1.9.pasākumam (Izstrādāta un ieviesta jauna iekšlietu dienestu un TM IeVP amatpersonu ar speciālajām dienesta pakāpēm atlīdzības sistēma, kas paredz konkurētspējīgas atlīdzības un sociālo garantiju iespējas iekšlietu sistēmas iestāžu un TM  IeVP amatpersonām, novēršot turpmāku kritisku personāla nepietiekamību, kas noved pie iekšējās drošības pakalpojumu intensitātes un sniegšanas sabiedrībai būtiskiem ierobežojumiem. Rezultatīvais rādītājs: Novērsta kritiska personāla nepietiekamība un nodrošināta iekšējās drošības pakalpojumu sniegšana sabiedrībai, it īpaši dzīvības glābšanas spēju pieejamība (VUGD), policijas sniegto pakalpojumu sabiedrībai pieejamība un izmeklēšanas kvalitātes uzlabošana (VP), valsts robežas neaizskaramības nodrošināšana un nelegālās migrācijas plūsmu novēršana (VRS), kā arī sodu izpilde un personas resocializācija pēc soda izpildes (TM IeVP). Izlīdzināta iekšējās drošības sistēmas dienestu amatpersonu ar speciālajām dienesta pakāpēm atlīdzība un sociālās garantijas ar NBS karavīru atlīdzību un sociālajām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Konkrēts finansējuma apjoms darbības rezultāta īstenošanai tiks noteikts ikgadējā valsts budžeta veidošanas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prioritārais pasākums paredz visām amatpersonām jauno piemaksu noteikt vienādā apmērā tieši par  noteikto funkciju un uzdevumu izpildi Iekšlietu ministrijas sistēmas iestādēs un Ieslodzījuma vietu pārvaldē, ietverot amatpersonu lojalitāti dienestam un motivējot amatpersonas turpināt dienestu iekšlietu dienestos un Ieslodzījuma vietu pārvaldē, un piesaistot jaunas amatpersonas dienestiem. Vienāda apmēra piemaksa būs motivējoša visām amatpersonām. Tika nolemts nenoteikt iepriekš minētās kompensācijas, kas netiek apliktas ar nodokļiem, bet ieviest minēto piemaksu 300 </w:t>
            </w:r>
            <w:r w:rsidR="00000000" w:rsidRPr="00000000" w:rsidDel="00000000">
              <w:rPr>
                <w:i w:val="1"/>
                <w:rtl w:val="0"/>
              </w:rPr>
              <w:t xml:space="preserve">euro </w:t>
            </w:r>
            <w:r w:rsidR="00000000" w:rsidRPr="00000000" w:rsidDel="00000000">
              <w:rPr>
                <w:rtl w:val="0"/>
              </w:rPr>
              <w:t xml:space="preserve">apmērā, ievērojot valsts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piemaksas pamatojums ir amatpersonu dienesta specifika (atšķirīga no citām valsts pārvaldes iestādēm), ko ietekmē tādi faktori kā obligātās prasības dienestam, augsts korupcijas risks, tiesību aktos noteiktie ierobežojumi dienesta laikā, pastāvīga psihoemocionālā spriedze, paaugstinātas prasības veselībai un fiziskajai sagatavotībai dienesta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Amatpersonas ir pieejamas 24/7, jo, ja nepieciešams, amatpersonas iesaista notikumu seku likvidēšanā arī ārpus dienesta pienākumu izpildes laika, piemēram Valsts un pašvaldību institūciju amatpersonu un darbinieku atlīdzības likuma 45. panta pirmā daļa nosaka, ka izņēmuma jeb neatliekamas nepieciešamības gadījumā Iekšlietu ministrijas sistēmas iestādes vai Ieslodzījuma vietu pārvaldes amatpersonu var atsaukt no atvaļinājuma.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Amatpersonām ikdienā jābūt pieejamām nekavējoties gadījumos, kad esošie personālresursi nav pietiekoši, lai risinātu situācijas saistībā ar notikušiem noziedzīgiem nodarījumiem, nelaimes gadījumiem. Faktiski amatpersonas, iesaistoties dažādu iepriekš neplānotu situāciju risināšanā, pilda arī tādus pienākumus, kas nav norādīti konkrētās amatpersonas amata aprakstā, bet ir tieši saistīti ar atrašanos valsts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piemaksa nodrošinās papildu ienākumus amatpersonām, un, salīdzinot ar uzturdevas kompensāciju un kompensāciju par dzīvojamās telpas īri un komunālajiem maksājumiem, kas bija plānoti sākotnējā prioritārā pasākuma pieteikumā, ir darba samaksas veids, no kuras (atšķirībā no kompensācijām) tiks maksāti nodokļi, piemaksa tiks ieskaitīta vidējā izpeļņā, piemēram, aprēķinot atvaļinājuma naudu. Piemaksa tiks ņemta vērā arī aprēķinot izdienas pensiju. Tādējādi piemaksas noteikšanai būs pozitīva ietekme uz amatpersonas kopējās atlīdzības apmēru, amatpersonai atrodoties dienestā, un uz nākotnē saņemamo izdienas pensijas apmēru pēc amatpersonas atvaļināšanās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mēnešalgā piemaksu nevaram iekļaut</w:t>
            </w:r>
            <w:r w:rsidR="00000000" w:rsidRPr="00000000" w:rsidDel="00000000">
              <w:rPr>
                <w:rtl w:val="0"/>
              </w:rPr>
              <w:t xml:space="preserve">, jo mēnešalgas pieaugumam ir ietekme uz citiem atlīdzības elementiem, piemēram uz piemaksu par nakts darbu, samaksu par virsstundu darbu, atvaļinājuma pabalstu un citiem atlīdzības veidiem, kam nepieciešams finansiālais segums. Tādējādi, gadījumā, </w:t>
            </w:r>
            <w:r w:rsidR="00000000" w:rsidRPr="00000000" w:rsidDel="00000000">
              <w:rPr>
                <w:b w:val="1"/>
                <w:rtl w:val="0"/>
              </w:rPr>
              <w:t xml:space="preserve">ja piemaksa tiktu iekļauta mēnešalgā, tad to nevarētu iekļaut piemaksas plānotajā apmērā 300 </w:t>
            </w:r>
            <w:r w:rsidR="00000000" w:rsidRPr="00000000" w:rsidDel="00000000">
              <w:rPr>
                <w:b w:val="1"/>
                <w:i w:val="1"/>
                <w:rtl w:val="0"/>
              </w:rPr>
              <w:t xml:space="preserve">euro </w:t>
            </w:r>
            <w:r w:rsidR="00000000" w:rsidRPr="00000000" w:rsidDel="00000000">
              <w:rPr>
                <w:b w:val="1"/>
                <w:rtl w:val="0"/>
              </w:rPr>
              <w:t xml:space="preserve">(bruto), bet būtu jāiekļauj mazākā apmērā</w:t>
            </w:r>
            <w:r w:rsidR="00000000" w:rsidRPr="00000000" w:rsidDel="00000000">
              <w:rPr>
                <w:rtl w:val="0"/>
              </w:rPr>
              <w:t xml:space="preserve">, lai nodrošinātu finansējumu ietekmei uz citiem atlīdzības elementiem. Šādā gadījumā </w:t>
            </w:r>
            <w:r w:rsidR="00000000" w:rsidRPr="00000000" w:rsidDel="00000000">
              <w:rPr>
                <w:b w:val="1"/>
                <w:rtl w:val="0"/>
              </w:rPr>
              <w:t xml:space="preserve">katra amatpersona nesaņemtu papildu samaksu ~200 </w:t>
            </w:r>
            <w:r w:rsidR="00000000" w:rsidRPr="00000000" w:rsidDel="00000000">
              <w:rPr>
                <w:b w:val="1"/>
                <w:i w:val="1"/>
                <w:rtl w:val="0"/>
              </w:rPr>
              <w:t xml:space="preserve">euro </w:t>
            </w:r>
            <w:r w:rsidR="00000000" w:rsidRPr="00000000" w:rsidDel="00000000">
              <w:rPr>
                <w:b w:val="1"/>
                <w:rtl w:val="0"/>
              </w:rPr>
              <w:t xml:space="preserve">(neto), kā tas ir paredzēts Ministru kabineta atbalstītajā prioritārajā pasākumā</w:t>
            </w:r>
            <w:r w:rsidR="00000000" w:rsidRPr="00000000" w:rsidDel="00000000">
              <w:rPr>
                <w:rtl w:val="0"/>
              </w:rPr>
              <w:t xml:space="preserve">. Vēršam uzmanību, ka vidējās izpeļņas pieauguma kompensēšana tiek paredzēta tikai gadījumos, ja tiek virzīts un atbalstīts līdzekļu pieprasījumus apropriācijas pārdalēm, piemēram, no budžeta resora "74. Gadskārtējā valsts budžeta izpildes procesā pārdalāmais finansējums" programmas, bet paaugstinot mēnešalgu, ir jāierēķina papildu nepieciešamais finansējums piemaksām, samaksai par virsstundu darbu, citām izmaksām (kuru apmērs saistīts ar mēnešalgu apmēru), kuras tiek izmaksātas no iestāžu budžetiem, nepieprasot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Vēlamies vērst arī uzmanību, ka Iekšlietu ministrija turpinās darbu amatpersonu atlīdzības sistēmas pilnveidošanā, īpaši - mēnešalgu skalas pilnveidošanā, lai mēnešalgu noteikšanu  padarītu amatpersonām skaidrāku un saprotamāku.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Nepiekrītam apgalvojumam, ka gada beigās bieži novērojama situācija, īpaši iekšlietu resorā, kad atlīdzībai paredzētie izdevumi tiek novirzītie citu izdevumu posteņu, kuri nav saistīti ar atlīdzību, segšanai. 2024. gadā tādējādi tika risināts jautājums par pakalpojumu sadārdzinājuma segšanu, novirzot tam mērķfinansējuma daļu, kas netika izlietots izdienas pabalsta izmaksai, kā arī daļu no priritāro pasākumu ietvaros atlīdzībai piešķirtā finansējuma, jo attiecīgās papildu amata vietas tika aizpildītas pakāpeniski. Šī bija izņēmuma situācija, jo nebija alternatīva problēmas risinājuma, tomēr šādas situācijas nav bieži.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1. pielikumā ir veikti grozījumi, palielinot mēnešalgu skalas minimumu par 10 % visām mēnešalgu grupām, savukārt maksimālais apmērs pamatā visiem ir palielināts par 11 %, izņemot 7. un 8 . mēnešalgu grupu, kurām tiek palielināts par 12 %, lūdzam noteikumu projekta sākotnējās ietekmes novērtējumā (anotācijā) sniegt izsmeļošu skaidrojumu, kāpēc 7. un 8. mēnešalgu grupas saņēmējiem maksimālais mēnešalgas apmērs pieaugs par 12 %, kas ir straujāk nekā pārējiem.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noteikumu projekta sākotnējās ietekmes novērtējuma ziņojumā (anotācijā) par to, vai piemaksa par noteikto funkciju un uzdevumu izpildi attiecas pilnīgi uz visām amatpersonām, tostarp kadetiem, vai tikai uz atsevišķām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regulējums tiks attiecināts uz visiem kadetiem, lūdzam sniegt skaidrojumu, kādas tad ir kadetam noteiktās funkcijas un uzdevumi, par kuru izpildi pienāktos speciālā piemaksa.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izstrādāto Ministru kabineta noteikumu projektu tiek paredzēts mainīt noteikumu 1. pielikumu "Amatpersonu mēnešalgas apmērs", palielinot mēnešalgu skalā iekļautos minimālos un maksimālos mēnešalgu apmērus, lūdzam papildināt anotāciju, tajā iekļaujot minimālās un maksimālās mēnešalgas izmaiņas, tās izsakot procentuālajās un absolutajās vērtībās.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2025.-2028. gada starpnozaru prioritārais pasākums  "Iekšlietu dienestu un Ieslodzījuma vietu pārvaldes amatpersonu ar speciālajām dienesta pakāpēm, kā arī Valsts ieņēmumu dienesta Nodokļu un muitas policijas pārvaldes  atalgojuma palielināšana par 10%  un jaunās piemaksas ieviešana par darbu dienestā" (IeM, TM un VID)" tika atbalstīts 2024.gada 19.septembra, nevis 2024.gada 24.septembra sēdē, lūdzam atbilstoši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vairākās vietās ir nekorekti norādīts Ministru kabineta 2024. gada 19. septembra sēdes protokollēmuma  "Informatīvais ziņojums "Par valsts budžeta likumprojektā iekļaujamiem prioritārajiem pasākumiem 2025., 2026., 2027. un 2028. gadam"" (prot. Nr.38 2.§) datums, lūdzam pārskatīt un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punktā "Risinājuma apraksts" ir norādīts, ka pārskatot un paaugstinot amatpersonām mēnešalgas, jāņem vērā, ka pieaugs arī pārējie atlīdzības veidi, ko aprēķina no mēnešalgas (piemaksa par virsstundu darbu, nakts darbu, pabalsti). Lūdzam papildināt iekļauto informāciju, norādot, kā plānots nodrošināt šo pieagumu.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iekļautajā ar prioritāro pasākumu piešķirtā finansējuma sadalījumā pa Iekšlietu ministrijas programmām/ apakšprogrammām ir nekorekti norādīts finansējums mēnešalgu paaugstināšanai programmā 07.00.00 "Ugunsdrošība, glābšana un civilā aizsardzība" un 10.00.00 "Valsts robežsardzes darbība", lūdzam pārskatīt un precizēt atbilstoši Ministru kabinetā atbalstītajam prioritārajam pasākumam "Iekšlietu dienestu un Ieslodzījuma vietu pārvaldes amatpersonu ar speciālajām dienesta pakāpēm, kā arī Valsts ieņēmumu dienesta Nodokļu un muitas policijas pārvaldes  atalgojuma palielināšana par 10%  un jaunās piemaksas ieviešana par darbu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tabulā 2025., 2026. un 2027. gada ailēs "izmaiņas salīdzinot ar vidēja termiņa budžeta ietvaru" ar prioritāro pasākumu atbalstīto finansējumu uzrādīt korektajos tabulas punktos atbilstoši Ministru kabineta 07.09.2021. noteikumu Nr. 61 "Tiesību akta projekta sākotnējās ietekmes izvērtēšanas kārtība" 22. punktā noteiktajām Valsts kancelejas tiesību aktu izstrādes ceļvedī publiskotajām vadlīnijām sākotnējās ietekmes izvērtēšanai un anotācijas sagatavošanai TAP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tabula.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24-TA-2292</w:t>
    </w:r>
    <w:r>
      <w:br/>
    </w:r>
    <w:r w:rsidR="00000000" w:rsidRPr="00000000" w:rsidDel="00000000">
      <w:rPr>
        <w:rtl w:val="0"/>
      </w:rPr>
      <w:t xml:space="preserve">16.12.2024. 13.03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24-TA-2292</w:t>
    </w:r>
    <w:r>
      <w:br/>
    </w:r>
    <w:r w:rsidR="00000000" w:rsidRPr="00000000" w:rsidDel="00000000">
      <w:rPr>
        <w:rtl w:val="0"/>
      </w:rPr>
      <w:t xml:space="preserve">16.12.2024. 13.03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Izziņa_24-TA-2292.docx</dc:title>
</cp:coreProperties>
</file>

<file path=docProps/custom.xml><?xml version="1.0" encoding="utf-8"?>
<Properties xmlns="http://schemas.openxmlformats.org/officeDocument/2006/custom-properties" xmlns:vt="http://schemas.openxmlformats.org/officeDocument/2006/docPropsVTypes"/>
</file>