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740E9" w14:textId="77777777" w:rsidR="00560946" w:rsidRPr="00F90213" w:rsidRDefault="004B328F" w:rsidP="00560946">
      <w:pPr>
        <w:pStyle w:val="Bezatstarpm"/>
        <w:jc w:val="center"/>
        <w:rPr>
          <w:lang w:val="lv-LV"/>
        </w:rPr>
      </w:pPr>
      <w:r w:rsidRPr="00F90213">
        <w:rPr>
          <w:lang w:val="lv-LV"/>
        </w:rPr>
        <w:t>Rīgā</w:t>
      </w:r>
    </w:p>
    <w:p w14:paraId="78D22BF8" w14:textId="77777777" w:rsidR="00560946" w:rsidRPr="00F90213" w:rsidRDefault="00560946" w:rsidP="00560946">
      <w:pPr>
        <w:pStyle w:val="Bezatstarpm"/>
        <w:rPr>
          <w:lang w:val="lv-LV"/>
        </w:rPr>
      </w:pPr>
    </w:p>
    <w:tbl>
      <w:tblPr>
        <w:tblW w:w="0" w:type="auto"/>
        <w:tblLayout w:type="fixed"/>
        <w:tblLook w:val="04A0" w:firstRow="1" w:lastRow="0" w:firstColumn="1" w:lastColumn="0" w:noHBand="0" w:noVBand="1"/>
      </w:tblPr>
      <w:tblGrid>
        <w:gridCol w:w="567"/>
        <w:gridCol w:w="1843"/>
        <w:gridCol w:w="709"/>
        <w:gridCol w:w="2693"/>
      </w:tblGrid>
      <w:tr w:rsidR="00D9668D" w14:paraId="166EE684" w14:textId="77777777" w:rsidTr="00976F82">
        <w:tc>
          <w:tcPr>
            <w:tcW w:w="567" w:type="dxa"/>
            <w:shd w:val="clear" w:color="auto" w:fill="auto"/>
          </w:tcPr>
          <w:p w14:paraId="31EDB6B7" w14:textId="77777777" w:rsidR="00560946" w:rsidRPr="00F90213" w:rsidRDefault="00560946" w:rsidP="00976F82">
            <w:pPr>
              <w:pStyle w:val="Bezatstarpm"/>
              <w:rPr>
                <w:lang w:val="lv-LV"/>
              </w:rPr>
            </w:pPr>
          </w:p>
        </w:tc>
        <w:tc>
          <w:tcPr>
            <w:tcW w:w="1843" w:type="dxa"/>
            <w:tcBorders>
              <w:bottom w:val="single" w:sz="4" w:space="0" w:color="auto"/>
            </w:tcBorders>
            <w:shd w:val="clear" w:color="auto" w:fill="auto"/>
          </w:tcPr>
          <w:p w14:paraId="07875A6F" w14:textId="77777777" w:rsidR="00560946" w:rsidRPr="00F90213" w:rsidRDefault="00560946" w:rsidP="00976F82">
            <w:pPr>
              <w:pStyle w:val="Bezatstarpm"/>
              <w:rPr>
                <w:lang w:val="lv-LV"/>
              </w:rPr>
            </w:pPr>
          </w:p>
        </w:tc>
        <w:tc>
          <w:tcPr>
            <w:tcW w:w="709" w:type="dxa"/>
            <w:shd w:val="clear" w:color="auto" w:fill="auto"/>
          </w:tcPr>
          <w:p w14:paraId="6EA50088" w14:textId="77777777" w:rsidR="00560946" w:rsidRPr="00F90213" w:rsidRDefault="00560946" w:rsidP="00976F82">
            <w:pPr>
              <w:pStyle w:val="Bezatstarpm"/>
              <w:rPr>
                <w:lang w:val="lv-LV"/>
              </w:rPr>
            </w:pPr>
          </w:p>
        </w:tc>
        <w:tc>
          <w:tcPr>
            <w:tcW w:w="2693" w:type="dxa"/>
            <w:tcBorders>
              <w:bottom w:val="single" w:sz="4" w:space="0" w:color="auto"/>
            </w:tcBorders>
            <w:shd w:val="clear" w:color="auto" w:fill="auto"/>
          </w:tcPr>
          <w:p w14:paraId="4B1241B0" w14:textId="77777777" w:rsidR="00560946" w:rsidRPr="00F90213" w:rsidRDefault="00560946" w:rsidP="00976F82">
            <w:pPr>
              <w:pStyle w:val="Bezatstarpm"/>
              <w:rPr>
                <w:lang w:val="lv-LV"/>
              </w:rPr>
            </w:pPr>
          </w:p>
        </w:tc>
      </w:tr>
      <w:tr w:rsidR="00D9668D" w14:paraId="6DD7D1A9" w14:textId="77777777" w:rsidTr="00976F82">
        <w:tc>
          <w:tcPr>
            <w:tcW w:w="567" w:type="dxa"/>
            <w:shd w:val="clear" w:color="auto" w:fill="auto"/>
          </w:tcPr>
          <w:p w14:paraId="378E06CF" w14:textId="77777777" w:rsidR="00560946" w:rsidRPr="00F90213" w:rsidRDefault="004B328F" w:rsidP="00976F82">
            <w:pPr>
              <w:pStyle w:val="Bezatstarpm"/>
              <w:rPr>
                <w:lang w:val="lv-LV"/>
              </w:rPr>
            </w:pPr>
            <w:r w:rsidRPr="00F90213">
              <w:rPr>
                <w:lang w:val="lv-LV"/>
              </w:rPr>
              <w:t>Uz</w:t>
            </w:r>
          </w:p>
        </w:tc>
        <w:tc>
          <w:tcPr>
            <w:tcW w:w="1843" w:type="dxa"/>
            <w:tcBorders>
              <w:top w:val="single" w:sz="4" w:space="0" w:color="auto"/>
              <w:bottom w:val="single" w:sz="4" w:space="0" w:color="auto"/>
            </w:tcBorders>
            <w:shd w:val="clear" w:color="auto" w:fill="auto"/>
          </w:tcPr>
          <w:p w14:paraId="5EA7F728" w14:textId="77777777" w:rsidR="00560946" w:rsidRPr="00F90213" w:rsidRDefault="00560946" w:rsidP="00976F82">
            <w:pPr>
              <w:pStyle w:val="Bezatstarpm"/>
              <w:rPr>
                <w:lang w:val="lv-LV"/>
              </w:rPr>
            </w:pPr>
          </w:p>
        </w:tc>
        <w:tc>
          <w:tcPr>
            <w:tcW w:w="709" w:type="dxa"/>
            <w:shd w:val="clear" w:color="auto" w:fill="auto"/>
          </w:tcPr>
          <w:p w14:paraId="6CC1B011" w14:textId="77777777" w:rsidR="00560946" w:rsidRPr="00F90213" w:rsidRDefault="004B328F" w:rsidP="00976F82">
            <w:pPr>
              <w:pStyle w:val="Bezatstarpm"/>
              <w:rPr>
                <w:lang w:val="lv-LV"/>
              </w:rPr>
            </w:pPr>
            <w:r w:rsidRPr="00F90213">
              <w:rPr>
                <w:lang w:val="lv-LV"/>
              </w:rPr>
              <w:t>Nr.</w:t>
            </w:r>
          </w:p>
        </w:tc>
        <w:tc>
          <w:tcPr>
            <w:tcW w:w="2693" w:type="dxa"/>
            <w:tcBorders>
              <w:top w:val="single" w:sz="4" w:space="0" w:color="auto"/>
              <w:bottom w:val="single" w:sz="4" w:space="0" w:color="auto"/>
            </w:tcBorders>
            <w:shd w:val="clear" w:color="auto" w:fill="auto"/>
          </w:tcPr>
          <w:p w14:paraId="5D8C63A6" w14:textId="77777777" w:rsidR="00560946" w:rsidRPr="00F90213" w:rsidRDefault="00560946" w:rsidP="00976F82">
            <w:pPr>
              <w:pStyle w:val="Bezatstarpm"/>
              <w:rPr>
                <w:lang w:val="lv-LV"/>
              </w:rPr>
            </w:pPr>
          </w:p>
        </w:tc>
      </w:tr>
    </w:tbl>
    <w:p w14:paraId="0B9331FD" w14:textId="77777777" w:rsidR="00560946" w:rsidRPr="00F90213" w:rsidRDefault="00560946" w:rsidP="00560946">
      <w:pPr>
        <w:pStyle w:val="Bezatstarpm"/>
        <w:rPr>
          <w:lang w:val="lv-LV"/>
        </w:rPr>
      </w:pPr>
    </w:p>
    <w:tbl>
      <w:tblPr>
        <w:tblW w:w="5358" w:type="dxa"/>
        <w:tblInd w:w="3964" w:type="dxa"/>
        <w:tblLook w:val="04A0" w:firstRow="1" w:lastRow="0" w:firstColumn="1" w:lastColumn="0" w:noHBand="0" w:noVBand="1"/>
      </w:tblPr>
      <w:tblGrid>
        <w:gridCol w:w="5358"/>
      </w:tblGrid>
      <w:tr w:rsidR="00D9668D" w14:paraId="533827E5" w14:textId="77777777" w:rsidTr="00976F82">
        <w:tc>
          <w:tcPr>
            <w:tcW w:w="5358" w:type="dxa"/>
            <w:hideMark/>
          </w:tcPr>
          <w:p w14:paraId="28F17879" w14:textId="77777777" w:rsidR="00CD7EA9" w:rsidRDefault="00CD7EA9" w:rsidP="00976F82">
            <w:pPr>
              <w:pStyle w:val="Bezatstarpm"/>
              <w:jc w:val="right"/>
              <w:rPr>
                <w:b/>
                <w:sz w:val="26"/>
                <w:szCs w:val="26"/>
                <w:lang w:val="lv-LV"/>
              </w:rPr>
            </w:pPr>
          </w:p>
          <w:p w14:paraId="52A79153" w14:textId="77777777" w:rsidR="00CD7EA9" w:rsidRDefault="00CD7EA9" w:rsidP="00976F82">
            <w:pPr>
              <w:pStyle w:val="Bezatstarpm"/>
              <w:jc w:val="right"/>
              <w:rPr>
                <w:b/>
                <w:sz w:val="26"/>
                <w:szCs w:val="26"/>
                <w:lang w:val="lv-LV"/>
              </w:rPr>
            </w:pPr>
          </w:p>
          <w:p w14:paraId="017EEF0E" w14:textId="77777777" w:rsidR="00560946" w:rsidRPr="00FD7BDF" w:rsidRDefault="004B328F" w:rsidP="00976F82">
            <w:pPr>
              <w:pStyle w:val="Bezatstarpm"/>
              <w:jc w:val="right"/>
              <w:rPr>
                <w:b/>
                <w:sz w:val="26"/>
                <w:szCs w:val="26"/>
                <w:lang w:val="lv-LV"/>
              </w:rPr>
            </w:pPr>
            <w:r>
              <w:rPr>
                <w:b/>
                <w:sz w:val="26"/>
                <w:szCs w:val="26"/>
                <w:lang w:val="lv-LV"/>
              </w:rPr>
              <w:t>Tieslietu</w:t>
            </w:r>
            <w:r w:rsidRPr="00FD7BDF">
              <w:rPr>
                <w:b/>
                <w:sz w:val="26"/>
                <w:szCs w:val="26"/>
                <w:lang w:val="lv-LV"/>
              </w:rPr>
              <w:t xml:space="preserve"> ministr</w:t>
            </w:r>
            <w:r>
              <w:rPr>
                <w:b/>
                <w:sz w:val="26"/>
                <w:szCs w:val="26"/>
                <w:lang w:val="lv-LV"/>
              </w:rPr>
              <w:t>ijai</w:t>
            </w:r>
          </w:p>
          <w:p w14:paraId="7DA58DA6" w14:textId="77777777" w:rsidR="00560946" w:rsidRPr="00FD7BDF" w:rsidRDefault="00560946" w:rsidP="00976F82">
            <w:pPr>
              <w:pStyle w:val="Bezatstarpm"/>
              <w:jc w:val="right"/>
              <w:rPr>
                <w:sz w:val="26"/>
                <w:szCs w:val="26"/>
                <w:lang w:val="lv-LV"/>
              </w:rPr>
            </w:pPr>
          </w:p>
        </w:tc>
      </w:tr>
    </w:tbl>
    <w:p w14:paraId="2C5F54AF" w14:textId="77777777" w:rsidR="00560946" w:rsidRPr="00FD7BDF" w:rsidRDefault="00560946" w:rsidP="00560946">
      <w:pPr>
        <w:pStyle w:val="Bezatstarpm"/>
        <w:rPr>
          <w:sz w:val="26"/>
          <w:szCs w:val="26"/>
          <w:lang w:val="lv-LV"/>
        </w:rPr>
      </w:pPr>
    </w:p>
    <w:p w14:paraId="604084E8" w14:textId="77777777" w:rsidR="002A56E1" w:rsidRPr="002A56E1" w:rsidRDefault="004B328F" w:rsidP="002A56E1">
      <w:pPr>
        <w:autoSpaceDE w:val="0"/>
        <w:autoSpaceDN w:val="0"/>
        <w:adjustRightInd w:val="0"/>
        <w:spacing w:after="0" w:line="240" w:lineRule="auto"/>
        <w:ind w:right="12"/>
        <w:jc w:val="both"/>
        <w:rPr>
          <w:rFonts w:eastAsia="Times New Roman"/>
          <w:bCs/>
          <w:iCs/>
          <w:sz w:val="24"/>
          <w:lang w:val="lv-LV"/>
        </w:rPr>
      </w:pPr>
      <w:r w:rsidRPr="002A56E1">
        <w:rPr>
          <w:rFonts w:eastAsia="Times New Roman"/>
          <w:bCs/>
          <w:iCs/>
          <w:sz w:val="24"/>
          <w:lang w:val="lv-LV"/>
        </w:rPr>
        <w:t xml:space="preserve">Par VDK darbiniekiem un informatoriem likumos </w:t>
      </w:r>
    </w:p>
    <w:p w14:paraId="26378F20" w14:textId="77777777" w:rsidR="00560946" w:rsidRDefault="004B328F" w:rsidP="000B6E08">
      <w:pPr>
        <w:spacing w:after="0" w:line="240" w:lineRule="auto"/>
        <w:jc w:val="left"/>
        <w:rPr>
          <w:rFonts w:eastAsia="Times New Roman"/>
          <w:bCs/>
          <w:iCs/>
          <w:sz w:val="24"/>
          <w:lang w:val="lv-LV"/>
        </w:rPr>
      </w:pPr>
      <w:r w:rsidRPr="002A56E1">
        <w:rPr>
          <w:rFonts w:eastAsia="Times New Roman"/>
          <w:bCs/>
          <w:iCs/>
          <w:sz w:val="24"/>
          <w:lang w:val="lv-LV"/>
        </w:rPr>
        <w:t>noteiktajiem ierobežojumiem</w:t>
      </w:r>
    </w:p>
    <w:p w14:paraId="3C7A861B" w14:textId="77777777" w:rsidR="000B6E08" w:rsidRPr="00970DAD" w:rsidRDefault="000B6E08" w:rsidP="000B6E08">
      <w:pPr>
        <w:spacing w:after="0" w:line="240" w:lineRule="auto"/>
        <w:jc w:val="left"/>
        <w:rPr>
          <w:i w:val="0"/>
          <w:sz w:val="26"/>
          <w:szCs w:val="26"/>
          <w:lang w:val="lv-LV"/>
        </w:rPr>
      </w:pPr>
    </w:p>
    <w:p w14:paraId="43779E96" w14:textId="77777777" w:rsidR="00560946" w:rsidRPr="00970DAD" w:rsidRDefault="004B328F" w:rsidP="00560946">
      <w:pPr>
        <w:spacing w:after="0" w:line="240" w:lineRule="auto"/>
        <w:jc w:val="both"/>
        <w:rPr>
          <w:i w:val="0"/>
          <w:sz w:val="26"/>
          <w:szCs w:val="26"/>
          <w:lang w:val="lv-LV"/>
        </w:rPr>
      </w:pPr>
      <w:r w:rsidRPr="00970DAD">
        <w:rPr>
          <w:i w:val="0"/>
          <w:sz w:val="26"/>
          <w:szCs w:val="26"/>
          <w:lang w:val="lv-LV"/>
        </w:rPr>
        <w:tab/>
        <w:t xml:space="preserve">Labklājības ministrija, lai izpildītu Ministru prezidenta </w:t>
      </w:r>
      <w:r w:rsidR="000B6E08">
        <w:rPr>
          <w:i w:val="0"/>
          <w:sz w:val="26"/>
          <w:szCs w:val="26"/>
          <w:lang w:val="lv-LV"/>
        </w:rPr>
        <w:t>uzdevumu Nr.2014-UZD-1688</w:t>
      </w:r>
      <w:r w:rsidRPr="00970DAD">
        <w:rPr>
          <w:i w:val="0"/>
          <w:sz w:val="26"/>
          <w:szCs w:val="26"/>
          <w:lang w:val="lv-LV"/>
        </w:rPr>
        <w:t xml:space="preserve"> saistībā ar Valsts drošības komitejas (turpmāk – VDK) darbinieku pastāvošajiem ierobežojumiem tiesību aktos, sniedz šādu informāciju.</w:t>
      </w:r>
    </w:p>
    <w:p w14:paraId="5F0BC618" w14:textId="77777777" w:rsidR="00560946" w:rsidRPr="00970DAD" w:rsidRDefault="004B328F" w:rsidP="00560946">
      <w:pPr>
        <w:spacing w:after="0" w:line="240" w:lineRule="auto"/>
        <w:jc w:val="both"/>
        <w:rPr>
          <w:i w:val="0"/>
          <w:sz w:val="26"/>
          <w:szCs w:val="26"/>
          <w:lang w:val="lv-LV"/>
        </w:rPr>
      </w:pPr>
      <w:r w:rsidRPr="00970DAD">
        <w:rPr>
          <w:i w:val="0"/>
          <w:sz w:val="26"/>
          <w:szCs w:val="26"/>
          <w:lang w:val="lv-LV"/>
        </w:rPr>
        <w:tab/>
      </w:r>
      <w:r w:rsidRPr="00970DAD">
        <w:rPr>
          <w:i w:val="0"/>
          <w:sz w:val="26"/>
          <w:szCs w:val="26"/>
          <w:lang w:val="lv-LV"/>
        </w:rPr>
        <w:t xml:space="preserve">Likuma „Par valsts pensijām” (turpmāk – Likums) pārejas noteikumu 1. un 2. punktā uzskaitīti tie līdz 1995.gada 31.decembrim darbam pielīdzinātie periodi, kas tiek ieskaitīti personas apdrošināšanas stāžā un ņemti vērā, aprēķinot Latvijas valsts pensiju. Kā viens no periodiem minēts „dienests ierindas un komandējošā sastāva amatos iekšlietu iestādēs, izņemot VDK”. </w:t>
      </w:r>
    </w:p>
    <w:p w14:paraId="61BB6C3F" w14:textId="77777777" w:rsidR="00560946" w:rsidRPr="00970DAD" w:rsidRDefault="004B328F" w:rsidP="00560946">
      <w:pPr>
        <w:spacing w:after="0" w:line="240" w:lineRule="auto"/>
        <w:ind w:firstLine="720"/>
        <w:jc w:val="both"/>
        <w:rPr>
          <w:i w:val="0"/>
          <w:sz w:val="26"/>
          <w:szCs w:val="26"/>
          <w:lang w:val="lv-LV"/>
        </w:rPr>
      </w:pPr>
      <w:r w:rsidRPr="00970DAD">
        <w:rPr>
          <w:rFonts w:eastAsia="Times New Roman"/>
          <w:i w:val="0"/>
          <w:sz w:val="26"/>
          <w:szCs w:val="26"/>
          <w:lang w:val="lv-LV" w:eastAsia="lv-LV"/>
        </w:rPr>
        <w:t>Izvērtējot pamattiesību ierobežojuma atbilstību Satversmei, jāpārbauda, vai ierobežojums noteikts ar pienācīgā kārtā pieņemtu likumu.</w:t>
      </w:r>
      <w:r w:rsidRPr="00970DAD">
        <w:rPr>
          <w:i w:val="0"/>
          <w:sz w:val="26"/>
          <w:szCs w:val="26"/>
          <w:lang w:val="lv-LV"/>
        </w:rPr>
        <w:t xml:space="preserve"> Minētais ierobežojums tika atbalstīts un iekļauts Likumā, 5.Saeimas deputātiem izskatot iesniegtos priekšlikumus uz 2.lasījumu 1995.gada 19.oktobrī. Tātad ierobežojums neiekļaut apdrošināšanas stāžā dienestu VDK Likumā ir jau no tā spēkā stāšanās dienas, t.i. no 1996.gada 1.janvāra, un šo 22 gadu laikā nav ticis izteikts priekšlikums mainīt vai pārtraukt esošo apdrošināšanas stāža aprēķināšanu VDK darbiniekiem. </w:t>
      </w:r>
    </w:p>
    <w:p w14:paraId="6E348B72" w14:textId="77777777" w:rsidR="00560946" w:rsidRPr="00970DAD" w:rsidRDefault="004B328F" w:rsidP="00560946">
      <w:pPr>
        <w:pStyle w:val="tv213"/>
        <w:spacing w:before="0" w:beforeAutospacing="0" w:after="0" w:afterAutospacing="0"/>
        <w:ind w:firstLine="720"/>
        <w:jc w:val="both"/>
        <w:rPr>
          <w:sz w:val="26"/>
          <w:szCs w:val="26"/>
        </w:rPr>
      </w:pPr>
      <w:hyperlink r:id="rId7" w:tooltip="Latvijas Republikas Satversme" w:history="1">
        <w:r w:rsidRPr="00970DAD">
          <w:rPr>
            <w:sz w:val="26"/>
            <w:szCs w:val="26"/>
          </w:rPr>
          <w:t>Latvijas Republikas Satversme</w:t>
        </w:r>
      </w:hyperlink>
      <w:r w:rsidRPr="00970DAD">
        <w:rPr>
          <w:sz w:val="26"/>
          <w:szCs w:val="26"/>
        </w:rPr>
        <w:t>s preambulā ir noteikts, ka Latvijas tauta neatzina okupācijas režīmus, pretojās tiem un atguva brīvību, 1990.gada 4.maijā atjaunojot valstisko neatkarību uz valsts nepārtrauktības pamata. Tā godina savus brīvības cīnītājus, piemin svešo varu upurus, nosoda komunistisko un nacistisko totalitāro režīmu un to noziegumus.</w:t>
      </w:r>
    </w:p>
    <w:p w14:paraId="70D67718" w14:textId="77777777" w:rsidR="00560946" w:rsidRPr="00970DAD" w:rsidRDefault="004B328F" w:rsidP="00560946">
      <w:pPr>
        <w:pStyle w:val="tv213"/>
        <w:spacing w:before="0" w:beforeAutospacing="0" w:after="0" w:afterAutospacing="0"/>
        <w:ind w:firstLine="720"/>
        <w:jc w:val="both"/>
        <w:rPr>
          <w:sz w:val="26"/>
          <w:szCs w:val="26"/>
        </w:rPr>
      </w:pPr>
      <w:r w:rsidRPr="00970DAD">
        <w:rPr>
          <w:sz w:val="26"/>
          <w:szCs w:val="26"/>
        </w:rPr>
        <w:t>Latvija kā demokrātiska, tiesiska, sociāli atbildīga un nacionāla valsts balstās uz cilvēka cieņu un brīvību, atzīst un aizsargā cilvēka pamattiesības, un ciena mazākumtautības. Latvijas tauta aizsargā savu suverenitāti, Latvijas valsts neatkarību, teritoriju, tās vienotību un demokrātisko valsts iekārtu.</w:t>
      </w:r>
    </w:p>
    <w:p w14:paraId="6EA3B619" w14:textId="77777777" w:rsidR="00560946" w:rsidRPr="00970DAD" w:rsidRDefault="004B328F" w:rsidP="00560946">
      <w:pPr>
        <w:pStyle w:val="tv213"/>
        <w:spacing w:before="0" w:beforeAutospacing="0" w:after="0" w:afterAutospacing="0"/>
        <w:ind w:firstLine="720"/>
        <w:jc w:val="both"/>
        <w:rPr>
          <w:sz w:val="26"/>
          <w:szCs w:val="26"/>
        </w:rPr>
      </w:pPr>
      <w:hyperlink r:id="rId8" w:tooltip="Latvijas PSR Valsts Drošības komiteja" w:history="1">
        <w:r w:rsidRPr="00970DAD">
          <w:rPr>
            <w:rStyle w:val="Hipersaite"/>
            <w:color w:val="auto"/>
            <w:sz w:val="26"/>
            <w:szCs w:val="26"/>
            <w:u w:val="none"/>
            <w:shd w:val="clear" w:color="auto" w:fill="FFFFFF"/>
          </w:rPr>
          <w:t>Latvijas PSR VDK</w:t>
        </w:r>
      </w:hyperlink>
      <w:r w:rsidRPr="00970DAD">
        <w:rPr>
          <w:sz w:val="26"/>
          <w:szCs w:val="26"/>
        </w:rPr>
        <w:t xml:space="preserve"> bija politiski represīva PSRS okupācijas institūcija ar militāras disciplīnas struktūru, kas rūpējās par padomju okupācijas režīma drošību un pastāvēšanu Latvijas Republikas teritorijā, tādējādi tā tieši vērsās pret Latvijas valsts neatkarību un tieši apdraudēja Latvijas tautu. </w:t>
      </w:r>
      <w:r w:rsidRPr="00970DAD">
        <w:rPr>
          <w:sz w:val="26"/>
          <w:szCs w:val="26"/>
          <w:shd w:val="clear" w:color="auto" w:fill="FFFFFF"/>
        </w:rPr>
        <w:t>Personas, kuras atradās</w:t>
      </w:r>
      <w:r w:rsidRPr="00970DAD">
        <w:rPr>
          <w:sz w:val="26"/>
          <w:szCs w:val="26"/>
        </w:rPr>
        <w:t xml:space="preserve"> dienestā ierindas un komandējošā </w:t>
      </w:r>
      <w:r w:rsidRPr="00970DAD">
        <w:rPr>
          <w:sz w:val="26"/>
          <w:szCs w:val="26"/>
        </w:rPr>
        <w:lastRenderedPageBreak/>
        <w:t xml:space="preserve">sastāva amatos </w:t>
      </w:r>
      <w:r w:rsidRPr="00970DAD">
        <w:rPr>
          <w:sz w:val="26"/>
          <w:szCs w:val="26"/>
          <w:shd w:val="clear" w:color="auto" w:fill="FFFFFF"/>
        </w:rPr>
        <w:t>VDK, tieši ir vērsušās pret Latvijas valsti un Latvijas tautu, tādēļ šis dienestā pavadītais laiks nav ieskaitāms šo personu apdrošināšanas stāžā. Pretējā gadīj</w:t>
      </w:r>
      <w:r w:rsidRPr="00970DAD">
        <w:rPr>
          <w:sz w:val="26"/>
          <w:szCs w:val="26"/>
          <w:shd w:val="clear" w:color="auto" w:fill="FFFFFF"/>
        </w:rPr>
        <w:t xml:space="preserve">umā, ieskaitot šo periodu personas apdrošināšanas stāžā un maksājot par to pensiju, Latvijas valsts atzītu šo laika periodu, kuru persona ir pavadījusi, aktīvi cīnoties pret Latvijas valsti un Latvijas tautu, nodrošinot okupācijas režīma pastāvēšanu Latvijas Republikas teritorijā, kas nekādi neveicinātu taisnīguma atjaunošanu. </w:t>
      </w:r>
    </w:p>
    <w:p w14:paraId="198DC9F5" w14:textId="77777777" w:rsidR="00560946" w:rsidRPr="00970DAD" w:rsidRDefault="004B328F" w:rsidP="00560946">
      <w:pPr>
        <w:autoSpaceDE w:val="0"/>
        <w:autoSpaceDN w:val="0"/>
        <w:adjustRightInd w:val="0"/>
        <w:spacing w:after="0" w:line="240" w:lineRule="auto"/>
        <w:ind w:firstLine="720"/>
        <w:jc w:val="both"/>
        <w:rPr>
          <w:i w:val="0"/>
          <w:color w:val="000000"/>
          <w:sz w:val="26"/>
          <w:szCs w:val="26"/>
          <w:lang w:val="lv-LV"/>
        </w:rPr>
      </w:pPr>
      <w:r w:rsidRPr="00970DAD">
        <w:rPr>
          <w:i w:val="0"/>
          <w:color w:val="000000"/>
          <w:sz w:val="26"/>
          <w:szCs w:val="26"/>
          <w:lang w:val="lv-LV"/>
        </w:rPr>
        <w:t xml:space="preserve">Ņemot vērā minēto, Labklājības ministrija neplāno veikt grozījumus Likumā un mainīt pašreizējo apdrošināšanas stāžā uzskaiti bijušajiem VDK darbiniekiem. </w:t>
      </w:r>
    </w:p>
    <w:p w14:paraId="6F896CA1" w14:textId="77777777" w:rsidR="00560946" w:rsidRPr="00CD7EA9" w:rsidRDefault="004B328F" w:rsidP="00560946">
      <w:pPr>
        <w:autoSpaceDE w:val="0"/>
        <w:autoSpaceDN w:val="0"/>
        <w:adjustRightInd w:val="0"/>
        <w:spacing w:after="0" w:line="240" w:lineRule="auto"/>
        <w:ind w:firstLine="720"/>
        <w:jc w:val="both"/>
        <w:rPr>
          <w:i w:val="0"/>
          <w:color w:val="000000"/>
          <w:sz w:val="26"/>
          <w:szCs w:val="26"/>
          <w:lang w:val="lv-LV"/>
        </w:rPr>
      </w:pPr>
      <w:r w:rsidRPr="00CD7EA9">
        <w:rPr>
          <w:i w:val="0"/>
          <w:sz w:val="26"/>
          <w:szCs w:val="26"/>
          <w:lang w:val="lv-LV"/>
        </w:rPr>
        <w:t xml:space="preserve">Papildus vēlamies informēt, ka personām, kas ir atradušās dienestā ierindas un komandējošā sastāva amatos </w:t>
      </w:r>
      <w:r w:rsidRPr="00CD7EA9">
        <w:rPr>
          <w:i w:val="0"/>
          <w:sz w:val="26"/>
          <w:szCs w:val="26"/>
          <w:shd w:val="clear" w:color="auto" w:fill="FFFFFF"/>
          <w:lang w:val="lv-LV"/>
        </w:rPr>
        <w:t>VDK</w:t>
      </w:r>
      <w:r w:rsidRPr="00CD7EA9">
        <w:rPr>
          <w:i w:val="0"/>
          <w:sz w:val="26"/>
          <w:szCs w:val="26"/>
          <w:lang w:val="lv-LV"/>
        </w:rPr>
        <w:t xml:space="preserve"> un kas pieprasa pensiju 20</w:t>
      </w:r>
      <w:r w:rsidR="00AF757B">
        <w:rPr>
          <w:i w:val="0"/>
          <w:sz w:val="26"/>
          <w:szCs w:val="26"/>
          <w:lang w:val="lv-LV"/>
        </w:rPr>
        <w:t>24</w:t>
      </w:r>
      <w:r w:rsidRPr="00CD7EA9">
        <w:rPr>
          <w:i w:val="0"/>
          <w:sz w:val="26"/>
          <w:szCs w:val="26"/>
          <w:lang w:val="lv-LV"/>
        </w:rPr>
        <w:t xml:space="preserve">.gadā, </w:t>
      </w:r>
      <w:r w:rsidRPr="00CD7EA9">
        <w:rPr>
          <w:i w:val="0"/>
          <w:color w:val="000000"/>
          <w:sz w:val="26"/>
          <w:szCs w:val="26"/>
          <w:lang w:val="lv-LV"/>
        </w:rPr>
        <w:t xml:space="preserve">jau </w:t>
      </w:r>
      <w:r w:rsidR="000B6E08" w:rsidRPr="00CD7EA9">
        <w:rPr>
          <w:i w:val="0"/>
          <w:color w:val="000000"/>
          <w:sz w:val="26"/>
          <w:szCs w:val="26"/>
          <w:lang w:val="lv-LV"/>
        </w:rPr>
        <w:t>28</w:t>
      </w:r>
      <w:r w:rsidRPr="00CD7EA9">
        <w:rPr>
          <w:i w:val="0"/>
          <w:color w:val="000000"/>
          <w:sz w:val="26"/>
          <w:szCs w:val="26"/>
          <w:lang w:val="lv-LV"/>
        </w:rPr>
        <w:t xml:space="preserve"> gadus ir uz sociālās apdrošināšanas iemaksām balstītās pensiju sistēmas dalībnieki, tāpēc viņu pensijas apmēru salīdzinoši mazāk ietekmē līdz 1996.gadam uzkrātais apdrošināšanas stāžs. </w:t>
      </w:r>
    </w:p>
    <w:p w14:paraId="06195846" w14:textId="77777777" w:rsidR="00560946" w:rsidRPr="00CD7EA9" w:rsidRDefault="00560946" w:rsidP="00560946">
      <w:pPr>
        <w:spacing w:after="0" w:line="240" w:lineRule="auto"/>
        <w:ind w:firstLine="720"/>
        <w:jc w:val="both"/>
        <w:rPr>
          <w:sz w:val="26"/>
          <w:szCs w:val="26"/>
        </w:rPr>
      </w:pPr>
    </w:p>
    <w:p w14:paraId="155C2B9B" w14:textId="77777777" w:rsidR="00560946" w:rsidRPr="00CD7EA9" w:rsidRDefault="00560946" w:rsidP="00560946">
      <w:pPr>
        <w:pStyle w:val="Bezatstarpm"/>
        <w:rPr>
          <w:sz w:val="26"/>
          <w:szCs w:val="26"/>
          <w:lang w:val="lv-LV"/>
        </w:rPr>
      </w:pPr>
    </w:p>
    <w:p w14:paraId="0C01994D" w14:textId="77777777" w:rsidR="00560946" w:rsidRPr="00CD7EA9" w:rsidRDefault="004B328F" w:rsidP="00CD7EA9">
      <w:pPr>
        <w:pStyle w:val="Bezatstarpm"/>
        <w:ind w:firstLine="720"/>
        <w:rPr>
          <w:sz w:val="26"/>
          <w:szCs w:val="26"/>
          <w:lang w:val="lv-LV"/>
        </w:rPr>
      </w:pPr>
      <w:r w:rsidRPr="00CD7EA9">
        <w:rPr>
          <w:sz w:val="26"/>
          <w:szCs w:val="26"/>
          <w:lang w:val="lv-LV"/>
        </w:rPr>
        <w:t>Valsts sekretāra vietniece</w:t>
      </w:r>
      <w:r w:rsidRPr="00CD7EA9">
        <w:rPr>
          <w:sz w:val="26"/>
          <w:szCs w:val="26"/>
          <w:lang w:val="lv-LV"/>
        </w:rPr>
        <w:tab/>
      </w:r>
      <w:r w:rsidRPr="00CD7EA9">
        <w:rPr>
          <w:sz w:val="26"/>
          <w:szCs w:val="26"/>
          <w:lang w:val="lv-LV"/>
        </w:rPr>
        <w:tab/>
      </w:r>
      <w:r w:rsidRPr="00CD7EA9">
        <w:rPr>
          <w:sz w:val="26"/>
          <w:szCs w:val="26"/>
          <w:lang w:val="lv-LV"/>
        </w:rPr>
        <w:tab/>
      </w:r>
      <w:r w:rsidRPr="00CD7EA9">
        <w:rPr>
          <w:sz w:val="26"/>
          <w:szCs w:val="26"/>
          <w:lang w:val="lv-LV"/>
        </w:rPr>
        <w:tab/>
      </w:r>
      <w:r w:rsidRPr="00CD7EA9">
        <w:rPr>
          <w:sz w:val="26"/>
          <w:szCs w:val="26"/>
          <w:lang w:val="lv-LV"/>
        </w:rPr>
        <w:tab/>
      </w:r>
      <w:r w:rsidRPr="00CD7EA9">
        <w:rPr>
          <w:sz w:val="26"/>
          <w:szCs w:val="26"/>
          <w:lang w:val="lv-LV"/>
        </w:rPr>
        <w:tab/>
      </w:r>
      <w:r w:rsidRPr="00CD7EA9">
        <w:rPr>
          <w:sz w:val="26"/>
          <w:szCs w:val="26"/>
          <w:lang w:val="lv-LV"/>
        </w:rPr>
        <w:tab/>
        <w:t>D.Jakaite</w:t>
      </w:r>
    </w:p>
    <w:p w14:paraId="3462D718" w14:textId="77777777" w:rsidR="00560946" w:rsidRPr="00CD7EA9" w:rsidRDefault="00560946" w:rsidP="00560946">
      <w:pPr>
        <w:pStyle w:val="Bezatstarpm"/>
        <w:rPr>
          <w:sz w:val="26"/>
          <w:szCs w:val="26"/>
          <w:lang w:val="lv-LV"/>
        </w:rPr>
      </w:pPr>
    </w:p>
    <w:p w14:paraId="4EE28F6E" w14:textId="77777777" w:rsidR="00560946" w:rsidRDefault="00560946" w:rsidP="00560946">
      <w:pPr>
        <w:pStyle w:val="Bezatstarpm"/>
        <w:rPr>
          <w:sz w:val="26"/>
          <w:szCs w:val="26"/>
          <w:lang w:val="lv-LV"/>
        </w:rPr>
      </w:pPr>
    </w:p>
    <w:p w14:paraId="64A55563" w14:textId="77777777" w:rsidR="00CD7EA9" w:rsidRDefault="00CD7EA9" w:rsidP="00560946">
      <w:pPr>
        <w:pStyle w:val="Bezatstarpm"/>
        <w:rPr>
          <w:sz w:val="26"/>
          <w:szCs w:val="26"/>
          <w:lang w:val="lv-LV"/>
        </w:rPr>
      </w:pPr>
    </w:p>
    <w:p w14:paraId="35C99C6B" w14:textId="77777777" w:rsidR="00CD7EA9" w:rsidRDefault="00CD7EA9" w:rsidP="00560946">
      <w:pPr>
        <w:pStyle w:val="Bezatstarpm"/>
        <w:rPr>
          <w:sz w:val="26"/>
          <w:szCs w:val="26"/>
          <w:lang w:val="lv-LV"/>
        </w:rPr>
      </w:pPr>
    </w:p>
    <w:p w14:paraId="12828C77" w14:textId="77777777" w:rsidR="00CD7EA9" w:rsidRPr="00CD7EA9" w:rsidRDefault="00CD7EA9" w:rsidP="00560946">
      <w:pPr>
        <w:pStyle w:val="Bezatstarpm"/>
        <w:rPr>
          <w:sz w:val="26"/>
          <w:szCs w:val="26"/>
          <w:lang w:val="lv-LV"/>
        </w:rPr>
      </w:pPr>
    </w:p>
    <w:p w14:paraId="355371AB" w14:textId="77777777" w:rsidR="00560946" w:rsidRDefault="00560946" w:rsidP="00560946">
      <w:pPr>
        <w:pStyle w:val="Bezatstarpm"/>
        <w:rPr>
          <w:sz w:val="24"/>
          <w:szCs w:val="24"/>
          <w:lang w:val="lv-LV"/>
        </w:rPr>
      </w:pPr>
    </w:p>
    <w:p w14:paraId="5D3C8F0D" w14:textId="77777777" w:rsidR="00560946" w:rsidRDefault="00560946" w:rsidP="00560946">
      <w:pPr>
        <w:pStyle w:val="Bezatstarpm"/>
        <w:rPr>
          <w:sz w:val="24"/>
          <w:szCs w:val="24"/>
          <w:lang w:val="lv-LV"/>
        </w:rPr>
      </w:pPr>
    </w:p>
    <w:p w14:paraId="7748CF12" w14:textId="77777777" w:rsidR="00560946" w:rsidRPr="00FD7BDF" w:rsidRDefault="004B328F" w:rsidP="00560946">
      <w:pPr>
        <w:pStyle w:val="Bezatstarpm"/>
        <w:rPr>
          <w:sz w:val="22"/>
          <w:lang w:val="lv-LV"/>
        </w:rPr>
      </w:pPr>
      <w:r w:rsidRPr="00FD7BDF">
        <w:rPr>
          <w:sz w:val="22"/>
          <w:lang w:val="lv-LV"/>
        </w:rPr>
        <w:t>D.Trušinska, 67021553</w:t>
      </w:r>
    </w:p>
    <w:p w14:paraId="3F3CCE37" w14:textId="77777777" w:rsidR="00560946" w:rsidRPr="00FD7BDF" w:rsidRDefault="004B328F" w:rsidP="00560946">
      <w:pPr>
        <w:pStyle w:val="Bezatstarpm"/>
        <w:rPr>
          <w:sz w:val="22"/>
          <w:lang w:val="lv-LV"/>
        </w:rPr>
      </w:pPr>
      <w:r w:rsidRPr="00FD7BDF">
        <w:rPr>
          <w:sz w:val="22"/>
          <w:lang w:val="lv-LV"/>
        </w:rPr>
        <w:t>Dace.Trusinska@lm.gov.lv</w:t>
      </w:r>
    </w:p>
    <w:p w14:paraId="1ABFE462" w14:textId="77777777" w:rsidR="00560946" w:rsidRDefault="00560946" w:rsidP="00560946"/>
    <w:p w14:paraId="4EA93341" w14:textId="77777777" w:rsidR="00F7306B" w:rsidRDefault="00F7306B"/>
    <w:sectPr w:rsidR="00F7306B" w:rsidSect="002F048E">
      <w:footerReference w:type="default" r:id="rId9"/>
      <w:headerReference w:type="first" r:id="rId10"/>
      <w:footerReference w:type="first" r:id="rId11"/>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B6152" w14:textId="77777777" w:rsidR="004B328F" w:rsidRDefault="004B328F">
      <w:pPr>
        <w:spacing w:after="0" w:line="240" w:lineRule="auto"/>
      </w:pPr>
      <w:r>
        <w:separator/>
      </w:r>
    </w:p>
  </w:endnote>
  <w:endnote w:type="continuationSeparator" w:id="0">
    <w:p w14:paraId="64618050" w14:textId="77777777" w:rsidR="004B328F" w:rsidRDefault="004B3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val="0"/>
        <w:sz w:val="24"/>
        <w:szCs w:val="24"/>
      </w:rPr>
      <w:id w:val="-769238949"/>
      <w:docPartObj>
        <w:docPartGallery w:val="Page Numbers (Bottom of Page)"/>
        <w:docPartUnique/>
      </w:docPartObj>
    </w:sdtPr>
    <w:sdtEndPr>
      <w:rPr>
        <w:noProof/>
      </w:rPr>
    </w:sdtEndPr>
    <w:sdtContent>
      <w:p w14:paraId="6FF822B9" w14:textId="77777777" w:rsidR="002505B6" w:rsidRPr="00F90213" w:rsidRDefault="004B328F" w:rsidP="00F90213">
        <w:pPr>
          <w:pStyle w:val="Kjene"/>
          <w:rPr>
            <w:i w:val="0"/>
            <w:sz w:val="24"/>
            <w:szCs w:val="24"/>
          </w:rPr>
        </w:pPr>
        <w:r w:rsidRPr="00F90213">
          <w:rPr>
            <w:i w:val="0"/>
            <w:sz w:val="24"/>
            <w:szCs w:val="24"/>
          </w:rPr>
          <w:fldChar w:fldCharType="begin"/>
        </w:r>
        <w:r w:rsidRPr="00F90213">
          <w:rPr>
            <w:i w:val="0"/>
            <w:sz w:val="24"/>
            <w:szCs w:val="24"/>
          </w:rPr>
          <w:instrText xml:space="preserve"> PAGE   \* MERGEFORMAT </w:instrText>
        </w:r>
        <w:r w:rsidRPr="00F90213">
          <w:rPr>
            <w:i w:val="0"/>
            <w:sz w:val="24"/>
            <w:szCs w:val="24"/>
          </w:rPr>
          <w:fldChar w:fldCharType="separate"/>
        </w:r>
        <w:r w:rsidRPr="00F90213">
          <w:rPr>
            <w:i w:val="0"/>
            <w:noProof/>
            <w:sz w:val="24"/>
            <w:szCs w:val="24"/>
          </w:rPr>
          <w:t>2</w:t>
        </w:r>
        <w:r w:rsidRPr="00F90213">
          <w:rPr>
            <w:i w:val="0"/>
            <w:noProof/>
            <w:sz w:val="24"/>
            <w:szCs w:val="24"/>
          </w:rPr>
          <w:fldChar w:fldCharType="end"/>
        </w:r>
      </w:p>
    </w:sdtContent>
  </w:sdt>
  <w:p w14:paraId="1D591210" w14:textId="77777777" w:rsidR="00D9668D" w:rsidRDefault="004B328F">
    <w:r>
      <w:rPr>
        <w:rFonts w:eastAsia="Times New Roman"/>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62F4D" w14:textId="77777777" w:rsidR="00D9668D" w:rsidRDefault="004B328F">
    <w:r>
      <w:rPr>
        <w:rFonts w:eastAsia="Times New Roman"/>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3F7728" w14:textId="77777777" w:rsidR="004B328F" w:rsidRDefault="004B328F">
      <w:pPr>
        <w:spacing w:after="0" w:line="240" w:lineRule="auto"/>
      </w:pPr>
      <w:r>
        <w:separator/>
      </w:r>
    </w:p>
  </w:footnote>
  <w:footnote w:type="continuationSeparator" w:id="0">
    <w:p w14:paraId="68186A34" w14:textId="77777777" w:rsidR="004B328F" w:rsidRDefault="004B32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FBD27" w14:textId="77777777" w:rsidR="002505B6" w:rsidRPr="00D64E88" w:rsidRDefault="002505B6" w:rsidP="00D64E88">
    <w:pPr>
      <w:pStyle w:val="Bezatstarpm"/>
      <w:rPr>
        <w:sz w:val="22"/>
      </w:rPr>
    </w:pPr>
  </w:p>
  <w:p w14:paraId="1E886AE5" w14:textId="77777777" w:rsidR="002505B6" w:rsidRPr="00D64E88" w:rsidRDefault="002505B6" w:rsidP="00D64E88">
    <w:pPr>
      <w:pStyle w:val="Bezatstarpm"/>
      <w:rPr>
        <w:sz w:val="22"/>
      </w:rPr>
    </w:pPr>
  </w:p>
  <w:p w14:paraId="7279920E" w14:textId="77777777" w:rsidR="002505B6" w:rsidRPr="00D64E88" w:rsidRDefault="002505B6" w:rsidP="00D64E88">
    <w:pPr>
      <w:pStyle w:val="Bezatstarpm"/>
      <w:rPr>
        <w:sz w:val="22"/>
      </w:rPr>
    </w:pPr>
  </w:p>
  <w:p w14:paraId="3CE50C23" w14:textId="77777777" w:rsidR="002505B6" w:rsidRPr="00D64E88" w:rsidRDefault="002505B6" w:rsidP="00D64E88">
    <w:pPr>
      <w:pStyle w:val="Bezatstarpm"/>
      <w:rPr>
        <w:sz w:val="22"/>
      </w:rPr>
    </w:pPr>
  </w:p>
  <w:p w14:paraId="3A0F67AB" w14:textId="77777777" w:rsidR="002505B6" w:rsidRPr="00D64E88" w:rsidRDefault="002505B6" w:rsidP="00D64E88">
    <w:pPr>
      <w:pStyle w:val="Bezatstarpm"/>
      <w:rPr>
        <w:sz w:val="22"/>
      </w:rPr>
    </w:pPr>
  </w:p>
  <w:p w14:paraId="7C08D380" w14:textId="77777777" w:rsidR="002505B6" w:rsidRPr="00D64E88" w:rsidRDefault="002505B6" w:rsidP="00D64E88">
    <w:pPr>
      <w:pStyle w:val="Bezatstarpm"/>
      <w:rPr>
        <w:sz w:val="22"/>
      </w:rPr>
    </w:pPr>
  </w:p>
  <w:p w14:paraId="79A6C12B" w14:textId="77777777" w:rsidR="002505B6" w:rsidRPr="00D64E88" w:rsidRDefault="002505B6" w:rsidP="00D64E88">
    <w:pPr>
      <w:pStyle w:val="Bezatstarpm"/>
      <w:rPr>
        <w:sz w:val="22"/>
      </w:rPr>
    </w:pPr>
  </w:p>
  <w:p w14:paraId="0D4D8F93" w14:textId="77777777" w:rsidR="002505B6" w:rsidRPr="00D64E88" w:rsidRDefault="002505B6" w:rsidP="00D64E88">
    <w:pPr>
      <w:pStyle w:val="Bezatstarpm"/>
      <w:rPr>
        <w:sz w:val="22"/>
      </w:rPr>
    </w:pPr>
  </w:p>
  <w:p w14:paraId="7389C51A" w14:textId="77777777" w:rsidR="002505B6" w:rsidRPr="00D64E88" w:rsidRDefault="002505B6" w:rsidP="00D64E88">
    <w:pPr>
      <w:pStyle w:val="Bezatstarpm"/>
      <w:rPr>
        <w:sz w:val="22"/>
      </w:rPr>
    </w:pPr>
  </w:p>
  <w:p w14:paraId="075B7A53" w14:textId="77777777" w:rsidR="002505B6" w:rsidRPr="00D64E88" w:rsidRDefault="002505B6" w:rsidP="00D64E88">
    <w:pPr>
      <w:pStyle w:val="Bezatstarpm"/>
      <w:rPr>
        <w:sz w:val="22"/>
      </w:rPr>
    </w:pPr>
  </w:p>
  <w:p w14:paraId="5B7069A3" w14:textId="77777777" w:rsidR="002505B6" w:rsidRPr="00D64E88" w:rsidRDefault="004B328F" w:rsidP="00D64E88">
    <w:pPr>
      <w:pStyle w:val="Bezatstarpm"/>
      <w:rPr>
        <w:sz w:val="22"/>
      </w:rPr>
    </w:pPr>
    <w:r w:rsidRPr="00D64E88">
      <w:rPr>
        <w:noProof/>
        <w:sz w:val="22"/>
      </w:rPr>
      <w:drawing>
        <wp:anchor distT="0" distB="0" distL="114300" distR="114300" simplePos="0" relativeHeight="251658240" behindDoc="1" locked="0" layoutInCell="1" allowOverlap="1" wp14:anchorId="3384F882" wp14:editId="0F3E50D2">
          <wp:simplePos x="0" y="0"/>
          <wp:positionH relativeFrom="page">
            <wp:posOffset>1085850</wp:posOffset>
          </wp:positionH>
          <wp:positionV relativeFrom="page">
            <wp:posOffset>742950</wp:posOffset>
          </wp:positionV>
          <wp:extent cx="5936615"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D64E88">
      <w:rPr>
        <w:noProof/>
        <w:sz w:val="22"/>
      </w:rPr>
      <mc:AlternateContent>
        <mc:Choice Requires="wps">
          <w:drawing>
            <wp:anchor distT="0" distB="0" distL="114300" distR="114300" simplePos="0" relativeHeight="251661312" behindDoc="1" locked="0" layoutInCell="1" allowOverlap="1" wp14:anchorId="64AF479A" wp14:editId="335ACB7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4E204" w14:textId="77777777" w:rsidR="002505B6" w:rsidRPr="00FC5C15" w:rsidRDefault="004B328F" w:rsidP="00FC5C15">
                          <w:pPr>
                            <w:pStyle w:val="Bezatstarpm"/>
                            <w:jc w:val="center"/>
                            <w:rPr>
                              <w:sz w:val="17"/>
                              <w:szCs w:val="17"/>
                              <w:lang w:val="lv-LV"/>
                            </w:rPr>
                          </w:pPr>
                          <w:r w:rsidRPr="00FC5C15">
                            <w:rPr>
                              <w:sz w:val="17"/>
                              <w:szCs w:val="17"/>
                              <w:lang w:val="lv-LV"/>
                            </w:rPr>
                            <w:t>Skolas iela 28, Rīga, LV - 1331, tālr. 670216</w:t>
                          </w:r>
                          <w:r>
                            <w:rPr>
                              <w:sz w:val="17"/>
                              <w:szCs w:val="17"/>
                              <w:lang w:val="lv-LV"/>
                            </w:rPr>
                            <w:t>44,</w:t>
                          </w:r>
                          <w:r w:rsidRPr="00FC5C15">
                            <w:rPr>
                              <w:sz w:val="17"/>
                              <w:szCs w:val="17"/>
                              <w:lang w:val="lv-LV"/>
                            </w:rPr>
                            <w:t xml:space="preserve"> e-pasts lm@lm.gov.lv, www.lm.gov.lv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2505B6" w:rsidRPr="00FC5C15" w:rsidP="00FC5C15">
                    <w:pPr>
                      <w:pStyle w:val="NoSpacing"/>
                      <w:jc w:val="center"/>
                      <w:rPr>
                        <w:sz w:val="17"/>
                        <w:szCs w:val="17"/>
                        <w:lang w:val="lv-LV"/>
                      </w:rPr>
                    </w:pPr>
                    <w:r w:rsidRPr="00FC5C15">
                      <w:rPr>
                        <w:sz w:val="17"/>
                        <w:szCs w:val="17"/>
                        <w:lang w:val="lv-LV"/>
                      </w:rPr>
                      <w:t>Skolas iela 28, Rīga, LV - 1331, tālr. 670216</w:t>
                    </w:r>
                    <w:r>
                      <w:rPr>
                        <w:sz w:val="17"/>
                        <w:szCs w:val="17"/>
                        <w:lang w:val="lv-LV"/>
                      </w:rPr>
                      <w:t>44,</w:t>
                    </w:r>
                    <w:r w:rsidRPr="00FC5C15">
                      <w:rPr>
                        <w:sz w:val="17"/>
                        <w:szCs w:val="17"/>
                        <w:lang w:val="lv-LV"/>
                      </w:rPr>
                      <w:t xml:space="preserve"> e-pasts lm@lm.gov.lv, www.lm.gov.lv</w:t>
                    </w:r>
                  </w:p>
                </w:txbxContent>
              </v:textbox>
            </v:shape>
          </w:pict>
        </mc:Fallback>
      </mc:AlternateContent>
    </w:r>
    <w:r w:rsidRPr="00D64E88">
      <w:rPr>
        <w:noProof/>
        <w:sz w:val="22"/>
      </w:rPr>
      <mc:AlternateContent>
        <mc:Choice Requires="wpg">
          <w:drawing>
            <wp:anchor distT="0" distB="0" distL="114300" distR="114300" simplePos="0" relativeHeight="251659264" behindDoc="1" locked="0" layoutInCell="1" allowOverlap="1" wp14:anchorId="3D3B887D" wp14:editId="2FF00677">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14:paraId="029187DB" w14:textId="77777777" w:rsidR="002505B6" w:rsidRPr="00D64E88" w:rsidRDefault="002505B6" w:rsidP="00D64E88">
    <w:pPr>
      <w:pStyle w:val="Bezatstarpm"/>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C74B66"/>
    <w:multiLevelType w:val="hybridMultilevel"/>
    <w:tmpl w:val="84C4D560"/>
    <w:lvl w:ilvl="0" w:tplc="C6E824A6">
      <w:start w:val="2024"/>
      <w:numFmt w:val="bullet"/>
      <w:lvlText w:val="-"/>
      <w:lvlJc w:val="left"/>
      <w:pPr>
        <w:ind w:left="1440" w:hanging="360"/>
      </w:pPr>
      <w:rPr>
        <w:rFonts w:ascii="Times New Roman" w:eastAsia="Times New Roman" w:hAnsi="Times New Roman" w:hint="default"/>
      </w:rPr>
    </w:lvl>
    <w:lvl w:ilvl="1" w:tplc="47505536" w:tentative="1">
      <w:start w:val="1"/>
      <w:numFmt w:val="bullet"/>
      <w:lvlText w:val="o"/>
      <w:lvlJc w:val="left"/>
      <w:pPr>
        <w:ind w:left="2160" w:hanging="360"/>
      </w:pPr>
      <w:rPr>
        <w:rFonts w:ascii="Courier New" w:hAnsi="Courier New" w:hint="default"/>
      </w:rPr>
    </w:lvl>
    <w:lvl w:ilvl="2" w:tplc="5C84A6DE" w:tentative="1">
      <w:start w:val="1"/>
      <w:numFmt w:val="bullet"/>
      <w:lvlText w:val=""/>
      <w:lvlJc w:val="left"/>
      <w:pPr>
        <w:ind w:left="2880" w:hanging="360"/>
      </w:pPr>
      <w:rPr>
        <w:rFonts w:ascii="Wingdings" w:hAnsi="Wingdings" w:hint="default"/>
      </w:rPr>
    </w:lvl>
    <w:lvl w:ilvl="3" w:tplc="2F2E86E2" w:tentative="1">
      <w:start w:val="1"/>
      <w:numFmt w:val="bullet"/>
      <w:lvlText w:val=""/>
      <w:lvlJc w:val="left"/>
      <w:pPr>
        <w:ind w:left="3600" w:hanging="360"/>
      </w:pPr>
      <w:rPr>
        <w:rFonts w:ascii="Symbol" w:hAnsi="Symbol" w:hint="default"/>
      </w:rPr>
    </w:lvl>
    <w:lvl w:ilvl="4" w:tplc="F8A2E6B6" w:tentative="1">
      <w:start w:val="1"/>
      <w:numFmt w:val="bullet"/>
      <w:lvlText w:val="o"/>
      <w:lvlJc w:val="left"/>
      <w:pPr>
        <w:ind w:left="4320" w:hanging="360"/>
      </w:pPr>
      <w:rPr>
        <w:rFonts w:ascii="Courier New" w:hAnsi="Courier New" w:hint="default"/>
      </w:rPr>
    </w:lvl>
    <w:lvl w:ilvl="5" w:tplc="619E4EFE" w:tentative="1">
      <w:start w:val="1"/>
      <w:numFmt w:val="bullet"/>
      <w:lvlText w:val=""/>
      <w:lvlJc w:val="left"/>
      <w:pPr>
        <w:ind w:left="5040" w:hanging="360"/>
      </w:pPr>
      <w:rPr>
        <w:rFonts w:ascii="Wingdings" w:hAnsi="Wingdings" w:hint="default"/>
      </w:rPr>
    </w:lvl>
    <w:lvl w:ilvl="6" w:tplc="DE2A8614" w:tentative="1">
      <w:start w:val="1"/>
      <w:numFmt w:val="bullet"/>
      <w:lvlText w:val=""/>
      <w:lvlJc w:val="left"/>
      <w:pPr>
        <w:ind w:left="5760" w:hanging="360"/>
      </w:pPr>
      <w:rPr>
        <w:rFonts w:ascii="Symbol" w:hAnsi="Symbol" w:hint="default"/>
      </w:rPr>
    </w:lvl>
    <w:lvl w:ilvl="7" w:tplc="301E7EB4" w:tentative="1">
      <w:start w:val="1"/>
      <w:numFmt w:val="bullet"/>
      <w:lvlText w:val="o"/>
      <w:lvlJc w:val="left"/>
      <w:pPr>
        <w:ind w:left="6480" w:hanging="360"/>
      </w:pPr>
      <w:rPr>
        <w:rFonts w:ascii="Courier New" w:hAnsi="Courier New" w:hint="default"/>
      </w:rPr>
    </w:lvl>
    <w:lvl w:ilvl="8" w:tplc="4F0289E6" w:tentative="1">
      <w:start w:val="1"/>
      <w:numFmt w:val="bullet"/>
      <w:lvlText w:val=""/>
      <w:lvlJc w:val="left"/>
      <w:pPr>
        <w:ind w:left="7200" w:hanging="360"/>
      </w:pPr>
      <w:rPr>
        <w:rFonts w:ascii="Wingdings" w:hAnsi="Wingdings" w:hint="default"/>
      </w:rPr>
    </w:lvl>
  </w:abstractNum>
  <w:num w:numId="1" w16cid:durableId="68100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46"/>
    <w:rsid w:val="000B6E08"/>
    <w:rsid w:val="001E352B"/>
    <w:rsid w:val="002505B6"/>
    <w:rsid w:val="002A56E1"/>
    <w:rsid w:val="004907F0"/>
    <w:rsid w:val="004B328F"/>
    <w:rsid w:val="00560946"/>
    <w:rsid w:val="00970DAD"/>
    <w:rsid w:val="00976F82"/>
    <w:rsid w:val="00AF757B"/>
    <w:rsid w:val="00CD7EA9"/>
    <w:rsid w:val="00D64E88"/>
    <w:rsid w:val="00D9668D"/>
    <w:rsid w:val="00E15CB6"/>
    <w:rsid w:val="00F349E5"/>
    <w:rsid w:val="00F7306B"/>
    <w:rsid w:val="00F90213"/>
    <w:rsid w:val="00FC5C15"/>
    <w:rsid w:val="00FD7B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68EC0"/>
  <w15:chartTrackingRefBased/>
  <w15:docId w15:val="{43194ADB-6AD0-4111-8053-7FA6EF7C2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0946"/>
    <w:pPr>
      <w:widowControl w:val="0"/>
      <w:spacing w:after="200" w:line="276" w:lineRule="auto"/>
      <w:jc w:val="center"/>
    </w:pPr>
    <w:rPr>
      <w:rFonts w:ascii="Times New Roman" w:eastAsia="Calibri" w:hAnsi="Times New Roman" w:cs="Times New Roman"/>
      <w:i/>
      <w:sz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560946"/>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560946"/>
    <w:rPr>
      <w:rFonts w:ascii="Times New Roman" w:eastAsia="Calibri" w:hAnsi="Times New Roman" w:cs="Times New Roman"/>
      <w:i/>
      <w:sz w:val="20"/>
      <w:lang w:val="en-US"/>
    </w:rPr>
  </w:style>
  <w:style w:type="character" w:styleId="Hipersaite">
    <w:name w:val="Hyperlink"/>
    <w:uiPriority w:val="99"/>
    <w:unhideWhenUsed/>
    <w:rsid w:val="00560946"/>
    <w:rPr>
      <w:color w:val="0000FF"/>
      <w:u w:val="single"/>
    </w:rPr>
  </w:style>
  <w:style w:type="paragraph" w:styleId="Bezatstarpm">
    <w:name w:val="No Spacing"/>
    <w:uiPriority w:val="1"/>
    <w:qFormat/>
    <w:rsid w:val="00560946"/>
    <w:pPr>
      <w:widowControl w:val="0"/>
      <w:spacing w:after="0" w:line="240" w:lineRule="auto"/>
      <w:jc w:val="both"/>
    </w:pPr>
    <w:rPr>
      <w:rFonts w:ascii="Times New Roman" w:eastAsia="Calibri" w:hAnsi="Times New Roman" w:cs="Times New Roman"/>
      <w:sz w:val="28"/>
      <w:lang w:val="en-US"/>
    </w:rPr>
  </w:style>
  <w:style w:type="paragraph" w:customStyle="1" w:styleId="tv213">
    <w:name w:val="tv213"/>
    <w:basedOn w:val="Parasts"/>
    <w:rsid w:val="00560946"/>
    <w:pPr>
      <w:widowControl/>
      <w:spacing w:before="100" w:beforeAutospacing="1" w:after="100" w:afterAutospacing="1" w:line="240" w:lineRule="auto"/>
      <w:jc w:val="left"/>
    </w:pPr>
    <w:rPr>
      <w:rFonts w:eastAsia="Times New Roman"/>
      <w:i w:val="0"/>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Latvijas_PSR_Valsts_Dro%C5%A1%C4%ABbas_komitej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v.wikipedia.org/wiki/Latvijas_Republikas_Satvers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2304</Words>
  <Characters>1314</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Trušinska</dc:creator>
  <cp:lastModifiedBy>Liene Zariņa</cp:lastModifiedBy>
  <cp:revision>2</cp:revision>
  <dcterms:created xsi:type="dcterms:W3CDTF">2024-03-19T12:35:00Z</dcterms:created>
  <dcterms:modified xsi:type="dcterms:W3CDTF">2024-03-19T12:35:00Z</dcterms:modified>
</cp:coreProperties>
</file>