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23-TA-2922: Likumprojekts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likumā "Par Eiropas Savienības pastāvīgā iedzīvotāja statusu Latvijas Republikā"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3. panta otrās daļas 2.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laiku, kuru trešās valsts pilsonis kā Eiropas Savienības zilās kartes turētājs vai viņa ģimenes loceklis, pētnieks, students vai starptautiskās aizsardzības saņēmējs uzturējies citā Eiropas Savienības dalībvalstī tieši pirms Eiropas Savienības zilās kartes iegūšanas Latvijas Republikā. Ja trešās valsts pilsonis citā Eiropas Savienības dalībvalstī uzturējies kā students, nepārtrauktas uzturēšanās laikā ieskaita pusi no šī perioda;".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- 08.01.2024.)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ar likumprojekta 2. pantu (likuma "Par Eiropas Savienības pastāvīgā iedzīvotāja statusu Latvijas Republikā" 3. panta otrās daļas 2. teikums) tiek īstenota Padomes 2003. gada 25. novembra Direktīvas 2003/109/EK par to trešo valstu pilsoņu statusu, kuri ir kādas dalībvalsts pastāvīgie iedzīvotāji, 4. panta 2. punkta otrajā daļā paredzētā rīcības brīvība, lūdzam atbilstoši papildināt likumprojekta anotācijas 5.4. sadaļu, papildinot aili (sniedzot pamatojumu) par dalībvalsts rīcības brīvības izmantošanu, norādot konkrēto direktīvas normu, kas paredz rīcības brīvību, kādā veidā minētā rīcības brīvība ir izmantota likumprojektā, un to, kādēļ ir vai nav izmantota attiecīgā rīcības brīvība.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projekta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3. panta otrās daļas 2.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laiku, kuru trešās valsts pilsonis kā Eiropas Savienības zilās kartes turētājs vai viņa ģimenes loceklis, citas Eiropas Savienības dalībvalsts izsniegtas atļaujas augstas kvalifikācijas nodarbinātības nolūkā turētājs, pētnieks, students vai starptautiskās aizsardzības saņēmējs uzturējies citā Eiropas Savienības dalībvalstī tieši pirms Eiropas Savienības zilās kartes iegūšanas Latvijas Republikā. Ja trešās valsts pilsonis citā Eiropas Savienības dalībvalstī uzturējies kā students, nepārtrauktas uzturēšanās laikā ieskaita pusi no šī perioda;".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- 08.01.2024.)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Eiropas Parlamenta un Padomes 2021. gada 20. oktobra Direktīva (ES) Nr. 2021/1883 par trešo valstu valstspiederīgo ieceļošanas un uzturēšanās nosacījumiem augsti kvalificētas nodarbinātības nolūkā un ar ko atceļ Padomes Direktīvu 2009/50/EK (turpmāk - direktīva Nr. 2021/1883), paredz tiesības pieprasīt Eiropas Savienības pastāvīgā iedzīvotāja statusu attiecināt ne vien uz personu, kas citā Eiropas Savienības dalībvalstī uzturējusies kā pētnieks, students vai saistībā ar starptautisko aizsardzību, bet arī uz augsti kvalificētiem nodarbinātajiem. Ievērojot minēto, lūdzam atbilstoši papildināt likumprojektu un tā anotāciju vai sniegt skaidrojumu likumprojekta anotācijā, kādēļ tas nav nepieciešams.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likumprojekta 2. pants un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- 08.01.2024.)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Ministru kabineta 2021. gada 7. septembra noteikumu Nr. 617 "Tiesību akta projekta sākotnējās ietekmes izvērtēšanas kārtība" 9.19. apakšpunktu, lūdzam papildināt likumprojekta anotācijas 5.4. sadaļas 1. tabulu ar skaidrojumu par direktīvas Nr. 2021/1883 18. panta 2. punkta "b" apakšpunktā ietvertās prasības pārņemšanu likumprojektā. Kā arī nolūkā nodrošināt pilnīgu minētās direktīvas prasību pārņemšanu, lūdzam likumprojekta anotācijā izvērsti skaidrot arī pārējo minētās direktīvas normu pārņemšanu nacionālajā tiesību sistēmā. Norādām, ka, lai gan likumprojekta anotācijā vispārīgi minēts, ka pārējās attiecīgās direktīvas prasības pārņemtas Imigrācijas likumā un tam pakārtotajos Ministru kabineta noteikumos, tomēr faktiski informatīvā atsauce uz minēto direktīvu šobrīd ietverta vienīgi Imigrācijas likumā, attiecīgo Imigrācijas likuma 2023. gada 8. jūnija grozījumu anotācijā (23-TA-152; pieejama: </w:t>
            </w:r>
            <w:r w:rsidR="00000000" w:rsidRPr="00000000" w:rsidDel="00000000">
              <w:rPr>
                <w:i w:val="1"/>
                <w:rtl w:val="0"/>
              </w:rPr>
              <w:t xml:space="preserve">https://titania.saeima.lv/LIVS14/SaeimaLIVS14.nsf/0/293CA048DC703C5EC22589A4002A1216?OpenDocument</w:t>
            </w:r>
            <w:r w:rsidR="00000000" w:rsidRPr="00000000" w:rsidDel="00000000">
              <w:rPr>
                <w:rtl w:val="0"/>
              </w:rPr>
              <w:t xml:space="preserve">) nesniedzot atbilstošu skaidrojumu par minētās direktīvas prasību pārņemšanu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projekta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- 26.01.2024.)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Ministru kabineta 2021. gada 7. septembra noteikumu Nr. 617 "Tiesību akta projekta sākotnējās ietekmes izvērtēšanas kārtība" 9.19. apakšpunktu, lūdzam papildināt likumprojekta anotācijas 5.4. sadaļas 1. tabulu ar skaidrojumu par Eiropas Parlamenta un Padomes 2021. gada 20. oktobra Direktīvas (ES) Nr. 2021/1883 par trešo valstu valstspiederīgo ieceļošanas un uzturēšanās nosacījumiem augsti kvalificētas nodarbinātības nolūkā un ar ko atceļ Padomes Direktīvu 2009/50/EK (turpmāk - direktīva Nr. 2021/1883) (turpmāk - direktīva Nr. 2021/1883) 5. panta 6.-7. punkta, 15. panta 5.-9. punkta, 17. panta 2., 3., 8.-10. punkta, 21. panta 7.-11. punkta, (pretēji 5.4. sadaļas 1. tabulas ailītē "Cita informācija" norādītajam nav konstatējami attiecīgie apstākļi, lai minētās prasības nepārņemtu),18. panta 5. un 6. punkta,  19. panta 2. punkta, 22. panta 2., 6. un 7. punkta, kā arī 23. panta 3. punkta, 24. un 26. panta pārņemšanu nacionālajā tiesību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lūdzam lūdzam minētajā anotācijas sadaļā papildināt aili (sniedzot pamatojumu) par dalībvalsts rīcības brīvības izmantošanu, kura izriet no direktīvas Nr. 2021/1883 17. panta 7. punkta otrā teikuma, norādot konkrēto direktīvas normu, kas paredz rīcības brīvību, kādā veidā minētā rīcības brīvība ir izmantota likumprojektā, un to, kādēļ ir vai nav izmantota minētā rīcības brīvība.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projekta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23-TA-2922</w:t>
    </w:r>
    <w:r>
      <w:br/>
    </w:r>
    <w:r w:rsidR="00000000" w:rsidRPr="00000000" w:rsidDel="00000000">
      <w:rPr>
        <w:rtl w:val="0"/>
      </w:rPr>
      <w:t xml:space="preserve">15.02.2024. 10.40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23-TA-2922</w:t>
    </w:r>
    <w:r>
      <w:br/>
    </w:r>
    <w:r w:rsidR="00000000" w:rsidRPr="00000000" w:rsidDel="00000000">
      <w:rPr>
        <w:rtl w:val="0"/>
      </w:rPr>
      <w:t xml:space="preserve">15.02.2024. 10.40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Izziņa_23-TA-2922.docx</dc:title>
</cp:coreProperties>
</file>

<file path=docProps/custom.xml><?xml version="1.0" encoding="utf-8"?>
<Properties xmlns="http://schemas.openxmlformats.org/officeDocument/2006/custom-properties" xmlns:vt="http://schemas.openxmlformats.org/officeDocument/2006/docPropsVTypes"/>
</file>