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kredītinformācijas birojs pieprasa un Valsts sociālās apdrošināšanas aģentūra sniedz informāciju par fiziskai personai izmaksāto pensiju, pabalstu vai atlīdzību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kredītinformācijas birojs no Valsts sociālās apdrošināšanas aģentūras pieprasa un Valsts sociālās apdrošināšanas aģentūra sniedz informāciju par patērētājam vai galviniekam izmaksāto pensiju, pabalstu un atlīdzību saturu un apjomu, periodu, par kuru tiek sniegta informācija, tās pieprasīšanas un izsniegšanas kārtību, kā arī pakalpojuma maksas apmēru un 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punkts neatbilst deleģējumam, jo sākotnēji tiek noteikts, ka kredītinformācijas birojs no Valsts sociālās apdrošināšanas aģentūras </w:t>
            </w:r>
            <w:r w:rsidR="00000000" w:rsidRPr="00000000" w:rsidDel="00000000">
              <w:rPr>
                <w:u w:val="single"/>
                <w:rtl w:val="0"/>
              </w:rPr>
              <w:t xml:space="preserve">pieprasa </w:t>
            </w:r>
            <w:r w:rsidR="00000000" w:rsidRPr="00000000" w:rsidDel="00000000">
              <w:rPr>
                <w:rtl w:val="0"/>
              </w:rPr>
              <w:t xml:space="preserve">un Valsts sociālās apdrošināšanas aģentūra</w:t>
            </w:r>
            <w:r w:rsidR="00000000" w:rsidRPr="00000000" w:rsidDel="00000000">
              <w:rPr>
                <w:u w:val="single"/>
                <w:rtl w:val="0"/>
              </w:rPr>
              <w:t xml:space="preserve"> sniedz </w:t>
            </w:r>
            <w:r w:rsidR="00000000" w:rsidRPr="00000000" w:rsidDel="00000000">
              <w:rPr>
                <w:rtl w:val="0"/>
              </w:rPr>
              <w:t xml:space="preserve">informāciju. Savukārt tālāk atkārtoti tiek paredzēts, ka noteikumi nosaka informācijas pieprasīšanas un izsniegšanas kārtību. Lūdzam precizēt noteikumu projekta 1. punktu atbilstoši Ministru kabineta 2009. gada 3. februāra noteikumu Nr. 108 "Normatīvo aktu projektu sagatavošanas noteikumi" 100.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kredītinformācijas birojs no Valsts sociālās apdrošināšanas aģentūras pieprasa un Valsts sociālās apdrošināšanas aģentūra sniedz informāciju par patērētājam vai galviniekam izmaksāto pensiju, pabalstu un atlīdzību saturu un apjomu, periodu, par kuru tiek sniegta informācija, tās pieprasīšanas un izsniegšanas kārtību, kā arī pakalpojuma maksas apmēru un 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“Kārtība, kādā kredītinformācijas birojs pieprasa un Valsts sociālās apdrošināšanas aģentūra sniedz informāciju par fiziskai personai izmaksāto pensiju, pabalstu vai atlīdzību” (turpmāk – noteikumu projekts) izstrādāts saskaņā ar Patērētāju tiesību aizsardzības likuma 8.panta 8.</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8.panta 8.</w:t>
            </w:r>
            <w:r w:rsidR="00000000" w:rsidRPr="00000000" w:rsidDel="00000000">
              <w:rPr>
                <w:vertAlign w:val="superscript"/>
                <w:rtl w:val="0"/>
              </w:rPr>
              <w:t xml:space="preserve">1</w:t>
            </w:r>
            <w:r w:rsidR="00000000" w:rsidRPr="00000000" w:rsidDel="00000000">
              <w:rPr>
                <w:rtl w:val="0"/>
              </w:rPr>
              <w:t xml:space="preserve"> daļa paredz, ka Valsts sociālās apdrošināšanas aģentūras šā panta piektās daļas 2. punktā noteiktās informācijas par patērētājam vai galviniekam izmaksāto pensiju, pabalstu un atlīdzību saturu un apjomu, periodu, par kuru tiek sniegta informācija, tās pieprasīšanas un izsniegšanas kārtību, kā arī pakalpojuma maksas apmēru un 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Patērētāju tiesību aizsardzības likuma 8.panta piektās daļas 2.punktu </w:t>
            </w:r>
            <w:r w:rsidR="00000000" w:rsidRPr="00000000" w:rsidDel="00000000">
              <w:rPr>
                <w:u w:val="single"/>
                <w:rtl w:val="0"/>
              </w:rPr>
              <w:t xml:space="preserve">kredītdevējam</w:t>
            </w:r>
            <w:r w:rsidR="00000000" w:rsidRPr="00000000" w:rsidDel="00000000">
              <w:rPr>
                <w:rtl w:val="0"/>
              </w:rPr>
              <w:t xml:space="preserve"> ir tiesības pieprasīt un ar kredītinformācijas biroja (turpmāk – birojs) starpniecību saņemt Valsts sociālās apdrošināšanas aģentūras (turpmāk – aģentūra) rīcībā esošo informāciju par patērētājam vai galviniekam izmaksāto pensiju, pabalstu un atlīdzību, proti, Ministra kabineta noteikumos nosakāma kārtība, kādā kredītdevējs (nevis birojs) pieprasa un aģentūra sniedz tās rīcībā esošo informāciju par patērētājam vai galviniekam izmaksāto pensiju, pabalstu un atlīdzību, lai izpildītu uz kredītdevēju attiecināmu juridisku pienākumu – pirms patērētāja kreditēšanas līguma noslēgšanas izvērtētu patērētāja spēju atmaksāt kredītu.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2016.gada 27.aprīļa Eiropas Parlamenta un Padomes Regulas par fizisku personu aizsardzību attiecībā uz personas datu apstrādi un šādu datu brīvu apriti un ar ko atceļ Direktīvu 95/46/EK (Vispārīgā datu aizsardzības regula, turpmāk – Datu regula) 6.panta 3.punktam personas datu apstrādes, kas vajadzīga, lai izpildītu uz pārzini attiecināmu juridisku pienākumu un uzdevumu, ko veic sabiedrības interesēs vai īstenojot pārzinim likumīgi piešķirtās oficiālās pilnvaras, [..] juridiskajā pamatā var būt ietverti vairāki konkrēti noteikumi, lai pielāgotu šīs regulas noteikumu piemērošanu, cita starpā vispārēji nosacījumi, kas reglamentē pārziņa īstenotu apstrādes likumību; apstrādājamo datu veidi; vienības, kurām personas dati var tik izpausti, un mērķi, kādiem tie var tikt izpausti; apstrādes nolūka ierobežojumi; glabāšanas termiņi; un apstrādes kārtības un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regulas 6.panta 3.punktu, Patērētāju tiesību aizsardzības likuma 8.panta piektās daļas 2.punktu un 8.panta 8.</w:t>
            </w:r>
            <w:r w:rsidR="00000000" w:rsidRPr="00000000" w:rsidDel="00000000">
              <w:rPr>
                <w:vertAlign w:val="superscript"/>
                <w:rtl w:val="0"/>
              </w:rPr>
              <w:t xml:space="preserve">1</w:t>
            </w:r>
            <w:r w:rsidR="00000000" w:rsidRPr="00000000" w:rsidDel="00000000">
              <w:rPr>
                <w:rtl w:val="0"/>
              </w:rPr>
              <w:t xml:space="preserve"> daļu, Ministra kabineta noteikumos jānosaka kārtība, kādā kredītdevējs pieprasa un aģentūra sniedz informāciju par fiziskai personai izmaksāto pensiju, pabalstu un atlīdzību, kā arī sniedzamās informācijas saturs, apjoms un periods, par kuru tiek sniegta informācija, vienības, kurām personas dati var tikt izpausti, un mērķi, kādiem tie var tikt izpausti, apstrādes nolūka ierobežojumi, glabāšanas termiņi, apstrādes kārtība un procedūras, kā arī informācijas sniegšanas pakalpojuma maksas apmērs un maksāšanas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personas datu apjomu jāuzsver, ka tam skaidri jāizriet no noteikumu projekta, proti, ja informāciju par fiziskai personai izmaksāto pensiju, pabalstu vai atlīdzību paredzēts sniegt, kategorizējot pakalpojumus grupās ““Pakalpojumi, kas saistīti ar bērnu” , “Pensijas”, “Bezdarbnieka pabalsti”, “Slimības pabalsti” un “Citi”, tad līdztekus minētajām grupām noteikumu projektā norādāms konkrēts datu apjoms, kāds tiks apstrādāts (piemēram, informācija par pabalsta apmēru, piešķiršanas datumu, pārtraukšanas datumu u.c.). </w:t>
            </w:r>
            <w:r w:rsidR="00000000" w:rsidRPr="00000000" w:rsidDel="00000000">
              <w:rPr>
                <w:u w:val="single"/>
                <w:rtl w:val="0"/>
              </w:rPr>
              <w:t xml:space="preserve">Savukārt, noteikumu projekta sākotnējās ietekmes novērtējuma ziņojumā jāiekļauj skaidrojums par to, vai un kā atšķiras patērētāja spēja atmaksāt kredītu atkarībā no saņemtā pakalpojuma veida, proti, kāpēc nolūka sasniegšanai nepieciešama informācija par pakalpojuma kategoriju. Tāpat lūdzam skaidrot, ar ko pamatota perioda, par kuru tiek sniegta informācija, pagarināšana uz 12 mēnešiem iepriekšējo 6 mēnešu vietā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norāda, ka piedāvātā noteikumu projekta redakcija neaptver visus tos personas datu apstrādes aspektus, kādiem saskaņā ar Datu regulas noteikumiem jābūt atspoguļotiem tiesību aktā, kā arī tā neatbilst Patērētāju tiesību aizsardzības likumā noteiktajam deleģējumam, proti, </w:t>
            </w:r>
            <w:r w:rsidR="00000000" w:rsidRPr="00000000" w:rsidDel="00000000">
              <w:rPr>
                <w:u w:val="single"/>
                <w:rtl w:val="0"/>
              </w:rPr>
              <w:t xml:space="preserve">primāri</w:t>
            </w:r>
            <w:r w:rsidR="00000000" w:rsidRPr="00000000" w:rsidDel="00000000">
              <w:rPr>
                <w:rtl w:val="0"/>
              </w:rPr>
              <w:t xml:space="preserve"> noteikumu projektam jāatbild uz jautājumu par kārtību, kādā kredītdevējs ar biroja starpniecību pieprasa informāciju par patērētāju, lai izpildītu uz to attiecināmu juridisku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attiecībā uz brīvi sniegtu piekrišanu lūdzam precizēt noteikumu projekta sākotnējās ietekmes novērtējuma ziņojumā sniegto skaidrojumu atbilstoši faktiskajai situācijai, norādot, ka ar datu subjekta piekrišanu informācijas saņemšanai netiek saprasts tiesiskais pamats personas datu apstrādei Datu regulas izpratnē, bet gan atļauja personas datu nodošanai, izmantojot noteiktu kanālu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(turpmāk – VSAA) kredītinformācijas biroja pieprasīto informāciju par fiziskai personai izmaksātajiem pakalpojumiem sniegs, pamatojoties uz informācijas sniegšanas pakalpojuma līgumu, kas noslēgts starp VSAA un kredītinformācijas biroju. Līgums tiek slēgts ar kredītinformācijas biroju par datu sniegšanu, jo kredītinformācijas birojs, kas saņems datus no VSAA un Valsts ieņēmuma dienesta informācijas sistēmām (turpmāk- IS) tos apvienos un nodos kredīta devējam. Turklāt katram kredītinformācijas birojam ir sava IS un kredīta devējam ir sava IS, kur  nepieciešams veikt izstrādes un integrācijas darbus, lai  tās savstarpēji savienotu datu apmaiņai, līdz ar to VSAA nevar noteikt kārtību kā kredīta devējs ar kredītinformācijas biroja starpniecību saņem informāciju par fiziskai personai izmaksāto pensiju, pabalstu, atlīdzību. Gan VSAA, gan kredītinformācijas birojs, gan kredīta devējs rīkojas kā neatkarīgi pārziņi attiecībā uz personas datiem. Lai nodrošinātu informācijas apmaiņu katram pārzinim ir jāpielāgo sava informācijas sistēma datu saņemšanai ar VSAA elektronisko pakalpojumu starpniecību, līdz ar to VSAA ir saistoši noteikt, ka kredīta devējs saņems informāciju ar kredītinformācijas biroja starpniecību – kā informāciju saņems kredīta devējs no kredītinformācijas biroja – to noteikts kredīta devēja un kredītinformācijas biroja noslēgtais līgums par informācijas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8.panta 8.1 daļa paredz, ka VSAA Patērētāju tiesību aizsardzības likuma 8.panta piektās daļas 2. punktā noteiktās informācijas par patērētājam vai galviniekam izmaksāto pensiju, pabalstu un atlīdzību saturu un apjomu, periodu, par kuru tiek sniegta informācija, tās pieprasīšanas un izsniegšanas kārtību, kā arī pakalpojuma maksas apmēru un 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1.punkts, nosakot, ka noteikumi nosaka VSAA noteiktās informācijas par patērētājam vai galviniekam izmaksāto pensiju, pabalstu un atlīdzību saturu un apjomu, periodu, par kuru tiek sniegta informācija, tās pieprasīšanas un izsniegšanas kārtību, pakalpojuma maksas apmēru un maksāšanas kārtību. Kā arī precizēts  noteikumu projekta 2.punktu, nosakot, ka informācijas pieprasīšanas mērķis ir informācijas nodošana (nemainot tās saturu) kredītinformācijas lietotājam, kas ir kredīta devējs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projekta 4.punkta redakciju  ar tekstu: „Lai kredīta devējs saņemtu informāciju par fiziskai personai izmaksātajiem pakalpojumiem un kredītinformācijas birojs šo informāciju pieprasītu no Valsts sociālās apdrošināšanas aģentūras, kredīta devējs šo informāciju saņem, pamatojoties uz noslēgto sadarbības līgumu, kas noslēgts starp kredītinformācijas biroju un kredīta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fiziskai personai izmaksāto pensiju, pabalstu un atlīdzību saturs un apjoma periodu, par kuru tiek sniegta informācija noteikts  noteikumu 10. –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Pieprasīšanas un izsniegšanas kārtība noteikta  noteikumu 4. punktā “Valsts sociālās apdrošināšanas aģentūra kredītinformācijas biroja pieprasīto informāciju par fiziskai personai izmaksātajiem pakalpojumiem sagatavo un sniedz, pamatojoties uz informācijas sniegšanas pakalpojuma līgumu (turpmāk – līgums), kas noslēgts starp VSAA un kredītinformācijas biroju. Lai kredīta devējs saņemtu informāciju par fiziskai personai izmaksātajiem pakalpojumiem un kredītinformācijas birojs šo informāciju pieprasītu no Valsts sociālās apdrošināšanas aģentūras, kredīta devējs šo informāciju saņem, pamatojoties uz noslēgto sadarbības līgumu, kas noslēgts starp kredītinformācijas biroju un kredīta devēju.” Un  noteikumu projekta 5.punktā - lai noslēgtu līgumu, kredītinformācijas birojs vēršas VSAA ar rakstveida iesniegumu, norādot šo noteikumu 1. pielikumā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Apstrādes kārtība un procedūras noteiktas  noteikumu projekta 13.punktā - kredītinformācijas birojs pieprasa un saņem informāciju, darbinot servisus (pakalpes), izmantojot Valsts sociālās apdrošināšanas aģentūras pārziņā esošo Informācijas servisu sistēmu, kredītinformācijas biroja pārziņā esošo informācijas sistēmu un Valsts reģionālās attīstības aģentūras pārziņā esošo elektronisko pakalpojumu infrastruktūru. Sīkāki paskaidrojumi par apstrādes kārtību būs noteikti sadarbības līgumā, ko VSAA slēgs ar kredītinformācijas biroju, kā to nosaka noteikumu projekta 19.punkts "Līgumā ietver savstarpējo attiecību regulēšanas noteikumus, tajā skaitā līguma spēkā esības noteikumus, informācijas nodošanas noteikumus, tiesības, pienākumus un atbildību, informācijas sniegšanas pakalpojuma samaksas kārtību un termiņus, strīdu risināšanas kārtību un informācijas apmaiņas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maksas apmērs noteikts noteikumu projekta 21. punktā  - "Viena informācijas sniegšanas pakalpojuma maksa ir 20 010 euro. Viena informācijas sniegšanas pakalpojuma ietvaros gada laikā no pakalpojuma uzsākšanas var veikt 300 000 pieprasījumus par fiziskai personai izmaksāto pensiju, pabalstu un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Maksāšanas kārtība noteikta  noteikumu projekta 22.-24.punktos.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Vienības, kurām personas dati var tikt izpausti, noteikti  noteikumu projekta 14.punktā - “Kredītinformācijas birojs ar pieprasījuma iesniegšanu apliecina, ka kredītinformācijas pieprasītājs ir kredīta devējs - kapitālsabiedrība (tās filiāle), kas Latvijas Republikā ir tiesīga veikt fizisku personu kreditēšanu vai ir saņēmusi speciālu atļauju (licenci) patērētāja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kādiem tie var tikt izpausti kredīta devējam noteikti  noteikumu projekta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Apstrādes nolūka ierobežojumi noteikti  noteikumu projekta 15.punktā.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termiņš nav noteikts, jo atbilstoši  noteikumu projekta 2.punktam - kredītinformācijas birojs informāciju nodot kredītinformācijas lietotājam – kredīta devējam, kad kredīta devējs ir veicis pieprasījumu,  līdz ar to kredītinformācijas birojs ir kā starpnieks, kas nodod informāciju kredīta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noteikuma projekta 4.punkta redakcija  ar tekstu: „Lai kredīta devējs saņemtu informāciju par fiziskai personai izmaksātajiem pakalpojumiem un kredītinformācijas birojs šo informāciju pieprasītu no Valsts sociālās apdrošināšanas aģentūras, kredīta devējs šo informāciju saņem, pamatojoties uz noslēgto sadarbības līgumu, kas noslēgts starp kredītinformācijas biroju un kredīta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2.punkta apakšpunkti nosaka, ka kredīta devējam tiek nodota nemainot tās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papildināta ar tekstu - VSAA izstrādā piekrišanas paraugu, kur personas datu apstrādes mērķis ir kredītspējas izvērtēšana.  Piekrišanā personas datu apstrādei datu subjekts atļauj vai neatļauj VSAA sniegt un kredīta devējam saņemt personas datus par pēdējiem sešiem mēnešiem pirms datu pieprasīšanas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8.sadaļas 8.1.13. punkts uz datu aizsardzību, nosakot, ka šobrīd datu apstrāde ir likumīga, ja kredīta devējs no datu subjekta ir saņēmis brīvi izteiktu piekrišanu savu personas datu nodošanai no VSAA kredīta devējiem, bet minētais datu apstrādes pamatojums nav piemērojams Eiropas Parlamenta un Padomes regulas Nr. 2016/679 par fizisku personu aizsardzību attiecībā uz personas datu apstrādi un šādu datu brīvu apriti izpratnē - datu subjekta izvēle ir saistīta ar potenciāli nelabvēlīgām sekām, jo bez piekrišanas personas datu apstrādei kredīta devējs neveic datu subjekta kredītspējas novērtēšanu, kas datu subjektam liedz saņemt kredītu.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pieprasīšanas mērķis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 punktā, kā arī citos punktos un anotācijā termina "kredītinformācijas lietotājs" (attiecīgā locījumā) lietojumu, jo šāds termins netiek lietots Patērētāju tiesību aizsardzības likumā, kurā ir ietverts deleģējums Ministru kabinetam izdot šo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pieprasīšanas mērķis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pieprasīšanas mērķis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8. panta piektās daļas 2. punkts noteic, ka, lai saskaņā ar šā panta 4.</w:t>
            </w:r>
            <w:r w:rsidR="00000000" w:rsidRPr="00000000" w:rsidDel="00000000">
              <w:rPr>
                <w:vertAlign w:val="superscript"/>
                <w:rtl w:val="0"/>
              </w:rPr>
              <w:t xml:space="preserve">4</w:t>
            </w:r>
            <w:r w:rsidR="00000000" w:rsidRPr="00000000" w:rsidDel="00000000">
              <w:rPr>
                <w:rtl w:val="0"/>
              </w:rPr>
              <w:t xml:space="preserve"> daļu izvērtētu patērētāja spēju atmaksāt kredītu vai galvinieka spēju izpildīt no galvojuma līguma izrietošās saistības, kredīta devējam ir tiesības pieprasīt un ar kredītinformācijas biroja starpniecību normatīvajos aktos noteiktajā kārtībā saņemt Valsts sociālās apdrošināšanas aģentūras rīcībā esošo informāciju par patērētājam vai galviniekam izmaksāto pensiju, pabalstu un atlīdzību. Arī projekta 2. punkts pēc būtības noteic personas datu apstrādes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sniegt pamatojumu: 1) noteikumu projekta 2. punkta mērķim kopumā; 2) ka noteikumu projekta 2. punktā ietvertie personas datu apstrādes mērķi atbilst personas datu apstrādes mērķiem, kas ir ietverti Patērētāju tiesību aizsardzības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pieprasīšanas mērķis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pieprasīšanas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ir iepazinusies ar Ministra kabineta noteikumu projektu “Kārtība, kādā kredītinformācijas birojs pieprasa un Valsts sociālās apdrošināšanas aģentūra sniedz informāciju par fiziskai personai izmaksāto pensiju, pabalstu vai atlīdzību” (turpmāk – noteikumu projekts), tā sākotnējās ietekmes novērtējuma ziņojumu un izziņu un secina, ka noteikumu projekts joprojām neaptver kārtību, kādā kredītdevējs pieprasa personas datus, lai izpildītu uz to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w:t>
            </w:r>
            <w:r w:rsidR="00000000" w:rsidRPr="00000000" w:rsidDel="00000000">
              <w:rPr>
                <w:u w:val="single"/>
                <w:rtl w:val="0"/>
              </w:rPr>
              <w:t xml:space="preserve"> atkārtoti norāda</w:t>
            </w:r>
            <w:r w:rsidR="00000000" w:rsidRPr="00000000" w:rsidDel="00000000">
              <w:rPr>
                <w:rtl w:val="0"/>
              </w:rPr>
              <w:t xml:space="preserve">, ka kārtība, kādā apstrādājami personas dati, lai izpildītu uz pārzini attiecināmu juridisku pienākumu, atbilstoši 2016.gada 27.aprīļa Eiropas Parlamenta un Padomes Regulas par fizisku personu aizsardzību attiecībā uz personas datu apstrādi un šādu datu brīvu apriti un ar ko atceļ Direktīvu 95/46/EK (Vispārīgā datu aizsardzības regula, turpmāk – Datu regula) 6.panta 3.punkta noteikumiem nosakāma ar tiesību aktu, nevis sadarbības līgumu. Tāpat jāsaprot, ka noteikumu projekta 4.punktā minētais sadarbības līgums nenodrošina personas datu apstrādi datu subjektam pārredzamā veidā, kā to paredz Datu regulas 5.panta 1.punkta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atzīmējams, ka pretēji izziņā norādītajam[1], kredītdevējs, kredītinformācijas birojs un Valsts sociālās apdrošināšanas aģentūra (turpmāk – aģentūra) nerīkojas kā neatkarīgi pārziņi. Ar tiesību aktu noteikts personas datu apstrādes nolūks (patērētāja kredītspējas izvērtēšana) un pārzinis (kredītdevējs), kurš apstrādās datus, lai sasniegtu attiecīgo nolūku. Aģentūra un kredītinformācijas birojs personas datus apstrādās tikai pārziņa “uzdevumā”, proti, pēc pieprasījuma nodos tos pārzinim. Pašreizējā noteikumu projekta redakcijā iztrūkst sākumposma – kārtības, kādā kredītdevējs pieprasa un saņem personas datus no kredītinformācijas biroja.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uztur spēkā iebildumu un aicina noteikumu projektā iekļaut vispārēju kārtību, kādā kredītdevējs pieprasa un saņem personas datus no kredītinformācijas biroja.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izziņas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30.marta zoom platformas sanāksmē tika panākta vienošanās. Skat.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pieprasīšanas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fiziskai personai izmaksāto pakalpojumu apmērs mēnesī sadalījumā pa pakalpojumu grupām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12 kalendāros mēnešos (pēc kārtas) pirms informācijas pieprasīšanas, šo periodu beidzot divus mēnešus pirms informācijas pieprasīšanas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apakšpunkts paredz, ka Valsts sociālās apdrošināšanas aģentūra kredītinformācijas birojam sniedz šādu informāciju: fiziskai personai izmaksāto pakalpojumu apmēru mēnesī sadalījumā pa pakalpojumu grupām (pielikums) 12 kalendāros mēnešos (pēc kārtas) pirms informācijas pieprasīšanas, šo periodu beidzot divus mēnešus pirms informācijas pieprasīšanas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5. panta 1. punkta c) apakšpunkts noteic, ka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sniegt pamatojumu, kāpēc Valsts sociālās apdrošināšanas aģentūra sniegs kredītinformācijas birojam informāciju par fiziskai personai izmaksāto pakalpojumu apmēru mēnesī sadalījumā pa pakalpojumu grupām tieši par 12 kalendārajiem mēnešiem pirms informācijas pieprasīšanas, šo periodu beidzot divus mēnešus pirms informācijas pieprasīšanas dienas pēc kārtas, lai pārliecinātos, ka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fiziskai personai izmaksāto pakalpojumu apmēra summa mēnesī sadalījumā pa pakalpojumu grupām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12 kalendāros mēnešos (pēc kārtas) pirms informācijas pieprasīšanas, šo periodu beidzot divus mēnešus pirms informācijas pieprasīšanas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Informācijas sniegšanas pakalpojuma maksas apmērs un maksāšanas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V nodaļas atbilstību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IV nodaļai. Tāpat lūdzam anotācijā atspoguļot maksas pakalpojuma izcenojuma aprēķinu, ņemot vērā MK noteikumu Nr. 333 III nodaļā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Informācijas sniegšanas pakalpojuma maksas apmērs un maksāšanas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informāciju, norādot, kā projekts ietekmēs katru no mērķgrupām – tieši vai netieši (sk. vadlīnijas tiesību akta projekta sākotnējās ietekmes novērtējuma ziņojuma sagatavošanai vienotajā tiesību aktu izstrādes un saskaņošanas portālā). Šobrīd esošā informācija ir vispārīga un nesniedz detalizētu ietekmes izvērtējumu katrai mērķgrupai.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aizpildīt anotācijas 2.3. un 2.4. apakšpunktu, jo noteikumu projektā paredzētajam ir ietekme uz administratīvo slogu (gan uz informācijas pieprasīšanas un izsniegšanas pienākumu, gan informācijas pieņemšanas un apstrādes pienākumu, gan uz nepieciešamajām izmaiņām informācijas sistēmās). Vēršam uzmanību, ka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Jāatceras, ka atbilstoši Paplašināto standarta izmaksu modelim administratīvās izmaksas rada arī tie gadījumi, kad tiesību akts nosaka, ka fiziskai/juridiskai personai jāsniedz informācija citai fiziskai/juridiskai personai. Tāpat normatīvais regulējums paredz, ka administratīvās izmaksas aprēķina arī tādā gadījumā, ja viena valsts pārvaldes institūcija sniedz informāciju citai institūcijai (radīto administratīvo slogu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ietekmēs Valsts sociālās apdrošināšanas aģentūru, Kredītinformācijas biroju un Datu valsts inspekciju. Aprēķinus par administratīvo izmaksu izmaiņām un to skaidrojumu, kā palielinājuma, tā arī samazinājuma gadījumā valsts un pašvaldību institūcijām norāda anotācijas 7. sadaļā. Lūdzam aizpildīt attiecīgi minēto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jo noteikumu projektam ir ietekme uz personas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 apakšpunktu, jo noteikumu projektā paredzētā ieviešanai ir nepieciešams veikt  izmaiņas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apakšpunktu, jo tajā nav sniegts detalizēts pamatojums par visu paredzēto regulējumu noteikumu projektā (piemēram, par noteikumu projekta V nodaļā paredzēto, kāpēc nepieciešama visa 5.punktā paredzētā iesniegumā noteiktā informācija, par līguma slēgšanu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sniegto informāciju, norādot kā veidojas nepieciešamās vienreizējās izmaksas 69 426,61 euro apmērā 2022.gadā risinājuma izveidošanai.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pēc MK noteikumu projekta spēkā stāšanās Labklājības ministrija (turpmāk – LM) normatīvajos aktos noteiktajā kārtībā, sagatavojot valsts speciālā budžeta bāzi 2023.-2025.gadam, iesniegs Finanšu ministrijā priekšlikumu valsts speciālā budžeta bāzes palielināšanai 2023.gadā un turpmāk ik gadu 40 020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punkta sadaļā “Problēmas un risinājumi. Problēmas apraksts” norādīts (3. rindkopas 3. teikums), ka “ Turpmāk informāciju par sociālās apdrošināšanas iemaksām un apdrošināšanas periodiem kredīta devēji varēs saņemt ar kredītinformācijas biroju starpniecību no VID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Patērētāju tiesību aizsardzības likuma 8. panta piektā daļa nosaka, ka lai saskaņā ar šā panta 4.4 daļu izvērtētu patērētāja spēju atmaksāt kredītu vai galvinieka spēju izpildīt no galvojuma līguma izrietošās saistības, kredīta devējam ir tiesības pieprasīt un ar kredītinformācijas biroja starpniecību normatīvajos aktos noteiktajā kārtībā saņemt Valsts ieņēmumu dienesta izziņu par patērētāja vai galvinieka ienākumiem. Šī paša panta astotā daļa nosaka, ka Valsts ieņēmumu dienesta izsniedzamās izziņas par kredīta ņēmēja ienākumiem saturu, kā arī izziņas pieprasīšanas un izsniegšanas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likuma “Par nodokļiem un nodevām” 18. panta pirmās daļas 24. punkts un 22.1 pants nosaka pienākumu Valsts ieņēmumu dienestam sniegt kredītinformācijas birojam Valsts ieņēmumu dienesta rīcībā esošo informāciju par fiziskās personas ienākumiem nemainot tās saturu. Informācija sniedzama atbilstoši kredītinformācijas biroja iesniegtam pamatotam pieprasījumam un tajā norādītajā apjomā, kas nedrīkst pārsniegt saskaņā ar šo likumu izdotajos Ministru kabineta noteikumos paredzēto apjomu. Detalizētu datu sniegšanas apjomu nosaka Ministru kabineta 2015. gada 22. decembra noteikumi Nr.760 “Kārtība, kādā kredītinformācijas birojs vai fiziskā persona pieprasa un Valsts ieņēmumu dienests sniedz informāciju par fiziskās personas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svītrot Anotācijas 1.3. punkta sadaļā “Problēmas un risinājumi. Problēmas apraksts” 3. rindkopas 3. teikumu - “Turpmāk informāciju par sociālās apdrošināšanas iemaksām un apdrošināšanas periodiem kredīta devēji varēs saņemt ar kredītinformācijas biroju starpniecību no VID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anotāciju. Precizēta anotācijas 1.3. punkta sadaļa "Problēmas un risinājumi.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pieprasa kredītinformācijas birojs, iesniedzot attiecīgu pieprasījumu Valsts sociālās apdrošināšanas aģentūrā. Par vienu informācijas pieprasījumu ir uzskatāms pieprasījums par vienai fiziskai personai izmaksāto pensiju, pabalstu vai atlīdzību (turpmāk visi kopā - pakalpojumi) vienā pieprasīšanas reizē.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projekta 3. punktā vārdu "attiecīgu", jo tas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pieprasa kredītinformācijas birojs, iesniedzot pieprasījumu Valsts sociālās apdrošināšanas aģentūrā. Par vienu informācijas pieprasījumu ir uzskatāms pieprasījums par vienai fiziskai personai izmaksāto pensiju, pabalstu vai atlīdzību (turpmāk visi kopā - pakalpojumi) vienā pieprasīšanas reizē.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pieprasa kredītinformācijas birojs, iesniedzot  pieprasījumu Valsts sociālās apdrošināšanas aģentūrā. Par vienu informācijas pieprasījumu ir uzskatāms pieprasījums par vienai fiziskai personai izmaksāto pensiju, pabalstu vai atlīdzību (turpmāk visi kopā - pakalpojumi) vienā pieprasīšanas reizē.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5.6.1.2. Plānoto autentifikācijas veidu, pieslēdzoties VISS (norādot sertifikāta autentifikāciju vai Lietotājvārds un parole);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projekta 5.6.1.2. apakšpunktu, jo tas ir gramatiski nepareizs.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5.6.2.2. Plānoto autentifikācijas veidu, pieslēdzoties VISS (norādot sertifikāta autentifikāciju vai Lietotājvārds un parole);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projekta 5.6.2.2. apakšpunktu, jo tas ir gramatiski nepareizs.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pielikumam nosaukumu, jo nav saprotams, par ko ir pielikumā esošais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spēkā stāšanās pamatojumā atsaukties arī uz Patērētāju tiesību aizsardzības likuma pārejas noteikumu 36. punktu, kas paredz, ka Ministru kabinets līdz 2021. gada 31. decembrim izdod šā likuma 8. panta 8.</w:t>
            </w:r>
            <w:r w:rsidR="00000000" w:rsidRPr="00000000" w:rsidDel="00000000">
              <w:rPr>
                <w:vertAlign w:val="superscript"/>
                <w:rtl w:val="0"/>
              </w:rPr>
              <w:t xml:space="preserve">1 </w:t>
            </w:r>
            <w:r w:rsidR="00000000" w:rsidRPr="00000000" w:rsidDel="00000000">
              <w:rPr>
                <w:rtl w:val="0"/>
              </w:rPr>
              <w:t xml:space="preserve">daļā paredzētos noteikumus, kā arī uz 37. punktu, kas paredz, ka šā likuma 8. panta piektās daļas 2. punktā minētās informācijas saņemšana no Valsts sociālās apdrošināšanas aģentūras tikai ar kredītinformācijas biroju starpniecību piemērojama, sākot ar 2023.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21-TA-1167</w:t>
    </w:r>
    <w:r>
      <w:br/>
    </w:r>
    <w:r w:rsidR="00000000" w:rsidRPr="00000000" w:rsidDel="00000000">
      <w:rPr>
        <w:rtl w:val="0"/>
      </w:rPr>
      <w:t xml:space="preserve">11.04.2022. 16.23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21-TA-1167</w:t>
    </w:r>
    <w:r>
      <w:br/>
    </w:r>
    <w:r w:rsidR="00000000" w:rsidRPr="00000000" w:rsidDel="00000000">
      <w:rPr>
        <w:rtl w:val="0"/>
      </w:rPr>
      <w:t xml:space="preserve">11.04.2022. 16.23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Izziņa_21-TA-1167.docx</dc:title>
</cp:coreProperties>
</file>

<file path=docProps/custom.xml><?xml version="1.0" encoding="utf-8"?>
<Properties xmlns="http://schemas.openxmlformats.org/officeDocument/2006/custom-properties" xmlns:vt="http://schemas.openxmlformats.org/officeDocument/2006/docPropsVTypes"/>
</file>