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10 000 </w:t>
            </w:r>
            <w:r w:rsidR="00000000" w:rsidRPr="00000000" w:rsidDel="00000000">
              <w:rPr>
                <w:i w:val="1"/>
                <w:rtl w:val="0"/>
              </w:rPr>
              <w:t xml:space="preserve">euro </w:t>
            </w:r>
            <w:r w:rsidR="00000000" w:rsidRPr="00000000" w:rsidDel="00000000">
              <w:rPr>
                <w:rtl w:val="0"/>
              </w:rPr>
              <w:t xml:space="preserve">apmērā uz Veselības ministrijas budžeta programmu 97.00.00 "Nozaru vadība un politikas plānošana", lai Zāļu valsts aģentūra ar 2024. gada 17.jūnija lēmumu Nr. 1-56/149 veiktu izmaksu saistībā ar vakcīnas pret Covid-19 infekciju blakusparādību izraisīto smagu vai vidēji smagu kaitējumu pacienta veselībai vai dzīvībai saskaņā.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un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10 000 </w:t>
            </w:r>
            <w:r w:rsidR="00000000" w:rsidRPr="00000000" w:rsidDel="00000000">
              <w:rPr>
                <w:i w:val="1"/>
                <w:rtl w:val="0"/>
              </w:rPr>
              <w:t xml:space="preserve">euro </w:t>
            </w:r>
            <w:r w:rsidR="00000000" w:rsidRPr="00000000" w:rsidDel="00000000">
              <w:rPr>
                <w:rtl w:val="0"/>
              </w:rPr>
              <w:t xml:space="preserve">apmērā uz Veselības ministrijas budžeta programmu 97.00.00 "Nozaru vadība un politikas plānošana", lai Zāļu valsts aģentūra saskaņā ar tās 2024. gada 17.jūnija lēmumu Nr. 1-56/149 veiktu izmaksas saistībā ar vakcīnas pret Covid-19 infekciju blakusparādību izraisīto smagu vai vidēji smagu kaitējumu pacienta veselībai vai dzīvībai.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punktā “Apraksts” precizēt MK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1.1.sadaļu “Pamatojums” papildināt ar atsauci uz Pacientu tiesību likuma  17.</w:t>
            </w:r>
            <w:r w:rsidR="00000000" w:rsidRPr="00000000" w:rsidDel="00000000">
              <w:rPr>
                <w:vertAlign w:val="superscript"/>
                <w:rtl w:val="0"/>
              </w:rPr>
              <w:t xml:space="preserve">1</w:t>
            </w:r>
            <w:r w:rsidR="00000000" w:rsidRPr="00000000" w:rsidDel="00000000">
              <w:rPr>
                <w:rtl w:val="0"/>
              </w:rPr>
              <w:t xml:space="preserve"> pantu un MK noteikumu Nr.812 “Noteikumi par kompensāciju par Covid-19 vakcīnas blakusparādību izraisīto smagu vai vidēji smagu kaitējumu pacienta veselībai vai dzīvībai” 21.punktu, attiecīgi precizējot anotācijas 1.3.sadaļu “Pašreizējā situācija, problēmas un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24-TA-1615</w:t>
    </w:r>
    <w:r>
      <w:br/>
    </w:r>
    <w:r w:rsidR="00000000" w:rsidRPr="00000000" w:rsidDel="00000000">
      <w:rPr>
        <w:rtl w:val="0"/>
      </w:rPr>
      <w:t xml:space="preserve">03.07.2024. 08.57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24-TA-1615</w:t>
    </w:r>
    <w:r>
      <w:br/>
    </w:r>
    <w:r w:rsidR="00000000" w:rsidRPr="00000000" w:rsidDel="00000000">
      <w:rPr>
        <w:rtl w:val="0"/>
      </w:rPr>
      <w:t xml:space="preserve">03.07.2024. 08.57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Izziņa_24-TA-1615.docx</dc:title>
</cp:coreProperties>
</file>

<file path=docProps/custom.xml><?xml version="1.0" encoding="utf-8"?>
<Properties xmlns="http://schemas.openxmlformats.org/officeDocument/2006/custom-properties" xmlns:vt="http://schemas.openxmlformats.org/officeDocument/2006/docPropsVTypes"/>
</file>