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Elvīras ielā 19 k-3, Rīgā, daļas nodošanu bezatlīdzības lietošanā biedrībai "Latvijas Nedzirdīgo savienība"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(valsts akciju sabiedrībai "Valsts nekustamie īpašumi") šā rīkojuma 2. punktā minētajā līgumā iekļaut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līgumu ar noteikumiem, kas uzliek Biedrībai par pienākumu valsts nekustamā īpašuma daļu izmantot atbilstoši šā rīkojuma 1. punktā minētajam mērķim, savukārt Finanšu ministrijai (valsts akciju sabiedrībai "Valsts nekustamie īpašumi") dod tiesības vienpusēji atkāpties no līguma, par to rakstiski informējot sabiedrību vismaz 30 dienas iepriekš, ja valsts nekustamā īpašuma daļa netiek izmantota atbilstoši tās nodošanas mērķim. Attiecīgi, lūdzam precizēt arī rīkojuma projektu, nepieciešamības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ir izvērtēts. Skaidrojam, ka   Rīkojuma projektā ietvertais regulējums sagatavots analoģiski Ministru kabineta 14.07.2022. rīkojumā  Nr.517 “Par valsts nekustamā īpašuma Elvīras ielā 19 k–3, Rīgā, daļas nodošanu bezatlīdzības lietošanā biedrībai “Latvijas Nedzirdīgo savienība”” ietvertajam regulējumam attiecībā par nekustamā īpašuma Elvīras ielā 19 k–2, Rīgā, daļas  nodošanu  bezatlīdzības lietošanā, piešķirot </w:t>
            </w:r>
            <w:r w:rsidR="00000000" w:rsidRPr="00000000" w:rsidDel="00000000">
              <w:rPr>
                <w:i w:val="1"/>
                <w:rtl w:val="0"/>
              </w:rPr>
              <w:t xml:space="preserve">de minimis</w:t>
            </w:r>
            <w:r w:rsidR="00000000" w:rsidRPr="00000000" w:rsidDel="00000000">
              <w:rPr>
                <w:rtl w:val="0"/>
              </w:rPr>
              <w:t xml:space="preserve"> valsts atbalstu sabiedriskā labuma organizācijai  – biedrībai "Latvijas Nedzirdīgo savienība" biedrības īpašumā esošo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2.panta pirmajai daļai, biedrība ir brīvprātīga personu apvienība, kas nodibināta, lai sasniegtu statūtos noteikto mērķi, kam nav peļņas gūšanas rakstura. Minētā likuma 7.pants noteic, ka biedrībai ir tiesības papilddarbības veidā veikt saimniecisko darbību, kas saistīta ar sava īpašuma uzturēšanu vai izmantošanu, kā arī veikt citu saimniecisko darbību, lai sasniegtu biedrības un nodibinājuma mērķus, bet biedrības ienākumus drīkst izmantot vienīgi statūtos noteiktā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projekta 3.7.apakšpunktu līgumā par nekustamā īpašuma daļas nodošanu bezatlīdzības lietošanā tiks ietverts noteikums, ka līgums ar biedrību tiek izbeigts, ja biedrība nekustamā īpašuma daļā 1250,90 m</w:t>
            </w:r>
            <w:r w:rsidR="00000000" w:rsidRPr="00000000" w:rsidDel="00000000">
              <w:rPr>
                <w:vertAlign w:val="superscript"/>
                <w:rtl w:val="0"/>
              </w:rPr>
              <w:t xml:space="preserve">2</w:t>
            </w:r>
            <w:r w:rsidR="00000000" w:rsidRPr="00000000" w:rsidDel="00000000">
              <w:rPr>
                <w:rtl w:val="0"/>
              </w:rPr>
              <w:t xml:space="preserve"> platībā uzsāk darbības atbilstoši kādam Eiropas Komisijas 13.12.2023.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1. panta 1. punkta apakšpunktam. Minētās regulas 1.panta 1.punkta apakšpunktos norādītas nozares, kuras ir izslēgtas no šīs regulas darbības jomas, respektīvi, kurās darbojoties, biedrība nevar saņemt </w:t>
            </w:r>
            <w:r w:rsidR="00000000" w:rsidRPr="00000000" w:rsidDel="00000000">
              <w:rPr>
                <w:i w:val="1"/>
                <w:rtl w:val="0"/>
              </w:rPr>
              <w:t xml:space="preserve">de minimis</w:t>
            </w:r>
            <w:r w:rsidR="00000000" w:rsidRPr="00000000" w:rsidDel="00000000">
              <w:rPr>
                <w:rtl w:val="0"/>
              </w:rPr>
              <w:t xml:space="preserve"> atbalstu, kas piešķirts saskaņā ar šo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(valsts akciju sabiedrībai "Valsts nekustamie īpašumi") šā rīkojuma 2. punktā minētajā līgumā iekļaut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saņemtu </w:t>
            </w:r>
            <w:r w:rsidR="00000000" w:rsidRPr="00000000" w:rsidDel="00000000">
              <w:rPr>
                <w:i w:val="1"/>
                <w:rtl w:val="0"/>
              </w:rPr>
              <w:t xml:space="preserve">de minimis</w:t>
            </w:r>
            <w:r w:rsidR="00000000" w:rsidRPr="00000000" w:rsidDel="00000000">
              <w:rPr>
                <w:rtl w:val="0"/>
              </w:rPr>
              <w:t xml:space="preserve"> atbalstu kārtējam gadam, biedrība katru gadu līdz 31. decembrim iesniedz Finanšu ministrijai (valsts akciju sabiedrībai "Valsts nekustamie īpašumi") pieteikumu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atbalsta saņemšanai. Pieteikumam pievieno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sistēmā izveidotās un apstiprinātās pretendenta veidlapas identifikācijas numuru saskaņā ar Ministru kabineta 2018. gada 21. novembra noteikumu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veidlapu paraugiem"  21. un 47.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3.2. apakšpunktu, kurā ir atsauce uz Ministru kabineta 2018. gada 21. novembra noteikumu Nr. 715 "Noteikumi par de minimis atbalsta uzskaites un piešķiršanas kārtību un de minimis atbalsta uzskaites veidlapu paraugiem"  21. un 47. punktu, jo 47. punkts ir svītrots ar MK 25.06.2024. noteikumiem Nr. 395.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ievērojot Tieslietu ministrijas priekšlikumu un Ministru kabineta 25.06.2024. noteikumus Nr.395 “Grozījumi Ministru kabineta 2018. gada 21. novembra noteikumos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ar kuriem cita starpā grozīts minēto Ministru kabineta noteikumu nosaukums: “</w:t>
            </w:r>
            <w:r w:rsidR="00000000" w:rsidRPr="00000000" w:rsidDel="00000000">
              <w:rPr>
                <w:i w:val="1"/>
                <w:rtl w:val="0"/>
              </w:rPr>
              <w:t xml:space="preserve">De minimis</w:t>
            </w:r>
            <w:r w:rsidR="00000000" w:rsidRPr="00000000" w:rsidDel="00000000">
              <w:rPr>
                <w:rtl w:val="0"/>
              </w:rPr>
              <w:t xml:space="preserve"> atbalsta uzskaites un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saņemtu </w:t>
            </w:r>
            <w:r w:rsidR="00000000" w:rsidRPr="00000000" w:rsidDel="00000000">
              <w:rPr>
                <w:i w:val="1"/>
                <w:rtl w:val="0"/>
              </w:rPr>
              <w:t xml:space="preserve">de minimis</w:t>
            </w:r>
            <w:r w:rsidR="00000000" w:rsidRPr="00000000" w:rsidDel="00000000">
              <w:rPr>
                <w:rtl w:val="0"/>
              </w:rPr>
              <w:t xml:space="preserve"> atbalstu kārtējam gadam, biedrība katru gadu līdz 31. decembrim iesniedz Finanšu ministrijai (valsts akciju sabiedrībai "Valsts nekustamie īpašumi") pieteikumu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atbalsta saņemšanai. Pieteikumam pievieno </w:t>
            </w:r>
            <w:r w:rsidR="00000000" w:rsidRPr="00000000" w:rsidDel="00000000">
              <w:rPr>
                <w:i w:val="1"/>
                <w:rtl w:val="0"/>
              </w:rPr>
              <w:t xml:space="preserve">de minimis</w:t>
            </w:r>
            <w:r w:rsidR="00000000" w:rsidRPr="00000000" w:rsidDel="00000000">
              <w:rPr>
                <w:rtl w:val="0"/>
              </w:rPr>
              <w:t xml:space="preserve"> atbalsta uzskaites sistēmā sagatavotās atbalsta pretendenta veidlapas izdruku vai norāda tās identifikācijas numuru saskaņā ar Ministru kabineta 2018. gada 21.novembra noteikumu Nr. 715 "</w:t>
            </w:r>
            <w:r w:rsidR="00000000" w:rsidRPr="00000000" w:rsidDel="00000000">
              <w:rPr>
                <w:i w:val="1"/>
                <w:rtl w:val="0"/>
              </w:rPr>
              <w:t xml:space="preserve">De minimis</w:t>
            </w:r>
            <w:r w:rsidR="00000000" w:rsidRPr="00000000" w:rsidDel="00000000">
              <w:rPr>
                <w:rtl w:val="0"/>
              </w:rPr>
              <w:t xml:space="preserve"> atbalsta uzskaites un piešķiršanas kārtība"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1.3. apakšsadaļā iztrūkst "Problēmas apraksts", ir tikai "Risinājuma apraksts", bet nav pati problēma aprakstīta, ko plānots risināt.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to, ka likuma “Par atjaunotā Latvijas Republikas 1937.gada Civillikuma ievada, mantojuma tiesību un lietu tiesību daļas spēkā stāšanās laiku un piemērošanas kārtību” 38. panta otrajā daļā ir stājusies spēkā jaunā redakcija, kas ir spēkā kopš 2024. gada 1. jūlija. (Būves īpašniekam uz likuma pamata ir pienākums segt arī maksāšanas paziņojuma izmaksas). Lūdzam anotācijā atjaunot informāciju par likumiskās lietošanas maksas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kāds ir nododamās mantas stāvoklis un, kāda ir mantas nodošanas nepieciešamība un lietderība. (Izšķērdēšanas novēršanas likuma 5. panta trešās daļas 1. un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ir izvērtēts. Skaidrojam, ka anotācijā jau ir ietverta informācija par biedrībai bezatlīdzības lietošanā nododamās mantas stāvokli, respektīvi, aprakstīts nekustamā īpašuma (nekustamā īpašuma kadastra Nr. 0100 064 0096) sastāvs, sastāvā ietilpstošās  zemes vienības (zemes vienības kadastra apzīmējums 0100 064 0060) – Elvīras ielā 19 k–3, Rīgā, apgrūtinājumi, kadastrālā vērtība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nepieciešamības un lietderības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kāda ir atsavināšanai paredzētajam nekustamajam īpašumam noteikto apgrūtinājumu ietekme uz rīkojuma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nekustamais īpašums netiek atsavināts (kā rezultātā īpašuma tiesības no mantas atsavinātāja pāriet mantas ieguvējam), bet gan nodots biedrībai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24-TA-1578</w:t>
    </w:r>
    <w:r>
      <w:br/>
    </w:r>
    <w:r w:rsidR="00000000" w:rsidRPr="00000000" w:rsidDel="00000000">
      <w:rPr>
        <w:rtl w:val="0"/>
      </w:rPr>
      <w:t xml:space="preserve">31.07.2024. 17.17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24-TA-1578</w:t>
    </w:r>
    <w:r>
      <w:br/>
    </w:r>
    <w:r w:rsidR="00000000" w:rsidRPr="00000000" w:rsidDel="00000000">
      <w:rPr>
        <w:rtl w:val="0"/>
      </w:rPr>
      <w:t xml:space="preserve">31.07.2024. 17.17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Izziņa_24-TA-1578.docx</dc:title>
</cp:coreProperties>
</file>

<file path=docProps/custom.xml><?xml version="1.0" encoding="utf-8"?>
<Properties xmlns="http://schemas.openxmlformats.org/officeDocument/2006/custom-properties" xmlns:vt="http://schemas.openxmlformats.org/officeDocument/2006/docPropsVTypes"/>
</file>