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24-TA-1468: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palielināšanu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norādīt, ka Zemkopības ministrija nodrošinās piešķirtā finansējuma izmantošanu līdz 2024.gada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6.1.apakšpunktā norādīt informāciju, kad 1 062 844 </w:t>
            </w:r>
            <w:r w:rsidR="00000000" w:rsidRPr="00000000" w:rsidDel="00000000">
              <w:rPr>
                <w:i w:val="1"/>
                <w:rtl w:val="0"/>
              </w:rPr>
              <w:t xml:space="preserve">euro </w:t>
            </w:r>
            <w:r w:rsidR="00000000" w:rsidRPr="00000000" w:rsidDel="00000000">
              <w:rPr>
                <w:rtl w:val="0"/>
              </w:rPr>
              <w:t xml:space="preserve">ir ieskaitīti vispārējos valsts budžeta ieņēmumos, ņemot vērā, ka budžeta likuma 79.pants paredz uzdevumu Zemkopības ministrijai 2024. gadā iemaksāt ES Solidaritātes fonda finansējuma neizmantoto daļu vispārējos valsts budžeta ieņēmumos. Papildus iepriekšminētajai informācijai par veikto maksājumu nepieciešams pievienot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24-TA-1468</w:t>
    </w:r>
    <w:r>
      <w:br/>
    </w:r>
    <w:r w:rsidR="00000000" w:rsidRPr="00000000" w:rsidDel="00000000">
      <w:rPr>
        <w:rtl w:val="0"/>
      </w:rPr>
      <w:t xml:space="preserve">23.08.2024. 10.49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24-TA-1468</w:t>
    </w:r>
    <w:r>
      <w:br/>
    </w:r>
    <w:r w:rsidR="00000000" w:rsidRPr="00000000" w:rsidDel="00000000">
      <w:rPr>
        <w:rtl w:val="0"/>
      </w:rPr>
      <w:t xml:space="preserve">23.08.2024. 10.49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Izziņa_24-TA-1468.docx</dc:title>
</cp:coreProperties>
</file>

<file path=docProps/custom.xml><?xml version="1.0" encoding="utf-8"?>
<Properties xmlns="http://schemas.openxmlformats.org/officeDocument/2006/custom-properties" xmlns:vt="http://schemas.openxmlformats.org/officeDocument/2006/docPropsVTypes"/>
</file>