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saistīts ar tiesību akta lietu Nr. 24-TA-1200, lūdzam veikt precizējumus anotācijas 2.2.sadaļā un anotācijas pielikumos, ievērojot izteiktos iebildumus pie tiesību akta lietas Nr. 24-TA-1200.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un aprēķiniem par projektā piedāvātā risinājuma paredzamo ietekmi uz aptieku (īpaši mazo aptieku lauku reģionos) un lieltirgotavu pelnītspēju, ņemot vērā, ka piedāvātās izmaiņas ietekmēs konkrētu preču pieejamību, un pacientiem ir svarīgi, lai zāles un medicīnas ierīcas būtu pieejamas un tās nebūtu nepieciešams regulāri mainīt.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Ņemots vērā. 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(VM nav konstatējusi, ka notikušas būtiskas izmaiņas tirgus situācijā, t.sk. zāļu uzcenojumu salīdzināšanai izmantotie zāļu lieltirgotavas un aptiekas uzcenojumi Lietuvā un Igaunijā, tādēļ ziņojumā izdarītie secinājumi ir piemērojami un attiecināmi)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2024.gada 16.janvāra sēdes protokola Nr.2 54.§ 11.punktam nebija paredzēta pārdale no budžeta resora “74. Gadskārtējā valsts budžeta izpildes procesā pārdalāmais finansējums” programmas 20.00.00 “Veselības aprūpes pasākumu īstenošana” MK noteikumu “Grozījumi Ministru kabineta 2005.gada 25.oktobra noteikumos Nr.803 “Noteikumi par zāļu cenu veidošanas principiem”” projektā (24-TA-1200) un noteikumu projektā minētajam mērķim, nepieciešams precizēt informāciju anotācijas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(turpmāk – 3.sadaļa) 6.punktā norādīts, </w:t>
            </w:r>
            <w:r w:rsidR="00000000" w:rsidRPr="00000000" w:rsidDel="00000000">
              <w:rPr>
                <w:u w:val="single"/>
                <w:rtl w:val="0"/>
              </w:rPr>
              <w:t xml:space="preserve">ka noteikumu projektā iekļauto tiesību normu finansiālā ietekme uz valsts budžetu</w:t>
            </w:r>
            <w:r w:rsidR="00000000" w:rsidRPr="00000000" w:rsidDel="00000000">
              <w:rPr>
                <w:rtl w:val="0"/>
              </w:rPr>
              <w:t xml:space="preserve">, t.i. 2024.gadam 1 580 377 </w:t>
            </w:r>
            <w:r w:rsidR="00000000" w:rsidRPr="00000000" w:rsidDel="00000000">
              <w:rPr>
                <w:i w:val="1"/>
                <w:rtl w:val="0"/>
              </w:rPr>
              <w:t xml:space="preserve">euro </w:t>
            </w:r>
            <w:r w:rsidR="00000000" w:rsidRPr="00000000" w:rsidDel="00000000">
              <w:rPr>
                <w:rtl w:val="0"/>
              </w:rPr>
              <w:t xml:space="preserve">apmērā un 2025. gadam un turpmāk ik gadu 9 482 256 </w:t>
            </w:r>
            <w:r w:rsidR="00000000" w:rsidRPr="00000000" w:rsidDel="00000000">
              <w:rPr>
                <w:i w:val="1"/>
                <w:rtl w:val="0"/>
              </w:rPr>
              <w:t xml:space="preserve">euro </w:t>
            </w:r>
            <w:r w:rsidR="00000000" w:rsidRPr="00000000" w:rsidDel="00000000">
              <w:rPr>
                <w:rtl w:val="0"/>
              </w:rPr>
              <w:t xml:space="preserve">apmērā, </w:t>
            </w:r>
            <w:r w:rsidR="00000000" w:rsidRPr="00000000" w:rsidDel="00000000">
              <w:rPr>
                <w:u w:val="single"/>
                <w:rtl w:val="0"/>
              </w:rPr>
              <w:t xml:space="preserve">norādīta un atbilst Ministru kabineta noteikumu projekta</w:t>
            </w:r>
            <w:r w:rsidR="00000000" w:rsidRPr="00000000" w:rsidDel="00000000">
              <w:rPr>
                <w:rtl w:val="0"/>
              </w:rPr>
              <w:t xml:space="preserve"> “Grozījumi Ministru kabineta 2005.gada 25.oktobra noteikumos Nr.803 “Noteikumi par zāļu cenu veidošanas principiem”” </w:t>
            </w:r>
            <w:r w:rsidR="00000000" w:rsidRPr="00000000" w:rsidDel="00000000">
              <w:rPr>
                <w:u w:val="single"/>
                <w:rtl w:val="0"/>
              </w:rPr>
              <w:t xml:space="preserve">anotācijā (24-TA-1200) norādītajai ietekmei uz valsts budžetu</w:t>
            </w:r>
            <w:r w:rsidR="00000000" w:rsidRPr="00000000" w:rsidDel="00000000">
              <w:rPr>
                <w:rtl w:val="0"/>
              </w:rPr>
              <w:t xml:space="preserve">. Ņemot vērā minēto, nepieciešams anotācijas 3.sadaļā svītrot ailē “2024, saskaņā ar valsts budžetu kārtējam gadam”, “2025, saskaņā ar vidēja termiņa budžeta ietvaru” un “2026, saskaņā ar vidēja termiņa budžeta ietvaru” norādīto finansējumu, attiecīgi precizējot anotācijas 3.sadaļas 6.punktu, lai nedublētu informāciju, kas jau sniegta tiesību akta lietas Nr. 24-TA-1200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4.1.sadaļu “Saistītie tiesību aktu projekti”, norādot, ka noteikumu projekts virzāms izskatīšanai MK sēdē vienlaicīgi ar MK noteikumu “Grozījumi Ministru kabineta 2005.gada 25.oktobra noteikumos Nr.803 “Noteikumi par zāļu cenu veidošanas principiem”” projektu (24-TA-1200).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projekta "Grozījumi Ministru kabineta 2006. gada 31. oktobra noteikumos Nr. 899 "Ambulatorajai ārstēšanai paredzēto zāļu un medicīnisko ierīču iegādes izdevumu kompensācijas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5. sadaļu, izvērtējot projekta atbilstību Eiropas Savienības tiesību aktiem, ņemot vērā, ka no anotācijas 1. sadaļas skaidrojumiem un projekta 1.8. apakšpunkta redakcijas izriet Eiropas Parlamenta un Padomes 2021. gada 15. decembra regulas Nr.2021/2282 par veselības aprūpes tehnoloģiju novērtēšanu un ar ko groza Direktīvā 2011/24/ES (turpmāk – regula) ieviešana Ministru kabineta 2006. gada 31. oktobra noteikumu Nr. 899 "Ambulatorajai ārstēšanai paredzēto zāļu un medicīnisko ierīču iegādes izdevumu kompensācijas kārtība" (turpmāk - noteikumi Nr. 899) 10.</w:t>
            </w:r>
            <w:r w:rsidR="00000000" w:rsidRPr="00000000" w:rsidDel="00000000">
              <w:rPr>
                <w:vertAlign w:val="superscript"/>
                <w:rtl w:val="0"/>
              </w:rPr>
              <w:t xml:space="preserve">9</w:t>
            </w:r>
            <w:r w:rsidR="00000000" w:rsidRPr="00000000" w:rsidDel="00000000">
              <w:rPr>
                <w:rtl w:val="0"/>
              </w:rPr>
              <w:t xml:space="preserve">1.1. apakšpunktā, kas nav atspoguļots anotācijas 5.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izvērtēt, vai tiešām tiek ieviesta visa regula un projektā ir nepieciešams ietvert atsauci uz visu regulu kopumā vai arī ir iespējams norādīt atsauci uz konkrētām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izvērtējumu un atbilstoši Vadlīnijām tiesību akta projekta sākotnējās ietekmes novērtēšanai un novērtējuma ziņojuma sagatavošanai Vienotajā tiesību aktu izstrādes un saskaņošanas portālā, lūdzam aizpildīt anotācijas 5.1. un 5.4. apakšsadaļu, pilnībā atspoguļojot regulas ieviešanu (tajā skaitā skaidrojot arī no regulas izrietošo rīcības brīvību izmantošanu vai neizmantošanu). Nepieciešamības gadījumā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nepieciešama vispārīga atsauce uz regulu, iesakām papildināt anotāciju ar precizējošiem skaidrojumiem, piemēram, anotācijas 5.1. apakšsadaļas regulas apraksta daļā vai 1.3. apakšsadaļā pie projekta 1.8. apakšpunkta skaidrojuma, konkrētāk norādot uz projekta un regulas savstarpējo saistību un vispārīgās atsauces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tiks precizēta atbilstoši TM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maksimālajai aptiekas izplatīšanas cenai jābūt publiski pieejamai un jāatbilst atklātuma principam. Tā būtu norādāma zāļu reģistrā analoģiski nekompensējamajām zālēm un uz laiku samazinātai kompensācijas bāzes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zāļu cenu publicēšanas kārtības piemērošanā nav konstatētas problēmas. Priekšlikums apspriežam ar pārējiem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Patentbrīvo medikamentu asociācija"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iebilst pret SIFFA rosinātajiem grozījumiem par KBC uz laiku pielīdzināšanu references cenai. Šādas izmaiņas būtiski mainītu līdzšinējo sistēmu, kas ir veiksmīgi darbojusies un sniegusi pozitīvas pārmaiņas, tāpēc nav saprotams, kāpēc  būtu nepieciešams to mainīt. Izjaucot references sistēmas pamatus, izpaliks sacensības gars par references statusu, jo būs zudusi motivācija būt par references medikamentu, kas savukārt neveicinās cenu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priekšlikums netiek virzīts šajā grozījumu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kompensējamo zāļu maksimālā aptiekas izplatīšanas cena zāļu reģistrā jānorāda tieši tāpat kā  nekompensējamajām zālēm, attiecinot šo nosacījumu arī uz tām, kurām uz laiku samazināta kompensācijas bāzes cena, saskaņā ar noteikumu 135.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zāļu cenu publicēšanas kārtības piemērošanā nav konstatētas problēmas. Priekšlikums apspriežam ar pārējiem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(MK 803), tad kompensējamo zāļu maksimālā aptiekas izplatīšanas cena ir jānorāda zāļu reģistrā tieši tāpat kā  nekompensējamajām zālēm, attiecinot šo nosacījumu arī uz tām zālēm, kurām uz laiku samazināta kompensācijas bāzes cena, saskaņā ar noteikumu 135.punktu. Tas ļaus padarīt zāļu cenas caurspīdīgas un salīdzināt uz laiku samazināto zāļu cenu ar citām ES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https://www.investigate-europe.eu/posts/deadly-prices-medicine-dealers-europe-secret-drug-negotiations dati liecina, ka slepenās vienošanās par zāļu cenām kaitē mazajām ES dalībvalstīm, jo tās nereti pārmaksā par zēlēm daudz vairāk, kā lielās ES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 caurskatāmība cenu veidošanā ir nepieciešama, lai pārliecinātos, ka valsts budžeta līdzekļi tiek izlietoti racionāli un valsts nepārmaksā par īpaši dārgu zāļu iegādi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Kompensējamo zāļu cenu veidošanai ir piemērojami Ministru kabineta noteikumi par zāļu cenu veidošanas principiem. Kompensējamo zāļu sarakstā iekļauto zāļu cena, ieskaitot uz laiku samazināto ražotāja cenu,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zāļu cenu publicēšanas kārtības piemērošanā nav konstatētas problēmas. Priekšlikums apspriežam ar pārējiem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kompensējamo zāļu maksimālā aptiekas izplatīšanas cena zāļu reģistrā jānorāda tieši tāpat kā  nekompensējamajām zālēm, attiecinot šo nosacījumu arī uz tām, kurām uz laiku samazināta kompensācijas bāzes cena, saskaņā ar noteikumu 135.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samazināšanu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(MK 803), tad kompensējamo zāļu maksimālā aptiekas izplatīšanas cena ir jānorāda zāļu reģistrā tieši tāpat kā  nekompensējamajām zālēm, attiecinot šo nosacījumu arī uz tām zālēm, kurām uz laiku samazināta kompensācijas bāzes cena, saskaņā ar noteikumu 135.punktu. Tas ļaus padarīt zāļu cenas caurspīdīgas un salīdzināt uz laiku samazināto zāļu cenu ar citām ES dalībvalstīm. Pētījuma https://www.investigate-europe.eu/posts/deadly-prices-medicine-dealers-europe-secret-drug-negotiations dati liecina, ka slepenās vienošanās par zāļu cenām kaitē mazajām ES dalībvalstīm, jo tās nereti pārmaksā par zēlēm daudz vairāk, kā lielās ES dalībvalstis. Maksimāla caurskatāmība cenu veidošanā ir nepieciešama, lai pārliecinātos, ka valsts budžeta līdzekļi tiek izlietoti racionāli un valsts nepārmaksā par īpaši dārgu zāļu iegādi pacientu ārstēšanai.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Kompensējamo zāļu cenu veidošanai ir piemērojami Ministru kabineta noteikumi par zāļu cenu veidošanas principiem. Kompensējamo zāļu sarakstā iekļauto zāļu cena, ieskaitot uz laiku samazināto ražotāja cenu,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w:t>
            </w:r>
            <w:r w:rsidR="00000000" w:rsidRPr="00000000" w:rsidDel="00000000">
              <w:rPr>
                <w:u w:val="single"/>
                <w:rtl w:val="0"/>
              </w:rPr>
              <w:t xml:space="preserve">kompensējamo zāļu cenu samazināšanu uz laiku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“Starptautisko inovatīvo farmaceitisko firmu asociācija” (turpmāk SIFFA) atzinīgi vērtē Veselības ministrijas (turpmāk VM) mērķi veicināt medikamentu pieejamību pacientiem Latvijā un kopumā </w:t>
            </w:r>
            <w:r w:rsidR="00000000" w:rsidRPr="00000000" w:rsidDel="00000000">
              <w:rPr>
                <w:b w:val="1"/>
                <w:rtl w:val="0"/>
              </w:rPr>
              <w:t xml:space="preserve">atbalsta VM sagatavoto grozījumu</w:t>
            </w:r>
            <w:r w:rsidR="00000000" w:rsidRPr="00000000" w:rsidDel="00000000">
              <w:rPr>
                <w:rtl w:val="0"/>
              </w:rPr>
              <w:t xml:space="preserve"> </w:t>
            </w:r>
            <w:r w:rsidR="00000000" w:rsidRPr="00000000" w:rsidDel="00000000">
              <w:rPr>
                <w:b w:val="1"/>
                <w:rtl w:val="0"/>
              </w:rPr>
              <w:t xml:space="preserve">Ministru kabineta noteikumos tālāku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ir iepazinusies ar VM sagatavotajiem grozījumiem Ministru Kabineta noteikumos Nr.899 un aicina diskutēt par sekojošu priekšlikumu šajā vai nākamajā grozījumu izskatīšanas kārtā.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saraksta zāļu un medicīnisko ierīču uz laiku samazinātā kompensācijas bāzes cena, saskaņā ar noteikumu 28.punktu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MK noteikumos nr. 803, turpmāk vienīgā zāļu grupa, kurai netiks nodrošināta cenu konfidencialitāte, būs Kompensējamo zāļu sarakstā iekļautās A saraksta zāles ar references cenu. Ir ļoti būtiski, ka </w:t>
            </w:r>
            <w:r w:rsidR="00000000" w:rsidRPr="00000000" w:rsidDel="00000000">
              <w:rPr>
                <w:b w:val="1"/>
                <w:rtl w:val="0"/>
              </w:rPr>
              <w:t xml:space="preserve">cena uz laiku var būt vienāda ar references cenu</w:t>
            </w:r>
            <w:r w:rsidR="00000000" w:rsidRPr="00000000" w:rsidDel="00000000">
              <w:rPr>
                <w:rtl w:val="0"/>
              </w:rPr>
              <w:t xml:space="preserve">. Tas ir nozīmīgs  cenu konfidencialitātes jautājums A saraksta zālēm. Ņemot vērā to, ka Latvijā ir ļoti zemas ražotāju cenas, ražotājiem ir svarīgi saglabāt tās tieši Latvijas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samazina konkurenci, jo starptautiskās cenu referencēšanas dēļ Latvijā references cenu kompānijas nevar apstiprināt zem citu, lielāku Eiropas valstu cenu līmeņa. Līdz ar to SIFFA priekšlikums samazinātu arī piegādes traucējumu riskus, jo vairāk ražotāju piedāvātu zāles ar to pašu starptautisko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kaimiņvalstīs Lietuvā un Igaunijā kompensācijas, references cenu ražotāji var nodrošināt ar konfidenciālajām cenām (Latvijā tas būtu ar cenu uz laiku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16.3 redakcija veicinās konkurenci, tālāku cenu samazinājumu un uzlabos zāļu pieejamību. Pacientiem arī būs mazāk terapijas maiņu un lielāka uzticēšanās valsts Kompensācijas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w:t>
            </w:r>
            <w:r w:rsidR="00000000" w:rsidRPr="00000000" w:rsidDel="00000000">
              <w:rPr>
                <w:u w:val="single"/>
                <w:rtl w:val="0"/>
              </w:rPr>
              <w:t xml:space="preserve">Ministru kabineta 2024. gada 16. janvāra sēdes protokola Nr. 2 54. § uzdotos uzdevumus un ieviestu </w:t>
            </w:r>
            <w:r w:rsidR="00000000" w:rsidRPr="00000000" w:rsidDel="00000000">
              <w:rPr>
                <w:rtl w:val="0"/>
              </w:rPr>
              <w:t xml:space="preserve">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apspriežams ar visu iesaistīto pušu pārstāvjiem, jo šobrīd zālēm noteiktā references cena ir publiski pieejama, savukārt ar priekšlikumu tiek piedāvāta konkurences veicināšana starp zālēm, kurām publiski pieejama aktuālā references cena un zālēm, kurām aktuālā cena nav publiski pieejama un ir samazināta uz laiku. 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10.</w:t>
            </w:r>
            <w:r w:rsidR="00000000" w:rsidRPr="00000000" w:rsidDel="00000000">
              <w:rPr>
                <w:vertAlign w:val="superscript"/>
                <w:rtl w:val="0"/>
              </w:rPr>
              <w:t xml:space="preserve">3</w:t>
            </w:r>
            <w:r w:rsidR="00000000" w:rsidRPr="00000000" w:rsidDel="00000000">
              <w:rPr>
                <w:rtl w:val="0"/>
              </w:rPr>
              <w:t xml:space="preserve">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reto slimību jomā un starptautiski nozīmīgiem un saistošiem veselības politikas dokumentiem, lūdzam šeit norādīt, ka iesniedzējam jānorāda ne tikai slimības SSK-10 kods, bet arī atbilstošs ORPHA kods, ja slimībai vai slimību grupai tāds ir. Lūdzam arī ņemt vērā, ka nākotnē veselības sistēmā plānots pāriet uz SSK-11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w:t>
            </w:r>
            <w:r w:rsidR="00000000" w:rsidRPr="00000000" w:rsidDel="00000000">
              <w:rPr>
                <w:vertAlign w:val="superscript"/>
                <w:rtl w:val="0"/>
              </w:rPr>
              <w:t xml:space="preserve">9</w:t>
            </w:r>
            <w:r w:rsidR="00000000" w:rsidRPr="00000000" w:rsidDel="00000000">
              <w:rPr>
                <w:rtl w:val="0"/>
              </w:rPr>
              <w:t xml:space="preserve">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tekstu "..veselības stāvokļa uzlabošanos, salīdzinot ar citu pieejamo ārstēšanas veidu.." ar tekstu "..veselības stāvokļa uzlabošanos, </w:t>
            </w:r>
            <w:r w:rsidR="00000000" w:rsidRPr="00000000" w:rsidDel="00000000">
              <w:rPr>
                <w:u w:val="single"/>
                <w:rtl w:val="0"/>
              </w:rPr>
              <w:t xml:space="preserve">ar veselību saistītās dzīves kvalitātes (HRQoL) uzlabošanos,</w:t>
            </w:r>
            <w:r w:rsidR="00000000" w:rsidRPr="00000000" w:rsidDel="00000000">
              <w:rPr>
                <w:rtl w:val="0"/>
              </w:rPr>
              <w:t xml:space="preserve"> salīdzinot ar citu pieejamo ārstēšanas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10.</w:t>
            </w:r>
            <w:r w:rsidR="00000000" w:rsidRPr="00000000" w:rsidDel="00000000">
              <w:rPr>
                <w:vertAlign w:val="superscript"/>
                <w:rtl w:val="0"/>
              </w:rPr>
              <w:t xml:space="preserve">10</w:t>
            </w:r>
            <w:r w:rsidR="00000000" w:rsidRPr="00000000" w:rsidDel="00000000">
              <w:rPr>
                <w:rtl w:val="0"/>
              </w:rPr>
              <w:t xml:space="preserve">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tekstu "norādot diagnozes kodu atbilstoši SSK .. klasifikācijai" ar "norādot diagnozes kodu atbilstoši SSK </w:t>
            </w:r>
            <w:r w:rsidR="00000000" w:rsidRPr="00000000" w:rsidDel="00000000">
              <w:rPr>
                <w:u w:val="single"/>
                <w:rtl w:val="0"/>
              </w:rPr>
              <w:t xml:space="preserve">un ORPHA</w:t>
            </w:r>
            <w:r w:rsidR="00000000" w:rsidRPr="00000000" w:rsidDel="00000000">
              <w:rPr>
                <w:rtl w:val="0"/>
              </w:rPr>
              <w:t xml:space="preserve"> klasifikācijai".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norādes uz regulas piemērošanas datumiem, ievērojot tās 36. pantu. Vēršam uzmanību, ka anotācijā paralēli skaidroti atšķirīgi datumi, no kuriem jānodrošina regulas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izvērst anotācijas 1.3. apakšsadaļas skaidrojumu par projektā plānotajiem grozījumiem noteikumos Nr. 899, nodrošinot tiesību normu piemērotājam skaidrāku izpratni par noteikumu Nr. 899 un regulas savstarpējo saistību. Iesakām konkretizēt to, kā projekts ietekmē regulas piemērošanu, kā piemērošana tiks nodrošināta un praktiski izpaudīsies caur projekta 1.8. apakšpunktā plānotajiem grozījumiem noteikumos Nr. 899. Pašreizējie skaidrojumi šķietami pārāk vispārīgi norāda tikai uz to, ka projekta 1.8. apakšpunkta grozījums noteikumos Nr. 899 nepieciešams, ņemot vērā to, ka no 2025. gada 12. janvāra sāk piemērot regulu, konkrētāk neuzsverot "kas, kā un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nodaļā noteiktajām prasībāmi.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2021. gada 15. decembra regula Nr. 2021/2282 par veselības aprūpes tehnoloģiju novērtēšanu un ar ko groza Direktīvā 2011/24/ES (turpmāk - Regula 2021/2282).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norādes uz regulas piemērošanas datumiem, ievērojot tās 36. pantu. Vēršam uzmanību, ka anotācijā paralēli skaidroti atšķirīgi datumi, no kuriem jānodrošina regulas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izvērst anotācijas 1.3. apakšsadaļas skaidrojumu par projektā plānotajiem grozījumiem noteikumos Nr. 899, nodrošinot tiesību normu piemērotājam skaidrāku izpratni par noteikumu Nr. 899 un regulas savstarpējo saistību. Iesakām konkretizēt to, kā projekts ietekmē regulas piemērošanu, kā piemērošana tiks nodrošināta un praktiski izpaudīsies caur projekta 1.8. apakšpunktā plānotajiem grozījumiem noteikumos Nr. 899. Pašreizējie skaidrojumi pārāk vispārīgi norāda tikai uz to, ka projekta 1.8. apakšpunkta grozījums noteikumos Nr. 899 nepieciešams, ņemot vērā to, ka no 2025. gada 12. janvāra sāk piemērot regulu, konkrētāk nenorādot pēc būtības kāpēc šis grozījums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lūdzam atsauces uz Eiropas Savienības tiesību aktiem noformēt atbilstoši Ministru kabineta 2009. gada 3. februāra noteikumiem Nr. 108 „Normatīvo aktu projektu sagatavošanas noteikumi” 4. nodaļā noteiktajām prasībām.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2021. gada 15. decembra regula Nr. 2021/2282 par veselības aprūpes tehnoloģiju novērtēšanu un ar ko groza Direktīvā 2011/24/ES (turpmāk - Regula 2021/2282).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sniegtajai informācijai ir veikti nepieciešamie precizējumi, taču TAP iesniegtā anotācijas redakcija nav mainīta.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regulējumu arī atbilstoši iepriekšējiem solījumiem (Zāļu pieejamības uzlabošanas koncepcijai) - par valsts iespēju pieprasīt iesniegt zāles vērtēšanai un iesniegšanai uz kompensāciju, ja tiek identificēta nepārklātā vajadzība (ne tikai tām diagnozēm, kam nav vispār nekādas ārstēšnanas, bet īpaši tām diagnozēm, kam zāles citās valstīs ir pieejamas, bet Latvijā -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regulējumu ar noteikumu, ka medikamentu cenas jāpārskata arī pēc tam, kad kādu laiku zāles bijušas iekļautas Kompensējamo zāļu sarakstā. Piemēram, dažām hemofilijas ārstēšanai paredzētām zālēm cenas nav pārskatītas jau teju 10 gadus, neskatoties uz būtiskām izmaiņām tirgū (plazmas medikamentu cenas pieaug, jo pieaug izejvielu izmaksas, rekombinēto medikamentu cenas samazinās, jo pastiprinās konkurence un bioloģiskās tehnoloģijas to ražošanai attīstās, nāk jauna veida efektīvāki medikamenti,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detalizētu skaidrojumu par noteikumu projekta 1.2.punktā paredzēto noteikumu 4.1.apakšpunkta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precizēta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4.</w:t>
            </w:r>
            <w:r w:rsidR="00000000" w:rsidRPr="00000000" w:rsidDel="00000000">
              <w:rPr>
                <w:vertAlign w:val="superscript"/>
                <w:rtl w:val="0"/>
              </w:rPr>
              <w:t xml:space="preserve">1 </w:t>
            </w:r>
            <w:r w:rsidR="00000000" w:rsidRPr="00000000" w:rsidDel="00000000">
              <w:rPr>
                <w:rtl w:val="0"/>
              </w:rPr>
              <w:t xml:space="preserve">punkts, ņemot vērā to, ka </w:t>
            </w:r>
            <w:r w:rsidR="00000000" w:rsidRPr="00000000" w:rsidDel="00000000">
              <w:rPr>
                <w:b w:val="1"/>
                <w:u w:val="single"/>
                <w:rtl w:val="0"/>
              </w:rPr>
              <w:t xml:space="preserve">pacientam</w:t>
            </w:r>
            <w:r w:rsidR="00000000" w:rsidRPr="00000000" w:rsidDel="00000000">
              <w:rPr>
                <w:rtl w:val="0"/>
              </w:rPr>
              <w:t xml:space="preserve">, ja tam ir diagnoze/slimība, kuras gadījumā piemērojama 100% zāļu kompensācija, </w:t>
            </w:r>
            <w:r w:rsidR="00000000" w:rsidRPr="00000000" w:rsidDel="00000000">
              <w:rPr>
                <w:b w:val="1"/>
                <w:u w:val="single"/>
                <w:rtl w:val="0"/>
              </w:rPr>
              <w:t xml:space="preserve">nebūs jāveic līdzmaksājums</w:t>
            </w:r>
            <w:r w:rsidR="00000000" w:rsidRPr="00000000" w:rsidDel="00000000">
              <w:rPr>
                <w:u w:val="single"/>
                <w:rtl w:val="0"/>
              </w:rPr>
              <w:t xml:space="preserve"> </w:t>
            </w:r>
            <w:r w:rsidR="00000000" w:rsidRPr="00000000" w:rsidDel="00000000">
              <w:rPr>
                <w:rtl w:val="0"/>
              </w:rPr>
              <w:t xml:space="preserve">0.71 euro apmērā, </w:t>
            </w:r>
            <w:r w:rsidR="00000000" w:rsidRPr="00000000" w:rsidDel="00000000">
              <w:rPr>
                <w:b w:val="1"/>
                <w:rtl w:val="0"/>
              </w:rPr>
              <w:t xml:space="preserve">lai </w:t>
            </w:r>
            <w:r w:rsidR="00000000" w:rsidRPr="00000000" w:rsidDel="00000000">
              <w:rPr>
                <w:b w:val="1"/>
                <w:u w:val="single"/>
                <w:rtl w:val="0"/>
              </w:rPr>
              <w:t xml:space="preserve">aptiekai nosegtu (samaksātu) daļu no zāļu cenas</w:t>
            </w:r>
            <w:r w:rsidR="00000000" w:rsidRPr="00000000" w:rsidDel="00000000">
              <w:rPr>
                <w:b w:val="1"/>
                <w:rtl w:val="0"/>
              </w:rPr>
              <w:t xml:space="preserve">, jo pacientam izsniegto zāļu cenas izmaksas aptiekai segs valsts pilnā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grozījumos Ministru kabineta 2005. gada 25. oktobra noteikumos Nr. 803 "Noteikumi par zāļu cenu veidošanas principiem"  17.</w:t>
            </w:r>
            <w:r w:rsidR="00000000" w:rsidRPr="00000000" w:rsidDel="00000000">
              <w:rPr>
                <w:vertAlign w:val="superscript"/>
                <w:rtl w:val="0"/>
              </w:rPr>
              <w:t xml:space="preserve">5 </w:t>
            </w:r>
            <w:r w:rsidR="00000000" w:rsidRPr="00000000" w:rsidDel="00000000">
              <w:rPr>
                <w:rtl w:val="0"/>
              </w:rPr>
              <w:t xml:space="preserve">punktā </w:t>
            </w:r>
            <w:r w:rsidR="00000000" w:rsidRPr="00000000" w:rsidDel="00000000">
              <w:rPr>
                <w:b w:val="1"/>
                <w:u w:val="single"/>
                <w:rtl w:val="0"/>
              </w:rPr>
              <w:t xml:space="preserve">papildus zāļu cenai </w:t>
            </w:r>
            <w:r w:rsidR="00000000" w:rsidRPr="00000000" w:rsidDel="00000000">
              <w:rPr>
                <w:u w:val="single"/>
                <w:rtl w:val="0"/>
              </w:rPr>
              <w:t xml:space="preserve">ieviesta maksa par farmaceita pakalpojumu par receptes apakalpošanu</w:t>
            </w:r>
            <w:r w:rsidR="00000000" w:rsidRPr="00000000" w:rsidDel="00000000">
              <w:rPr>
                <w:rtl w:val="0"/>
              </w:rPr>
              <w:t xml:space="preserve"> 1.50 euro un apdzīvotās vietās, kurās ir viena aptieka vai aptiekas filiāle - 2.50 euro un saskaņā 17.</w:t>
            </w:r>
            <w:r w:rsidR="00000000" w:rsidRPr="00000000" w:rsidDel="00000000">
              <w:rPr>
                <w:vertAlign w:val="superscript"/>
                <w:rtl w:val="0"/>
              </w:rPr>
              <w:t xml:space="preserve">6</w:t>
            </w:r>
            <w:r w:rsidR="00000000" w:rsidRPr="00000000" w:rsidDel="00000000">
              <w:rPr>
                <w:rtl w:val="0"/>
              </w:rPr>
              <w:t xml:space="preserve"> punktu daļu no šī pakalpojuma maksas segs pircējs(pacients) 0.75 euro apmērā, savukārt atlikušo pakalpojuma maksas daļu (0.75 euro vai 1.75 euro) segs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svītrotajā Noteikumu 4.</w:t>
            </w:r>
            <w:r w:rsidR="00000000" w:rsidRPr="00000000" w:rsidDel="00000000">
              <w:rPr>
                <w:vertAlign w:val="superscript"/>
                <w:rtl w:val="0"/>
              </w:rPr>
              <w:t xml:space="preserve">1 </w:t>
            </w:r>
            <w:r w:rsidR="00000000" w:rsidRPr="00000000" w:rsidDel="00000000">
              <w:rPr>
                <w:rtl w:val="0"/>
              </w:rPr>
              <w:t xml:space="preserve">punktā bija noteikts, ka pacientam jāveic līdzmaksājums jeb aptiekai jāsamaksā daļa no zāļu cenas, savukārt grozījumu Noteikumos Nr.803 17.6 punktā ieviestais pacienta maksājums 0.75 euro apmērā ir maksas daļa par farmaceita pakalpojumu papildus zāļu cenai, atlikušo maksas daļu par farmaceita sniegto pakalpojumu sedz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rindkopu, aizstājot vārdu "pacientiem" ar vārdiem "pacientu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10.9.3. apakšpunkta redakcija, ņemot vērā to, ka no 2021. gada uzsākta sabiedrības iesaiste zāļu izvērtēšanas procesā. Pēc citu valstu pieredzes apkopošanas un konsultācijām ar pacientu organizācijām un ārstu profesionālajām asociācijām izveidotas anketas ārstniecības personām un pacientiem, kur ieinteresētajām pusēm ir iespēja izteikt savu viedokli par jauno zāļu īpašo lomu konkrētas slimības ārstēšanas procesā, par sagaidāmajiem ieguvumiem un nenosegtām medicīniskajām vajadzībām. Šādas anketas aizpildīšana ir brīvprātīga gan </w:t>
            </w:r>
            <w:r w:rsidR="00000000" w:rsidRPr="00000000" w:rsidDel="00000000">
              <w:rPr>
                <w:u w:val="single"/>
                <w:rtl w:val="0"/>
              </w:rPr>
              <w:t xml:space="preserve">pacientu organizācijām</w:t>
            </w:r>
            <w:r w:rsidR="00000000" w:rsidRPr="00000000" w:rsidDel="00000000">
              <w:rPr>
                <w:rtl w:val="0"/>
              </w:rPr>
              <w:t xml:space="preserve">, gan speciālistiem, tomēr var sniegt nozīmīgu informāciju, veicot Aģentūras izvērtējumus (Grozījumu 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viedokļus par medikamentiem nesniedz atsevišķi pacienti, bet pacientu organizācijas, kas ir pārstāvnieciskās demokrātijas daļa, kas pārstāv un apvieno pacientu grupu, kuras viedoklis ir svarīgs zāļu izvērtējuma kontekstā, un kuras parasti vada pacienti-eksperti ar padziļinātām zināšanām dažādos veselības aprūpes jautājumos.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izvērtējot projekta atbilstību Eiropas Savienības tiesību aktiem, ņemot vērā, ka no anotācijas 1. sadaļas skaidrojumiem un projekta 1.8. apakšpunkta redakcijas izriet Eiropas Parlamenta un Padomes 2021. gada 15. decembra regulas Nr.2021/2282 par veselības aprūpes tehnoloģiju novērtēšanu un ar ko groza Direktīvā 2011/24/ES (turpmāk – regula) ieviešana Ministru kabineta 2006. gada 31. oktobra noteikumu Nr. 899 "Ambulatorajai ārstēšanai paredzēto zāļu un medicīnisko ierīču iegādes izdevumu kompensācijas kārtība" (turpmāk - noteikumi Nr. 899) 10.91.1. apakšpunktā, kas nav atspoguļots anotācijas 5.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izvērtēt, vai tiešām tiek ieviesta visa regula un projektā ir nepieciešams ietvert atsauci uz visu regulu kopumā vai arī ir iespējams norādīt atsauci uz konkrētām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izvērtējumu un atbilstoši Vadlīnijām tiesību akta projekta sākotnējās ietekmes novērtēšanai un novērtējuma ziņojuma sagatavošanai Vienotajā tiesību aktu izstrādes un saskaņošanas portālā, lūdzam aizpildīt anotācijas 5.1. un 5.4. apakšsadaļu, pilnībā atspoguļojot regulas ieviešanu (tajā skaitā skaidrojot arī no regulas izrietošo rīcības brīvību izmantošanu vai neizmantošanu). Nepieciešamības gadījumā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nepieciešama vispārīga atsauce uz regulu, iesakām papildināt anotāciju ar precizējošiem skaidrojumiem, piemēram, anotācijas 5.1. apakšsadaļas regulas apraksta daļā vai 1.3. apakšsadaļā pie projekta 1.8. apakšpunkta skaidrojuma, konkrētāk norādot uz projekta un regulas savstarpējo saistību un vispārīgās atsauces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sniegtajai informācijai ir veikti nepieciešamie precizējumi, taču TAP iesniegtā anotācijas redakcija nav mainīta.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BRAL kopumā atbalsta noteikumu projekta tālāku virzību. Vienlaikus, ņemot vērā pašreizējo ģeopolitisko situāciju, papildus ierosinām izvērtēt iespēju MKN 899 iekļaut normu, kas atļautu vienu reizi gadā izrakstīt recepti uz 6 mēnešiem, tādējādi atvieglojot zāļu krājumu veidošanu.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("ParSirdi.lv"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apspriešanai nodoto MK 899. noteikumu versiju, vēlalmies paust savu viedokli saistībā ar 16. 3 punktu. Vienā no MK 899. izmainīto noteikumu versijām 2024. gada sākumā 16. 3 punkts paredzēja, ka uz laiku noteiktā medikamentu cena drīkst būt references cenas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toreiz paudām pacientu atbalstu šādam formulējumam, taču tas beigās tika izmainīts un šādu iespēju neparedzēja. Arī pašlaik publiskotajā versijā šis punkts neparedz iespēju, ka uz laiku noteiktā medikamenta cena drīkst būt references cenas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ir svarīgi, lai zāles būtu pieejamas un lai tiktu novērsta regulāra medikamentu mainība, tādējādi ļaujot pacientiem turpināt iepriekšējo ārstēšanu.Ja uz laiku noteiktā cena drīkstētu būt references cenas līmenī, tas ļautu ražotājiem plašāk piedāvāt medikamentus par samazinātām cenām. Tādējādi vienlaikus tiktu nodrošināti apstākļi, kad pacientiem pieejams plašāks medikamentu klāsts par samazinātu cenu un tiktu mazināta bieža medikamentu mainība, kas nereti vērojama pašlaik (jo lētākā medikamenta statuss ļoti bieži mainās, un tas notiek pat pie minimālas cenu starpības). Šāda mainība mazina pacientu līdzestību, attiecīgi palielinot ārstēšanās rezultātu riskus. Un diemžēl sirds un asinsvadu pacienti ir pieredzējuši medikamentu nepieejamības epizodes, tāpēc ir svarīgi rast pacientiem izdevīgākos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atgriezties pie MK 899. noteikumu 16. 3 punkta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iepriekšējo sadarbību, ar cerību raugāmies uz sadarbību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informāciju par medicīnisko ierīču ražotāja realizācijas cenu Čehijā, Dānijā, Igaunijā, Lietuvā, Polijā, Rumānijā, Slovākijā un Ungārijā attiecīgajā valūtā un </w:t>
            </w:r>
            <w:r w:rsidR="00000000" w:rsidRPr="00000000" w:rsidDel="00000000">
              <w:rPr>
                <w:i w:val="1"/>
                <w:rtl w:val="0"/>
              </w:rPr>
              <w:t xml:space="preserve">euro </w:t>
            </w:r>
            <w:r w:rsidR="00000000" w:rsidRPr="00000000" w:rsidDel="00000000">
              <w:rPr>
                <w:rtl w:val="0"/>
              </w:rPr>
              <w:t xml:space="preserve">atbilstoši grāmatvedībā izmantojamam ārvalstu valūtas kursam iesnieguma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biedrība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informāciju par medicīnisko ierīču ražotāja realizācijas cenu Čehijā, Dānijā, Igaunijā, Lietuvā, Polijā, Rumānijā, Slovākijā un Ungārijā attiecīgajā valūtā un </w:t>
            </w:r>
            <w:r w:rsidR="00000000" w:rsidRPr="00000000" w:rsidDel="00000000">
              <w:rPr>
                <w:i w:val="1"/>
                <w:rtl w:val="0"/>
              </w:rPr>
              <w:t xml:space="preserve">euro </w:t>
            </w:r>
            <w:r w:rsidR="00000000" w:rsidRPr="00000000" w:rsidDel="00000000">
              <w:rPr>
                <w:rtl w:val="0"/>
              </w:rPr>
              <w:t xml:space="preserve">atbilstoši grāmatvedībā izmantojamam ārvalstu valūtas kursam iesnieguma iesniegšanas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un saskaņā ar šo noteikumu </w:t>
            </w:r>
            <w:r w:rsidR="00000000" w:rsidRPr="00000000" w:rsidDel="00000000">
              <w:rPr>
                <w:rtl w:val="0"/>
              </w:rPr>
              <w:t xml:space="preserve">28.</w:t>
            </w:r>
            <w:r w:rsidR="00000000" w:rsidRPr="00000000" w:rsidDel="00000000">
              <w:rPr>
                <w:rtl w:val="0"/>
              </w:rPr>
              <w:t xml:space="preserve"> punktu no tās aprēķinātā aptiekas cena nedrīkst būt zemāka par kompensējamo zāļu sarakstā jau noteikto references cenu vai vienāda ar to, vai zemāka par atbilstoši šo noteikumu </w:t>
            </w:r>
            <w:r w:rsidR="00000000" w:rsidRPr="00000000" w:rsidDel="00000000">
              <w:rPr>
                <w:rtl w:val="0"/>
              </w:rPr>
              <w:t xml:space="preserve">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w:t>
            </w:r>
            <w:r w:rsidR="00000000" w:rsidRPr="00000000" w:rsidDel="00000000">
              <w:rPr>
                <w:rtl w:val="0"/>
              </w:rPr>
              <w:t xml:space="preserve">36.</w:t>
            </w:r>
            <w:r w:rsidR="00000000" w:rsidRPr="00000000" w:rsidDel="00000000">
              <w:rPr>
                <w:rtl w:val="0"/>
              </w:rPr>
              <w:t xml:space="preserve">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Kardiologu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plānotajiem grozījumiem Ministru kabineta 2006. gada 31. oktobra noteikumos Nr. 899 "Ambulatorajai ārstēšanai paredzēto zāļu un medicīnisko ierīču iegādes izdevumu kompensācijas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publicēšanas tiesību aktu projektu portālā Latvijas Kardiologu biedrība un Latvijas Hipertensijas un Aterosklerozes biedrība ir iepazinušās ar  plānoto MK noteikumu Nr. 899 versiju. Šajā sakarā izvirzām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ir galvenais nāves iemesls valstī. Absolūtais vairums šo slimību ir hroniskas, un tās jāārstē visu pacienta atlikušo mūžu. Pēc OECD datiem Latvijā ir ļoti zems kardiovaskulāro medikamentu patēriņš. Tas attiecas gan uz antihipertensīvajām zālēm, gan uz statīniem, kas ir lēti medikamenti. Klīniskajā praksē redzam, ka pacienti nav apmierināti ar esošo kārtību, un nevajadzīga zāļu mainība mazina pacientu uzticību ārstēšanas procesam un pasliktina līdzestību, līdz ar to ietekmējot ārstēšanas efektivitāti.  Slikta līdzestība ir viens no galvenajiem iemesliem, kāpēc zāles tiek maz lietotas. Laba līdzestība ir hronisku slimību ārstēšanas stūrakmens un bez tās nav iespējams nodrošināt ārstēšanas efektivitāti. Savukārt ārstēšanas efektivitātes pieaugums kardiovaskulāro slimību gadījumā nodrošina labāku prognozi un pagarina dzīvildzi. Tādējādi valstij tiek nodrošināts ekonomisks ieguvums, jo samazinās izdevumi par kardiovaskulāro slimību komplikāciju ārstēšanu, un iedzīvotājiem pagarinās veselīgi nodzīvoto gadu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16.3 punkta formulējumā mazinātu nepamatotu medikamentu mainību. Ja cena uz laiku varētu būt references cenas līmenī (nevis obligāti augstāka, kā to paredz esošā redakcija), arī tādā gadījumā uzlabotos ārstēšanas kontinuitāte un iespējas turpināt iepriekšējo terapiju palielinātos. Tāpēc atbalstām pacientu biedrības “ParSirdi.lv” piedāvāto 16.3 punkta redakciju: “A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un saskaņā ar šo noteikumu </w:t>
            </w:r>
            <w:r w:rsidR="00000000" w:rsidRPr="00000000" w:rsidDel="00000000">
              <w:rPr>
                <w:rtl w:val="0"/>
              </w:rPr>
              <w:t xml:space="preserve">28.</w:t>
            </w:r>
            <w:r w:rsidR="00000000" w:rsidRPr="00000000" w:rsidDel="00000000">
              <w:rPr>
                <w:rtl w:val="0"/>
              </w:rPr>
              <w:t xml:space="preserve"> punktu no tās aprēķinātā aptiekas cena nedrīkst būt zemāka par kompensējamo zāļu sarakstā jau noteikto references cenu vai vienāda ar to, vai zemāka par atbilstoši šo noteikumu </w:t>
            </w:r>
            <w:r w:rsidR="00000000" w:rsidRPr="00000000" w:rsidDel="00000000">
              <w:rPr>
                <w:rtl w:val="0"/>
              </w:rPr>
              <w:t xml:space="preserve">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w:t>
            </w:r>
            <w:r w:rsidR="00000000" w:rsidRPr="00000000" w:rsidDel="00000000">
              <w:rPr>
                <w:rtl w:val="0"/>
              </w:rPr>
              <w:t xml:space="preserve">36.</w:t>
            </w:r>
            <w:r w:rsidR="00000000" w:rsidRPr="00000000" w:rsidDel="00000000">
              <w:rPr>
                <w:rtl w:val="0"/>
              </w:rPr>
              <w:t xml:space="preserve">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Hipertensijas un Aterosklerozes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plānotajiem grozījumiem Ministru kabineta 2006. gada 31. oktobra noteikumos Nr. 899 "Ambulatorajai ārstēšanai paredzēto zāļu un medicīnisko ierīču iegādes izdevumu kompensācijas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publicēšanas tiesību aktu projektu portālā Latvijas Kardiologu biedrība un Latvijas Hipertensijas un Aterosklerozes biedrība ir iepazinušās ar  plānoto MK noteikumu Nr. 899 versiju. Šajā sakarā izvirzām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ir galvenais nāves iemesls valstī. Absolūtais vairums šo slimību ir hroniskas, un tās jāārstē visu pacienta atlikušo mūžu. Pēc OECD datiem Latvijā ir ļoti zems kardiovaskulāro medikamentu patēriņš. Tas attiecas gan uz antihipertensīvajām zālēm, gan uz statīniem, kas ir lēti medikamenti. Klīniskajā praksē redzam, ka pacienti nav apmierināti ar esošo kārtību, un nevajadzīga zāļu mainība mazina pacientu uzticību ārstēšanas procesam un pasliktina līdzestību, līdz ar to ietekmējot ārstēšanas efektivitāti.  Slikta līdzestība ir viens no galvenajiem iemesliem, kāpēc zāles tiek maz lietotas. Laba līdzestība ir hronisku slimību ārstēšanas stūrakmens un bez tās nav iespējams nodrošināt ārstēšanas efektivitāti. Savukārt ārstēšanas efektivitātes pieaugums kardiovaskulāro slimību gadījumā nodrošina labāku prognozi un pagarina dzīvildzi. Tādējādi valstij tiek nodrošināts ekonomisks ieguvums, jo samazinās izdevumi par kardiovaskulāro slimību komplikāciju ārstēšanu, un iedzīvotājiem pagarinās veselīgi nodzīvoto gadu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16.3 punkta formulējumā mazinātu nepamatotu medikamentu mainību. Ja cena uz laiku varētu būt references cenas līmenī (nevis obligāti augstāka, kā to paredz esošā redakcija), arī tādā gadījumā uzlabotos ārstēšanas kontinuitāte un iespējas turpināt iepriekšējo terapiju palielinātos. Tāpēc atbalstām pacientu biedrības “ParSirdi.lv” piedāvāto 16.3 punkta redakciju: “A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tīmekļvietnē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biedrība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vai cenas starpību līdz 1 eiro,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 eiro, farmaceits piedāvā pacientam izvēlēties kādu no 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tīmekļvietnē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Kardiologu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gada aprīlī Latvijas Republikā stājās spēkā grozījumi Ministru kabineta 2006.gada 31. oktobra noteikumos Nr. 899 kas paredz, ka pacientam nav tiesību, aptiekā piemaksājot cenas starpību, izvēlēties valsts kompensētos medikamentus. Šajā sakarā savu nostāju pacientu ārstēšanas līdzestības uzlabošanā esam pauduši arī iepriekš. Diskusiju laikā pirms grozījumu ieviešanas Veselības ministrija solīja pēc gada izvērtēt šo grozījumu ietekmi ne tikai uz budžetu, bet arī uz pacientu aprūpi kopumā, līdzestību, zāļu kompensāciju saņemošo pacientu skaita svārstībām. Šāda situācijas analīze nesekoja. 2022. gadā 23 pacientu, ārstu, farmaceitu nevalstiskas organizācijas vērsās Veselības ministrijā ar lūgumu veikt grozījumus Ministru kabineta 2006. gada 31. oktobra noteikumos Nr. 899, lai pacientiem būtu tiesības nelielas cenu starpības gadījumā piemaksāt un izvēlēties aptiekā konkrētu medikamentu, lai varētu turpināt iesākto ārstēšanos. Diemžēl arī tad nekāda rīcība esošās kārtības izmaiņu virzienā no ministrijas puses nesekoja. Slikta līdzestība zāļu lietošanā pārtulkojas sliktā riska faktoru kontrolē un līdz ar to arī paaugstinās kardiovaskulārās mirstības rādītāji. Nolūkā uzlabot zāļu lietošanas līdzestību, pacientu uzticēšanos ārstēšanas procesam un līdzdalību tajā, Latvijas Kardiologu biedrība un Latvijas Hipertensijas un Aterosklerozes biedrība lūdz iestrādāt MK noteikumos Nr 899 normas, kas piešķirtu pacientiem tiesības izvēlēties aptiekā konkrētu  valsts kompensētu medikamentu, ja cenu starpība ir neliela (piemēram, līdz 1 EUR). Tas nozīmē - ja ārsta izrakstītajam vispārīgajam zāļu nosaukumam atbilst vairāki medikamenti, pēc pacientu izvēles,  piemaksājot cenas starpību (kas bieži vien ir tikai daži centi), pacientiem būtu iespēja  turpināt iesākto ārstēšanu un izvairīties no nevajadzīgām terapijas 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piedāvājam noteikumu 89. punkta redakciju, ko jau 2020. gadā atbalstīja 23 nevalstiskas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vai cenas starpību līdz 1 eiro,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 eiro, farmaceits piedāvā pacientam izvēlēties kādu no tām.” Tas uzlabotu pacientu uzticēšanos un līdzestību. Tādējādi bez papildus valsts finansiāliem resursiem tiktu nodrošināti labāki ārstēšanas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farmaceits piedāvā pacientam izvēlēties kādu no tām. Ja aptieka ir sniegusi Zāļu valsts aģentūrai šo noteikumu 91. punktā minēto informāciju par references zāļu vai lētāko kompensējamo zāļu nepieejamību vispārīgā nosaukuma ietvaros un Zāļu valsts aģentūra savā tīmekļvietnē ir publiskojusi informāciju par zāļu pieejamības pārtraukumiem, farmaceits drīkst izsniegt pacientam nākamās lētākās zāles. Ja kompensējamo zāļu un medicīnisko ierīču sarakstā ir divas vai vairākas zāles vai medicīniskās ierīces ar lētāko kompensācijas bāzes cenu, aptiekas pienākums ir savos krājumos turēt visas lētākās zāles un medicīniskās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Hipertensijas un Aterosklerozes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gada aprīlī Latvijas Republikā stājās spēkā grozījumi Ministru kabineta 2006.gada 31. oktobra noteikumos Nr. 899 kas paredz, ka pacientam nav tiesību, aptiekā piemaksājot cenas starpību, izvēlēties valsts kompensētos medikamentus. Šajā sakarā savu nostāju pacientu ārstēšanas līdzestības uzlabošanā esam pauduši arī iepriekš. Diskusiju laikā pirms grozījumu ieviešanas Veselības ministrija solīja pēc gada izvērtēt šo grozījumu ietekmi ne tikai uz budžetu, bet arī uz pacientu aprūpi kopumā, līdzestību, zāļu kompensāciju saņemošo pacientu skaita svārstībām. Šāda situācijas analīze nesekoja. 2022. gadā 23 pacientu, ārstu, farmaceitu nevalstiskas organizācijas vērsās Veselības ministrijā ar lūgumu veikt grozījumus Ministru kabineta 2006. gada 31. oktobra noteikumos Nr. 899, lai pacientiem būtu tiesības nelielas cenu starpības gadījumā piemaksāt un izvēlēties aptiekā konkrētu medikamentu, lai varētu turpināt iesākto ārstēšanos. Diemžēl arī tad nekāda rīcība esošās kārtības izmaiņu virzienā no ministrijas puses nesekoja.Slikta līdzestība zāļu lietošanā pārtulkojas sliktā riska faktoru kontrolē un līdz ar to arī paaugstinās kardiovaskulārās mirstības rādītāji. Nolūkā uzlabot zāļu lietošanas līdzestību, pacientu uzticēšanos ārstēšanas procesam un līdzdalību tajā, Latvijas Kardiologu biedrība un Latvijas Hipertensijas un Aterosklerozes biedrība lūdz iestrādāt MK noteikumos Nr 899 normas, kas piešķirtu pacientiem tiesības izvēlēties aptiekā konkrētu  valsts kompensētu medikamentu, ja cenu starpība ir neliela(piemēram, līdz 1 EUR). Tas nozīmē - ja ārsta izrakstītajam vispārīgajam zāļu nosaukumam atbilst vairāki medikamenti, pēc pacientu izvēles,  piemaksājot cenas starpību (kas bieži vien ir tikai daži centi), pacientiem būtu iespēja  turpināt iesākto ārstēšanu un izvairīties no nevajadzīgām terapijas 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piedāvājam noteikumu 89. punkta redakciju, ko jau 2020. gadā atbalstīja 23 nevalstiskas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ārsts, izrakstot kompensējamās zāles, lietojis zāļu vispārīgo nosaukumu, aptiekas pienākums ir izsniegt lētākās šim nosaukumam, zāļu formai un stiprumam atbilstošās kompensējamās zāles, bet, ja kompensējamo zāļu sarakstā ir divas vai vairākas zāles ar lētāko kompensācijas bāzes cenu vai cenas starpību līdz 1 eiro, farmaceits piedāvā pacientam izvēlēties kādu no tām. Ja ārsts, izrakstot kompensējamās medicīniskās ierīces, lietojis to vispārīgo nosaukumu, aptiekas pienākums ir izsniegt lētākās šim nosaukumam un lietošanas veidam atbilstošās kompensējamās medicīniskās ierīces, bet, ja kompensējamo medicīnisko ierīču sarakstā ir divas vai vairākas medicīniskās ierīces ar lētāko kompensācijas bāzes cenu vai cenas starpību līdz 1 eiro, farmaceits piedāvā pacientam izvēlēties kādu no tām.” Tas uzlabotu pacientu uzticēšanos un līdzestību. Tādējādi bez papildus valsts finansiāliem resursiem tiktu nodrošināti labāki ārstēšanas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sagatavots, lai izpildītu Ministru kabineta 2024. gada 16. janvāra sēdes protokola Nr. 2 54. § uzdotos uzdevumus un ieviestu Eiropas Parlamenta un Padomes 2021. gada 15. decembra regulu Nr.2021/2282 par veselības aprūpes tehnoloģiju novērtēšanu un ar ko groza Direktīvu 2011/24/ES.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organizēs sanāksmi/es, lai apspriestu šo un vēl citus priekšlikumus saistībā ar jauniem grozījumiem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24-TA-1352</w:t>
    </w:r>
    <w:r>
      <w:br/>
    </w:r>
    <w:r w:rsidR="00000000" w:rsidRPr="00000000" w:rsidDel="00000000">
      <w:rPr>
        <w:rtl w:val="0"/>
      </w:rPr>
      <w:t xml:space="preserve">19.07.2024. 13.29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24-TA-1352</w:t>
    </w:r>
    <w:r>
      <w:br/>
    </w:r>
    <w:r w:rsidR="00000000" w:rsidRPr="00000000" w:rsidDel="00000000">
      <w:rPr>
        <w:rtl w:val="0"/>
      </w:rPr>
      <w:t xml:space="preserve">19.07.2024. 13.29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Izziņa_24-TA-1352.docx</dc:title>
</cp:coreProperties>
</file>

<file path=docProps/custom.xml><?xml version="1.0" encoding="utf-8"?>
<Properties xmlns="http://schemas.openxmlformats.org/officeDocument/2006/custom-properties" xmlns:vt="http://schemas.openxmlformats.org/officeDocument/2006/docPropsVTypes"/>
</file>