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CA9CD" w14:textId="77777777" w:rsidR="00D55642" w:rsidRPr="00D55642" w:rsidRDefault="00D55642"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lang w:eastAsia="lv-LV"/>
        </w:rPr>
        <w:pict w14:anchorId="2D539F75">
          <v:shapetype id="_x0000_t32" coordsize="21600,21600" o:spt="32" o:oned="t" path="m,l21600,21600e" filled="f">
            <v:path arrowok="t" fillok="f" o:connecttype="none"/>
            <o:lock v:ext="edit" shapetype="t"/>
          </v:shapetype>
          <v:shape id="_x0000_s2049" type="#_x0000_t32" style="position:absolute;left:0;text-align:left;margin-left:0;margin-top:80.55pt;width:396.85pt;height:0;z-index:2;mso-position-horizontal:center" o:connectortype="straight" strokeweight=".25pt">
            <w10:wrap type="square"/>
          </v:shape>
        </w:pict>
      </w:r>
      <w:r>
        <w:pict w14:anchorId="7C192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0" type="#_x0000_t75" alt="vienkrasu_header_veidlapa_28-1" style="position:absolute;left:0;text-align:left;margin-left:0;margin-top:0;width:425.5pt;height:76.55pt;z-index:-2;visibility:visible;mso-position-horizontal:center;mso-position-horizontal-relative:margin;mso-position-vertical-relative:margin">
            <v:imagedata r:id="rId8" o:title="vienkrasu_header_veidlapa_28-1"/>
            <w10:wrap type="topAndBottom" anchorx="margin" anchory="margin"/>
          </v:shape>
        </w:pict>
      </w:r>
    </w:p>
    <w:p w14:paraId="46BAFECE"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0ECDFCCE" w14:textId="77777777" w:rsidR="00D55642" w:rsidRPr="006B01C5" w:rsidRDefault="00D55642" w:rsidP="00D55642">
      <w:pPr>
        <w:pStyle w:val="Header"/>
        <w:jc w:val="center"/>
        <w:rPr>
          <w:rFonts w:ascii="Times New Roman" w:hAnsi="Times New Roman"/>
        </w:rPr>
      </w:pPr>
    </w:p>
    <w:p w14:paraId="0F6827C2" w14:textId="77777777" w:rsidR="00D55642" w:rsidRPr="006B01C5" w:rsidRDefault="00D55642" w:rsidP="00D55642">
      <w:pPr>
        <w:spacing w:after="0" w:line="240" w:lineRule="auto"/>
        <w:jc w:val="center"/>
        <w:rPr>
          <w:rFonts w:ascii="Times New Roman" w:hAnsi="Times New Roman"/>
        </w:rPr>
      </w:pPr>
    </w:p>
    <w:p w14:paraId="29C9E471"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414D87E9"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F022F4" w14:paraId="288C7648" w14:textId="77777777" w:rsidTr="00472AFF">
        <w:tc>
          <w:tcPr>
            <w:tcW w:w="3227" w:type="dxa"/>
            <w:hideMark/>
          </w:tcPr>
          <w:p w14:paraId="5663CCB6"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11.10.2021</w:t>
            </w:r>
          </w:p>
        </w:tc>
        <w:tc>
          <w:tcPr>
            <w:tcW w:w="3260" w:type="dxa"/>
            <w:hideMark/>
          </w:tcPr>
          <w:p w14:paraId="4DB13E81"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1-57/2810</w:t>
            </w:r>
          </w:p>
        </w:tc>
        <w:tc>
          <w:tcPr>
            <w:tcW w:w="3260" w:type="dxa"/>
            <w:hideMark/>
          </w:tcPr>
          <w:p w14:paraId="23B7B348" w14:textId="77777777" w:rsidR="00BD3CC7" w:rsidRDefault="00BD3CC7" w:rsidP="00884ABA">
            <w:pPr>
              <w:spacing w:after="0" w:line="240" w:lineRule="auto"/>
              <w:jc w:val="center"/>
              <w:rPr>
                <w:rFonts w:ascii="Times New Roman" w:hAnsi="Times New Roman"/>
                <w:sz w:val="28"/>
                <w:szCs w:val="24"/>
              </w:rPr>
            </w:pPr>
            <w:r>
              <w:rPr>
                <w:rFonts w:ascii="Times New Roman" w:hAnsi="Times New Roman"/>
                <w:noProof/>
                <w:sz w:val="28"/>
                <w:szCs w:val="24"/>
              </w:rPr>
              <w:t>Satiksmes ministrija</w:t>
            </w:r>
            <w:r w:rsidR="00990C05">
              <w:rPr>
                <w:rFonts w:ascii="Times New Roman" w:hAnsi="Times New Roman"/>
                <w:noProof/>
                <w:sz w:val="28"/>
                <w:szCs w:val="24"/>
              </w:rPr>
              <w:t>i</w:t>
            </w:r>
          </w:p>
          <w:p w14:paraId="59659185" w14:textId="77777777" w:rsidR="00BD3CC7" w:rsidRDefault="00BD3CC7">
            <w:pPr>
              <w:spacing w:after="0" w:line="240" w:lineRule="auto"/>
              <w:jc w:val="both"/>
              <w:rPr>
                <w:rFonts w:ascii="Times New Roman" w:hAnsi="Times New Roman"/>
                <w:sz w:val="28"/>
                <w:szCs w:val="24"/>
              </w:rPr>
            </w:pPr>
          </w:p>
        </w:tc>
      </w:tr>
      <w:tr w:rsidR="00F022F4" w14:paraId="1A8FAAE4" w14:textId="77777777" w:rsidTr="00472AFF">
        <w:tc>
          <w:tcPr>
            <w:tcW w:w="3227" w:type="dxa"/>
            <w:hideMark/>
          </w:tcPr>
          <w:p w14:paraId="2FA26F44"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01.10.2021</w:t>
            </w:r>
          </w:p>
        </w:tc>
        <w:tc>
          <w:tcPr>
            <w:tcW w:w="3260" w:type="dxa"/>
            <w:hideMark/>
          </w:tcPr>
          <w:p w14:paraId="059345A5" w14:textId="77777777" w:rsidR="00735284" w:rsidRDefault="00735284">
            <w:pPr>
              <w:spacing w:after="0" w:line="240" w:lineRule="auto"/>
              <w:jc w:val="both"/>
              <w:rPr>
                <w:rFonts w:ascii="Times New Roman" w:hAnsi="Times New Roman"/>
                <w:sz w:val="28"/>
                <w:szCs w:val="24"/>
              </w:rPr>
            </w:pPr>
          </w:p>
        </w:tc>
        <w:tc>
          <w:tcPr>
            <w:tcW w:w="3260" w:type="dxa"/>
          </w:tcPr>
          <w:p w14:paraId="7DE3786B" w14:textId="77777777" w:rsidR="00735284" w:rsidRDefault="00735284">
            <w:pPr>
              <w:spacing w:after="0" w:line="240" w:lineRule="auto"/>
              <w:jc w:val="both"/>
              <w:rPr>
                <w:rFonts w:ascii="Times New Roman" w:hAnsi="Times New Roman"/>
                <w:sz w:val="28"/>
                <w:szCs w:val="24"/>
              </w:rPr>
            </w:pPr>
          </w:p>
        </w:tc>
      </w:tr>
    </w:tbl>
    <w:p w14:paraId="149BB6C9" w14:textId="77777777" w:rsidR="00735284" w:rsidRDefault="00735284" w:rsidP="00735284">
      <w:pPr>
        <w:spacing w:after="0" w:line="240" w:lineRule="auto"/>
        <w:jc w:val="both"/>
        <w:rPr>
          <w:rFonts w:ascii="Times New Roman" w:hAnsi="Times New Roman"/>
          <w:sz w:val="24"/>
          <w:szCs w:val="24"/>
        </w:rPr>
      </w:pPr>
    </w:p>
    <w:p w14:paraId="34BFFB36" w14:textId="77777777" w:rsidR="00990C05" w:rsidRPr="00884ABA" w:rsidRDefault="00990C05" w:rsidP="00990C05">
      <w:pPr>
        <w:pStyle w:val="NoSpacing"/>
        <w:rPr>
          <w:rFonts w:ascii="Times New Roman" w:hAnsi="Times New Roman"/>
          <w:b/>
          <w:sz w:val="28"/>
          <w:szCs w:val="28"/>
          <w:lang w:val="lv-LV"/>
        </w:rPr>
      </w:pPr>
      <w:r w:rsidRPr="00884ABA">
        <w:rPr>
          <w:rFonts w:ascii="Times New Roman" w:hAnsi="Times New Roman"/>
          <w:b/>
          <w:sz w:val="28"/>
          <w:szCs w:val="28"/>
          <w:lang w:val="lv-LV"/>
        </w:rPr>
        <w:t>Par Ministru kabineta noteikumu</w:t>
      </w:r>
    </w:p>
    <w:p w14:paraId="44151751" w14:textId="77777777" w:rsidR="00990C05" w:rsidRPr="00884ABA" w:rsidRDefault="00990C05" w:rsidP="00990C05">
      <w:pPr>
        <w:pStyle w:val="NoSpacing"/>
        <w:rPr>
          <w:rFonts w:ascii="Times New Roman" w:hAnsi="Times New Roman"/>
          <w:b/>
          <w:sz w:val="28"/>
          <w:szCs w:val="28"/>
          <w:lang w:val="lv-LV"/>
        </w:rPr>
      </w:pPr>
      <w:r w:rsidRPr="00884ABA">
        <w:rPr>
          <w:rFonts w:ascii="Times New Roman" w:hAnsi="Times New Roman"/>
          <w:b/>
          <w:sz w:val="28"/>
          <w:szCs w:val="28"/>
          <w:lang w:val="lv-LV"/>
        </w:rPr>
        <w:t>projekta (VSS-796) saskaņošanu</w:t>
      </w:r>
    </w:p>
    <w:p w14:paraId="782C49F3" w14:textId="77777777" w:rsidR="00990C05" w:rsidRPr="008105A1" w:rsidRDefault="00990C05" w:rsidP="00990C05">
      <w:pPr>
        <w:pStyle w:val="NoSpacing"/>
        <w:rPr>
          <w:rFonts w:ascii="Times New Roman" w:hAnsi="Times New Roman"/>
          <w:sz w:val="28"/>
          <w:szCs w:val="28"/>
          <w:lang w:val="lv-LV"/>
        </w:rPr>
      </w:pPr>
    </w:p>
    <w:p w14:paraId="561DF313" w14:textId="77777777" w:rsidR="00990C05" w:rsidRDefault="00990C05" w:rsidP="00990C05">
      <w:pPr>
        <w:spacing w:after="0" w:line="240" w:lineRule="auto"/>
        <w:jc w:val="both"/>
        <w:rPr>
          <w:rFonts w:ascii="Times New Roman" w:hAnsi="Times New Roman"/>
          <w:sz w:val="28"/>
          <w:szCs w:val="28"/>
        </w:rPr>
      </w:pPr>
      <w:r w:rsidRPr="008105A1">
        <w:rPr>
          <w:rFonts w:ascii="Times New Roman" w:hAnsi="Times New Roman"/>
          <w:sz w:val="28"/>
          <w:szCs w:val="28"/>
        </w:rPr>
        <w:tab/>
      </w:r>
      <w:r>
        <w:rPr>
          <w:rFonts w:ascii="Times New Roman" w:hAnsi="Times New Roman"/>
          <w:sz w:val="28"/>
          <w:szCs w:val="28"/>
        </w:rPr>
        <w:t>Iekšlietu ministrija ir izskatījusi atkārtotai saskaņošanai nosūtīto Ministru kabineta noteikumu projektu “Noteikumi par drošības un veselības aizsardzības prasībām un medicīnisko aprūpi uz kuģiem” (VSS-796) (turpmāk – projekts), kā arī projekta sākotnējās ietekmes novērtējuma ziņojumu (anotāciju), un informē, ka saskaņo to tālāku virzību bez iebildumiem, vienlaikus izsakot priekšlikumu:</w:t>
      </w:r>
    </w:p>
    <w:p w14:paraId="56030D39" w14:textId="77777777" w:rsidR="00990C05" w:rsidRPr="00906B95" w:rsidRDefault="00990C05" w:rsidP="00990C05">
      <w:pPr>
        <w:suppressAutoHyphens/>
        <w:spacing w:after="0" w:line="240" w:lineRule="auto"/>
        <w:ind w:firstLine="567"/>
        <w:jc w:val="both"/>
        <w:rPr>
          <w:rFonts w:ascii="Times New Roman" w:hAnsi="Times New Roman"/>
          <w:sz w:val="28"/>
          <w:szCs w:val="28"/>
        </w:rPr>
      </w:pPr>
      <w:r w:rsidRPr="00906B95">
        <w:rPr>
          <w:rFonts w:ascii="Times New Roman" w:hAnsi="Times New Roman"/>
          <w:sz w:val="28"/>
          <w:szCs w:val="28"/>
        </w:rPr>
        <w:t xml:space="preserve">papildināt projekta 2. punktu aiz vārda „karakuģiem” ar vārdiem „un citiem </w:t>
      </w:r>
      <w:r>
        <w:rPr>
          <w:rFonts w:ascii="Times New Roman" w:hAnsi="Times New Roman"/>
          <w:sz w:val="28"/>
          <w:szCs w:val="28"/>
        </w:rPr>
        <w:t xml:space="preserve">valsts dienestu </w:t>
      </w:r>
      <w:r w:rsidRPr="00906B95">
        <w:rPr>
          <w:rFonts w:ascii="Times New Roman" w:hAnsi="Times New Roman"/>
          <w:sz w:val="28"/>
          <w:szCs w:val="28"/>
        </w:rPr>
        <w:t xml:space="preserve">kuģiem”, ņemot vērā turpmāk minētos problēmjautājumus attiecībā uz projekta piemērošanu Valsts robežsardzē: </w:t>
      </w:r>
    </w:p>
    <w:p w14:paraId="4E1F1E12" w14:textId="77777777" w:rsidR="00990C05" w:rsidRPr="00906B95" w:rsidRDefault="00990C05" w:rsidP="00990C05">
      <w:pPr>
        <w:suppressAutoHyphens/>
        <w:spacing w:after="0" w:line="240" w:lineRule="auto"/>
        <w:ind w:firstLine="567"/>
        <w:jc w:val="both"/>
        <w:rPr>
          <w:rFonts w:ascii="Times New Roman" w:hAnsi="Times New Roman"/>
          <w:sz w:val="28"/>
          <w:szCs w:val="28"/>
        </w:rPr>
      </w:pPr>
      <w:r w:rsidRPr="00906B95">
        <w:rPr>
          <w:rFonts w:ascii="Times New Roman" w:hAnsi="Times New Roman"/>
          <w:sz w:val="28"/>
          <w:szCs w:val="28"/>
        </w:rPr>
        <w:t>a) projekta 3. punktā noteiktas kuģu kategorijas – A, B, C kategorija –</w:t>
      </w:r>
      <w:r>
        <w:rPr>
          <w:rFonts w:ascii="Times New Roman" w:hAnsi="Times New Roman"/>
          <w:sz w:val="28"/>
          <w:szCs w:val="28"/>
        </w:rPr>
        <w:t>,</w:t>
      </w:r>
      <w:r w:rsidRPr="00906B95">
        <w:rPr>
          <w:rFonts w:ascii="Times New Roman" w:hAnsi="Times New Roman"/>
          <w:sz w:val="28"/>
          <w:szCs w:val="28"/>
        </w:rPr>
        <w:t xml:space="preserve"> izvērtējot minētās kategorijas,</w:t>
      </w:r>
      <w:r>
        <w:rPr>
          <w:rFonts w:ascii="Times New Roman" w:hAnsi="Times New Roman"/>
          <w:sz w:val="28"/>
          <w:szCs w:val="28"/>
        </w:rPr>
        <w:t xml:space="preserve"> nav īsti saprotams, vai Valsts robežsardzes kuģiem būtu klasificējami kādā no minētajām kategorijām. Līdz ar to būtu nepieciešams attiecīgs skaidrojums vai diskusija par minētā regulējuma attiecināmību uz Valsts robežsardzes kuģiem</w:t>
      </w:r>
      <w:r w:rsidRPr="00906B95">
        <w:rPr>
          <w:rFonts w:ascii="Times New Roman" w:hAnsi="Times New Roman"/>
          <w:sz w:val="28"/>
          <w:szCs w:val="28"/>
        </w:rPr>
        <w:t>;</w:t>
      </w:r>
    </w:p>
    <w:p w14:paraId="1AD174A1" w14:textId="77777777" w:rsidR="00990C05" w:rsidRPr="00906B95" w:rsidRDefault="00990C05" w:rsidP="00990C05">
      <w:pPr>
        <w:suppressAutoHyphens/>
        <w:spacing w:after="0" w:line="240" w:lineRule="auto"/>
        <w:ind w:firstLine="567"/>
        <w:jc w:val="both"/>
        <w:rPr>
          <w:rFonts w:ascii="Times New Roman" w:hAnsi="Times New Roman"/>
          <w:sz w:val="28"/>
          <w:szCs w:val="28"/>
        </w:rPr>
      </w:pPr>
      <w:r w:rsidRPr="00906B95">
        <w:rPr>
          <w:rFonts w:ascii="Times New Roman" w:hAnsi="Times New Roman"/>
          <w:sz w:val="28"/>
          <w:szCs w:val="28"/>
        </w:rPr>
        <w:t>b) projekta 10. punkts nosaka, ka uz kuģiem ar bruto tilpību virs 500 un apkalpes skaitu 15 cilvēki vai vairāk ir jābūt lazaretei, kuru nedrīkst izmantot kā kajīti. Atsevišķu Valsts robežsardzes kuģu apkalpes skaits ir 15 cilvēki. Ja minētie kuģi netiek iesaistīti kopējās operācijās, attiecīgu lazareti nodrošināt ir iespējams. Savukārt, ja kuģi netiek iesaistīti attiecīgajās operācijās, minēto lazareti nodrošināt nav iespējams vai arī attiecīgi ir nepieciešams samazināt apkalpes grupas sastāvu par vienu cilvēku;</w:t>
      </w:r>
    </w:p>
    <w:p w14:paraId="70740107" w14:textId="77777777" w:rsidR="00990C05" w:rsidRPr="00FD05BA" w:rsidRDefault="00990C05" w:rsidP="00990C05">
      <w:pPr>
        <w:suppressAutoHyphens/>
        <w:spacing w:after="0" w:line="240" w:lineRule="auto"/>
        <w:ind w:firstLine="567"/>
        <w:jc w:val="both"/>
        <w:rPr>
          <w:rFonts w:ascii="Times New Roman" w:hAnsi="Times New Roman"/>
          <w:sz w:val="28"/>
          <w:szCs w:val="28"/>
        </w:rPr>
      </w:pPr>
      <w:r>
        <w:rPr>
          <w:rFonts w:ascii="Times New Roman" w:hAnsi="Times New Roman"/>
          <w:sz w:val="28"/>
          <w:szCs w:val="28"/>
        </w:rPr>
        <w:t>c</w:t>
      </w:r>
      <w:r w:rsidRPr="00906B95">
        <w:rPr>
          <w:rFonts w:ascii="Times New Roman" w:hAnsi="Times New Roman"/>
          <w:sz w:val="28"/>
          <w:szCs w:val="28"/>
        </w:rPr>
        <w:t>) projekta 30. punkts nosaka, ka nepieciešams izstrādāt darba drošības instrukcijas atbilstoši 2006. gada Konvencijas par darbu jūrniecībā ar grozījumiem A4.3. standarta prasībām (turpmāk - konvencija). Konvencijas nosacījumi nav attiecināmi uz karakuģiem. Vienlaikus vēršama uzmanība, ka atbilstoši Latvijas Jūras administrācijas Kuģošanas drošības inspekcija</w:t>
      </w:r>
      <w:r>
        <w:rPr>
          <w:rFonts w:ascii="Times New Roman" w:hAnsi="Times New Roman"/>
          <w:sz w:val="28"/>
          <w:szCs w:val="28"/>
        </w:rPr>
        <w:t xml:space="preserve">s paustajam viedoklim, </w:t>
      </w:r>
      <w:r w:rsidRPr="00906B95">
        <w:rPr>
          <w:rFonts w:ascii="Times New Roman" w:hAnsi="Times New Roman"/>
          <w:sz w:val="28"/>
          <w:szCs w:val="28"/>
        </w:rPr>
        <w:t>arī uz Valsts robežsardzes kuģiem nav attiecināmas Starptautiskās konvencijas par kravas zīmi, jo Valsts robežsardzes kuģi, ņemot vērā to darbības jomu, bruņotu apkalpi un citus apstākļus, uzskatāmi par paramilitāriem kuģiem</w:t>
      </w:r>
      <w:r>
        <w:rPr>
          <w:rFonts w:ascii="Times New Roman" w:hAnsi="Times New Roman"/>
          <w:sz w:val="28"/>
          <w:szCs w:val="28"/>
        </w:rPr>
        <w:t xml:space="preserve">. Vienlaikus, </w:t>
      </w:r>
      <w:r w:rsidRPr="00906B95">
        <w:rPr>
          <w:rFonts w:ascii="Times New Roman" w:hAnsi="Times New Roman"/>
          <w:sz w:val="28"/>
          <w:szCs w:val="28"/>
        </w:rPr>
        <w:t xml:space="preserve">Latvijas Jūras administrācijas Kuģošanas </w:t>
      </w:r>
      <w:r w:rsidRPr="00906B95">
        <w:rPr>
          <w:rFonts w:ascii="Times New Roman" w:hAnsi="Times New Roman"/>
          <w:sz w:val="28"/>
          <w:szCs w:val="28"/>
        </w:rPr>
        <w:lastRenderedPageBreak/>
        <w:t>drošības inspekcija</w:t>
      </w:r>
      <w:r>
        <w:rPr>
          <w:rFonts w:ascii="Times New Roman" w:hAnsi="Times New Roman"/>
          <w:sz w:val="28"/>
          <w:szCs w:val="28"/>
        </w:rPr>
        <w:t xml:space="preserve">s ieskatā, </w:t>
      </w:r>
      <w:r w:rsidRPr="00FD05BA">
        <w:rPr>
          <w:rFonts w:ascii="Times New Roman" w:hAnsi="Times New Roman"/>
          <w:sz w:val="28"/>
          <w:szCs w:val="28"/>
        </w:rPr>
        <w:t xml:space="preserve">uz </w:t>
      </w:r>
      <w:r>
        <w:rPr>
          <w:rFonts w:ascii="Times New Roman" w:hAnsi="Times New Roman"/>
          <w:sz w:val="28"/>
          <w:szCs w:val="28"/>
        </w:rPr>
        <w:t xml:space="preserve">attiecīgo </w:t>
      </w:r>
      <w:r w:rsidRPr="00FD05BA">
        <w:rPr>
          <w:rFonts w:ascii="Times New Roman" w:hAnsi="Times New Roman"/>
          <w:sz w:val="28"/>
          <w:szCs w:val="28"/>
        </w:rPr>
        <w:t xml:space="preserve">gadījumu varētu tikt attiecināts </w:t>
      </w:r>
      <w:r>
        <w:rPr>
          <w:rFonts w:ascii="Times New Roman" w:hAnsi="Times New Roman"/>
          <w:sz w:val="28"/>
          <w:szCs w:val="28"/>
        </w:rPr>
        <w:t xml:space="preserve">arī </w:t>
      </w:r>
      <w:r w:rsidRPr="00FD05BA">
        <w:rPr>
          <w:rFonts w:ascii="Times New Roman" w:hAnsi="Times New Roman"/>
          <w:sz w:val="28"/>
          <w:szCs w:val="28"/>
        </w:rPr>
        <w:t xml:space="preserve">izņēmums </w:t>
      </w:r>
      <w:r>
        <w:rPr>
          <w:rFonts w:ascii="Times New Roman" w:hAnsi="Times New Roman"/>
          <w:sz w:val="28"/>
          <w:szCs w:val="28"/>
        </w:rPr>
        <w:t xml:space="preserve">par </w:t>
      </w:r>
      <w:r w:rsidRPr="00FD05BA">
        <w:rPr>
          <w:rFonts w:ascii="Times New Roman" w:hAnsi="Times New Roman"/>
          <w:sz w:val="28"/>
          <w:szCs w:val="28"/>
        </w:rPr>
        <w:t xml:space="preserve">konvencijas piemērošanu, tāpēc nebūtu pieļaujams uz Valsts robežsardzes kuģiem attiecināt punktu, kura izpilde </w:t>
      </w:r>
      <w:r>
        <w:rPr>
          <w:rFonts w:ascii="Times New Roman" w:hAnsi="Times New Roman"/>
          <w:sz w:val="28"/>
          <w:szCs w:val="28"/>
        </w:rPr>
        <w:t>skaidrota konvencijā, kas</w:t>
      </w:r>
      <w:r w:rsidRPr="00FD05BA">
        <w:rPr>
          <w:rFonts w:ascii="Times New Roman" w:hAnsi="Times New Roman"/>
          <w:sz w:val="28"/>
          <w:szCs w:val="28"/>
        </w:rPr>
        <w:t xml:space="preserve"> </w:t>
      </w:r>
      <w:r>
        <w:rPr>
          <w:rFonts w:ascii="Times New Roman" w:hAnsi="Times New Roman"/>
          <w:sz w:val="28"/>
          <w:szCs w:val="28"/>
        </w:rPr>
        <w:t>iespējams nav piemērojams Valsts robežsardzes kuģiem</w:t>
      </w:r>
      <w:r w:rsidRPr="00FD05BA">
        <w:rPr>
          <w:rFonts w:ascii="Times New Roman" w:hAnsi="Times New Roman"/>
          <w:sz w:val="28"/>
          <w:szCs w:val="28"/>
        </w:rPr>
        <w:t>.</w:t>
      </w:r>
    </w:p>
    <w:p w14:paraId="2D5860C1" w14:textId="77777777" w:rsidR="00990C05" w:rsidRPr="00906B95" w:rsidRDefault="00990C05" w:rsidP="00990C05">
      <w:pPr>
        <w:suppressAutoHyphens/>
        <w:spacing w:after="0" w:line="240" w:lineRule="auto"/>
        <w:ind w:firstLine="567"/>
        <w:jc w:val="both"/>
        <w:rPr>
          <w:rFonts w:ascii="Times New Roman" w:hAnsi="Times New Roman"/>
          <w:sz w:val="28"/>
          <w:szCs w:val="28"/>
        </w:rPr>
      </w:pPr>
      <w:r>
        <w:rPr>
          <w:rFonts w:ascii="Times New Roman" w:hAnsi="Times New Roman"/>
          <w:sz w:val="28"/>
          <w:szCs w:val="28"/>
        </w:rPr>
        <w:t>d</w:t>
      </w:r>
      <w:r w:rsidRPr="00906B95">
        <w:rPr>
          <w:rFonts w:ascii="Times New Roman" w:hAnsi="Times New Roman"/>
          <w:sz w:val="28"/>
          <w:szCs w:val="28"/>
        </w:rPr>
        <w:t xml:space="preserve">) projekta 1. pielikums “Medicīniskais aprīkojums I Medikamenti” nosaka vairākus recepšu medikamentus, piemēram, stipras darbības pretsāpju līdzekļus, pretepilepsijas līdzekļus, antibiotikas, vakcīnas pret stingumkrampjiem un imunoglobulīnus, kas nepieciešami </w:t>
      </w:r>
      <w:r>
        <w:rPr>
          <w:rFonts w:ascii="Times New Roman" w:hAnsi="Times New Roman"/>
          <w:sz w:val="28"/>
          <w:szCs w:val="28"/>
        </w:rPr>
        <w:t xml:space="preserve">uz </w:t>
      </w:r>
      <w:r w:rsidRPr="00906B95">
        <w:rPr>
          <w:rFonts w:ascii="Times New Roman" w:hAnsi="Times New Roman"/>
          <w:sz w:val="28"/>
          <w:szCs w:val="28"/>
        </w:rPr>
        <w:t xml:space="preserve">B kategorijas kuģiem. </w:t>
      </w:r>
      <w:r>
        <w:rPr>
          <w:rFonts w:ascii="Times New Roman" w:hAnsi="Times New Roman"/>
          <w:sz w:val="28"/>
          <w:szCs w:val="28"/>
        </w:rPr>
        <w:t xml:space="preserve">Ja saskatāms, ka uz Valsts robežsardzes kuģi būtu klasificējami kā B kategorijas kuģi, </w:t>
      </w:r>
      <w:r w:rsidRPr="00906B95">
        <w:rPr>
          <w:rFonts w:ascii="Times New Roman" w:hAnsi="Times New Roman"/>
          <w:sz w:val="28"/>
          <w:szCs w:val="28"/>
        </w:rPr>
        <w:t>vēršama uzmanība, ka Valsts robežsardzei nav iespējams iegādāties attiecīgos medikamentus, jo nepastāv tiesiskais regulējums par attiecīgu recepšu saņemšanu</w:t>
      </w:r>
      <w:r>
        <w:rPr>
          <w:rFonts w:ascii="Times New Roman" w:hAnsi="Times New Roman"/>
          <w:sz w:val="28"/>
          <w:szCs w:val="28"/>
        </w:rPr>
        <w:t xml:space="preserve"> minēto medikamentu iegādei Valsts robežsardzei</w:t>
      </w:r>
      <w:r w:rsidRPr="00906B95">
        <w:rPr>
          <w:rFonts w:ascii="Times New Roman" w:hAnsi="Times New Roman"/>
          <w:sz w:val="28"/>
          <w:szCs w:val="28"/>
        </w:rPr>
        <w:t>, piemēram, ar Iekšlietu ministrijas poliklīnikas starpniecību. Tādējādi līdz attiecīga regulējuma izstrādei projekta 1. pielikumā noteiktās prasības nav iespējams izpildīt.</w:t>
      </w:r>
    </w:p>
    <w:p w14:paraId="3284A5A7" w14:textId="77777777" w:rsidR="00990C05" w:rsidRPr="00906B95" w:rsidRDefault="00990C05" w:rsidP="00990C05">
      <w:pPr>
        <w:suppressAutoHyphens/>
        <w:spacing w:after="0" w:line="240" w:lineRule="auto"/>
        <w:rPr>
          <w:rFonts w:ascii="Times New Roman" w:hAnsi="Times New Roman"/>
          <w:sz w:val="28"/>
          <w:szCs w:val="28"/>
        </w:rPr>
      </w:pPr>
    </w:p>
    <w:p w14:paraId="25D3D3D5" w14:textId="77777777" w:rsidR="00990C05" w:rsidRPr="00906B95" w:rsidRDefault="00990C05" w:rsidP="00990C05">
      <w:pPr>
        <w:suppressAutoHyphens/>
        <w:spacing w:after="0" w:line="240" w:lineRule="auto"/>
        <w:rPr>
          <w:rFonts w:ascii="Times New Roman" w:hAnsi="Times New Roman"/>
          <w:sz w:val="28"/>
          <w:szCs w:val="28"/>
        </w:rPr>
      </w:pPr>
    </w:p>
    <w:p w14:paraId="4A7255E4" w14:textId="77777777" w:rsidR="00990C05" w:rsidRPr="00906B95" w:rsidRDefault="00990C05" w:rsidP="00990C05">
      <w:pPr>
        <w:suppressAutoHyphens/>
        <w:spacing w:after="0" w:line="240" w:lineRule="auto"/>
        <w:rPr>
          <w:rFonts w:ascii="Times New Roman" w:hAnsi="Times New Roman"/>
          <w:color w:val="0D0D0D"/>
          <w:sz w:val="28"/>
          <w:szCs w:val="28"/>
          <w:lang w:eastAsia="zh-CN"/>
        </w:rPr>
      </w:pPr>
      <w:r w:rsidRPr="00906B95">
        <w:rPr>
          <w:rFonts w:ascii="Times New Roman" w:hAnsi="Times New Roman"/>
          <w:color w:val="0D0D0D"/>
          <w:sz w:val="28"/>
          <w:szCs w:val="28"/>
          <w:lang w:eastAsia="zh-CN"/>
        </w:rPr>
        <w:t>Valsts</w:t>
      </w:r>
      <w:r>
        <w:rPr>
          <w:rFonts w:ascii="Times New Roman" w:hAnsi="Times New Roman"/>
          <w:color w:val="0D0D0D"/>
          <w:sz w:val="28"/>
          <w:szCs w:val="28"/>
          <w:lang w:eastAsia="zh-CN"/>
        </w:rPr>
        <w:t xml:space="preserve"> sekretārs                                                                                  D. Trofimovs</w:t>
      </w:r>
    </w:p>
    <w:p w14:paraId="1F55D88F" w14:textId="77777777" w:rsidR="00990C05" w:rsidRDefault="00990C05" w:rsidP="00990C05">
      <w:pPr>
        <w:widowControl/>
        <w:suppressAutoHyphens/>
        <w:spacing w:after="0"/>
        <w:jc w:val="center"/>
        <w:rPr>
          <w:rFonts w:ascii="Times New Roman" w:hAnsi="Times New Roman"/>
          <w:bCs/>
          <w:sz w:val="24"/>
          <w:szCs w:val="24"/>
        </w:rPr>
      </w:pPr>
    </w:p>
    <w:p w14:paraId="3B61996D" w14:textId="77777777" w:rsidR="00990C05" w:rsidRDefault="00990C05" w:rsidP="00990C05">
      <w:pPr>
        <w:widowControl/>
        <w:suppressAutoHyphens/>
        <w:spacing w:after="0"/>
        <w:jc w:val="center"/>
        <w:rPr>
          <w:rFonts w:ascii="Times New Roman" w:hAnsi="Times New Roman"/>
          <w:bCs/>
          <w:sz w:val="24"/>
          <w:szCs w:val="24"/>
        </w:rPr>
      </w:pPr>
    </w:p>
    <w:p w14:paraId="2A47BC45" w14:textId="77777777" w:rsidR="00990C05" w:rsidRPr="00FD05BA" w:rsidRDefault="00990C05" w:rsidP="00990C05">
      <w:pPr>
        <w:widowControl/>
        <w:suppressAutoHyphens/>
        <w:spacing w:after="0"/>
        <w:jc w:val="center"/>
        <w:rPr>
          <w:rFonts w:eastAsia="Times New Roman"/>
          <w:color w:val="0D0D0D"/>
          <w:sz w:val="20"/>
          <w:szCs w:val="20"/>
          <w:lang w:eastAsia="zh-CN"/>
        </w:rPr>
      </w:pPr>
      <w:r w:rsidRPr="00003C03">
        <w:rPr>
          <w:rFonts w:ascii="Times New Roman" w:hAnsi="Times New Roman"/>
          <w:bCs/>
          <w:sz w:val="24"/>
          <w:szCs w:val="24"/>
        </w:rPr>
        <w:t>ŠIS DOKUMENTS IR ELEKTRONISKI PARAKSTĪTS AR DROŠU ELEKTRONISKO PARAKSTU UN SATUR LAIKA ZĪMOGU</w:t>
      </w:r>
    </w:p>
    <w:p w14:paraId="1D0E7C75" w14:textId="77777777" w:rsidR="00990C05" w:rsidRDefault="00990C05" w:rsidP="00990C05">
      <w:pPr>
        <w:spacing w:after="0" w:line="240" w:lineRule="auto"/>
        <w:rPr>
          <w:rFonts w:ascii="Times New Roman" w:eastAsia="Times New Roman" w:hAnsi="Times New Roman"/>
          <w:sz w:val="20"/>
          <w:szCs w:val="20"/>
          <w:lang w:eastAsia="lv-LV"/>
        </w:rPr>
      </w:pPr>
    </w:p>
    <w:p w14:paraId="4FC962BA" w14:textId="77777777" w:rsidR="00990C05" w:rsidRDefault="00990C05" w:rsidP="00990C05">
      <w:pPr>
        <w:spacing w:after="0" w:line="240" w:lineRule="auto"/>
        <w:rPr>
          <w:rFonts w:ascii="Times New Roman" w:eastAsia="Times New Roman" w:hAnsi="Times New Roman"/>
          <w:sz w:val="20"/>
          <w:szCs w:val="20"/>
          <w:lang w:eastAsia="lv-LV"/>
        </w:rPr>
      </w:pPr>
    </w:p>
    <w:p w14:paraId="7BDD6BAF" w14:textId="77777777" w:rsidR="00990C05" w:rsidRDefault="00990C05" w:rsidP="00990C05">
      <w:pPr>
        <w:spacing w:after="0" w:line="240" w:lineRule="auto"/>
        <w:rPr>
          <w:rFonts w:ascii="Times New Roman" w:eastAsia="Times New Roman" w:hAnsi="Times New Roman"/>
          <w:sz w:val="20"/>
          <w:szCs w:val="20"/>
          <w:lang w:eastAsia="lv-LV"/>
        </w:rPr>
      </w:pPr>
    </w:p>
    <w:p w14:paraId="78790AE9" w14:textId="77777777" w:rsidR="00990C05" w:rsidRDefault="00990C05" w:rsidP="00990C05">
      <w:pPr>
        <w:spacing w:after="0" w:line="240" w:lineRule="auto"/>
        <w:rPr>
          <w:rFonts w:ascii="Times New Roman" w:eastAsia="Times New Roman" w:hAnsi="Times New Roman"/>
          <w:sz w:val="20"/>
          <w:szCs w:val="20"/>
          <w:lang w:eastAsia="lv-LV"/>
        </w:rPr>
      </w:pPr>
    </w:p>
    <w:p w14:paraId="56A4940A" w14:textId="77777777" w:rsidR="00990C05" w:rsidRDefault="00990C05" w:rsidP="00990C05">
      <w:pPr>
        <w:spacing w:after="0" w:line="240" w:lineRule="auto"/>
        <w:rPr>
          <w:rFonts w:ascii="Times New Roman" w:eastAsia="Times New Roman" w:hAnsi="Times New Roman"/>
          <w:sz w:val="20"/>
          <w:szCs w:val="20"/>
          <w:lang w:eastAsia="lv-LV"/>
        </w:rPr>
      </w:pPr>
    </w:p>
    <w:p w14:paraId="02D0262B" w14:textId="77777777" w:rsidR="00990C05" w:rsidRDefault="00990C05" w:rsidP="00990C05">
      <w:pPr>
        <w:spacing w:after="0" w:line="240" w:lineRule="auto"/>
        <w:rPr>
          <w:rFonts w:ascii="Times New Roman" w:eastAsia="Times New Roman" w:hAnsi="Times New Roman"/>
          <w:sz w:val="20"/>
          <w:szCs w:val="20"/>
          <w:lang w:eastAsia="lv-LV"/>
        </w:rPr>
      </w:pPr>
    </w:p>
    <w:p w14:paraId="0654EDA2" w14:textId="77777777" w:rsidR="00990C05" w:rsidRDefault="00990C05" w:rsidP="00990C05">
      <w:pPr>
        <w:spacing w:after="0" w:line="240" w:lineRule="auto"/>
        <w:rPr>
          <w:rFonts w:ascii="Times New Roman" w:eastAsia="Times New Roman" w:hAnsi="Times New Roman"/>
          <w:sz w:val="20"/>
          <w:szCs w:val="20"/>
          <w:lang w:eastAsia="lv-LV"/>
        </w:rPr>
      </w:pPr>
    </w:p>
    <w:p w14:paraId="032D0133" w14:textId="77777777" w:rsidR="00990C05" w:rsidRDefault="00990C05" w:rsidP="00990C05">
      <w:pPr>
        <w:spacing w:after="0" w:line="240" w:lineRule="auto"/>
        <w:rPr>
          <w:rFonts w:ascii="Times New Roman" w:eastAsia="Times New Roman" w:hAnsi="Times New Roman"/>
          <w:sz w:val="20"/>
          <w:szCs w:val="20"/>
          <w:lang w:eastAsia="lv-LV"/>
        </w:rPr>
      </w:pPr>
    </w:p>
    <w:p w14:paraId="7093C57A" w14:textId="77777777" w:rsidR="00990C05" w:rsidRDefault="00990C05" w:rsidP="00990C05">
      <w:pPr>
        <w:spacing w:after="0" w:line="240" w:lineRule="auto"/>
        <w:rPr>
          <w:rFonts w:ascii="Times New Roman" w:eastAsia="Times New Roman" w:hAnsi="Times New Roman"/>
          <w:sz w:val="20"/>
          <w:szCs w:val="20"/>
          <w:lang w:eastAsia="lv-LV"/>
        </w:rPr>
      </w:pPr>
    </w:p>
    <w:p w14:paraId="700BC099" w14:textId="77777777" w:rsidR="00990C05" w:rsidRDefault="00990C05" w:rsidP="00990C05">
      <w:pPr>
        <w:spacing w:after="0" w:line="240" w:lineRule="auto"/>
        <w:rPr>
          <w:rFonts w:ascii="Times New Roman" w:eastAsia="Times New Roman" w:hAnsi="Times New Roman"/>
          <w:sz w:val="20"/>
          <w:szCs w:val="20"/>
          <w:lang w:eastAsia="lv-LV"/>
        </w:rPr>
      </w:pPr>
    </w:p>
    <w:p w14:paraId="0DE8B162" w14:textId="77777777" w:rsidR="00990C05" w:rsidRDefault="00990C05" w:rsidP="00990C05">
      <w:pPr>
        <w:spacing w:after="0" w:line="240" w:lineRule="auto"/>
        <w:rPr>
          <w:rFonts w:ascii="Times New Roman" w:eastAsia="Times New Roman" w:hAnsi="Times New Roman"/>
          <w:sz w:val="20"/>
          <w:szCs w:val="20"/>
          <w:lang w:eastAsia="lv-LV"/>
        </w:rPr>
      </w:pPr>
    </w:p>
    <w:p w14:paraId="32E9C38F" w14:textId="77777777" w:rsidR="00990C05" w:rsidRDefault="00990C05" w:rsidP="00990C05">
      <w:pPr>
        <w:spacing w:after="0" w:line="240" w:lineRule="auto"/>
        <w:rPr>
          <w:rFonts w:ascii="Times New Roman" w:eastAsia="Times New Roman" w:hAnsi="Times New Roman"/>
          <w:sz w:val="20"/>
          <w:szCs w:val="20"/>
          <w:lang w:eastAsia="lv-LV"/>
        </w:rPr>
      </w:pPr>
    </w:p>
    <w:p w14:paraId="4D001F50" w14:textId="77777777" w:rsidR="00990C05" w:rsidRDefault="00990C05" w:rsidP="00990C05">
      <w:pPr>
        <w:spacing w:after="0" w:line="240" w:lineRule="auto"/>
        <w:rPr>
          <w:rFonts w:ascii="Times New Roman" w:eastAsia="Times New Roman" w:hAnsi="Times New Roman"/>
          <w:sz w:val="20"/>
          <w:szCs w:val="20"/>
          <w:lang w:eastAsia="lv-LV"/>
        </w:rPr>
      </w:pPr>
    </w:p>
    <w:p w14:paraId="18BE1C27" w14:textId="77777777" w:rsidR="00990C05" w:rsidRDefault="00990C05" w:rsidP="00990C05">
      <w:pPr>
        <w:spacing w:after="0" w:line="240" w:lineRule="auto"/>
        <w:rPr>
          <w:rFonts w:ascii="Times New Roman" w:eastAsia="Times New Roman" w:hAnsi="Times New Roman"/>
          <w:sz w:val="20"/>
          <w:szCs w:val="20"/>
          <w:lang w:eastAsia="lv-LV"/>
        </w:rPr>
      </w:pPr>
    </w:p>
    <w:p w14:paraId="504AC0B6" w14:textId="77777777" w:rsidR="00990C05" w:rsidRDefault="00990C05" w:rsidP="00990C05">
      <w:pPr>
        <w:spacing w:after="0" w:line="240" w:lineRule="auto"/>
        <w:rPr>
          <w:rFonts w:ascii="Times New Roman" w:eastAsia="Times New Roman" w:hAnsi="Times New Roman"/>
          <w:sz w:val="20"/>
          <w:szCs w:val="20"/>
          <w:lang w:eastAsia="lv-LV"/>
        </w:rPr>
      </w:pPr>
    </w:p>
    <w:p w14:paraId="5ECFD6F7" w14:textId="77777777" w:rsidR="00990C05" w:rsidRDefault="00990C05" w:rsidP="00990C05">
      <w:pPr>
        <w:spacing w:after="0" w:line="240" w:lineRule="auto"/>
        <w:rPr>
          <w:rFonts w:ascii="Times New Roman" w:eastAsia="Times New Roman" w:hAnsi="Times New Roman"/>
          <w:sz w:val="20"/>
          <w:szCs w:val="20"/>
          <w:lang w:eastAsia="lv-LV"/>
        </w:rPr>
      </w:pPr>
    </w:p>
    <w:p w14:paraId="66769B31" w14:textId="77777777" w:rsidR="00990C05" w:rsidRDefault="00990C05" w:rsidP="00990C05">
      <w:pPr>
        <w:spacing w:after="0" w:line="240" w:lineRule="auto"/>
        <w:rPr>
          <w:rFonts w:ascii="Times New Roman" w:eastAsia="Times New Roman" w:hAnsi="Times New Roman"/>
          <w:sz w:val="20"/>
          <w:szCs w:val="20"/>
          <w:lang w:eastAsia="lv-LV"/>
        </w:rPr>
      </w:pPr>
    </w:p>
    <w:p w14:paraId="6F2CA25B" w14:textId="77777777" w:rsidR="00990C05" w:rsidRDefault="00990C05" w:rsidP="00990C05">
      <w:pPr>
        <w:spacing w:after="0" w:line="240" w:lineRule="auto"/>
        <w:rPr>
          <w:rFonts w:ascii="Times New Roman" w:eastAsia="Times New Roman" w:hAnsi="Times New Roman"/>
          <w:sz w:val="20"/>
          <w:szCs w:val="20"/>
          <w:lang w:eastAsia="lv-LV"/>
        </w:rPr>
      </w:pPr>
    </w:p>
    <w:p w14:paraId="1E5D6B0E" w14:textId="77777777" w:rsidR="00990C05" w:rsidRDefault="00990C05" w:rsidP="00990C05">
      <w:pPr>
        <w:spacing w:after="0" w:line="240" w:lineRule="auto"/>
        <w:rPr>
          <w:rFonts w:ascii="Times New Roman" w:eastAsia="Times New Roman" w:hAnsi="Times New Roman"/>
          <w:sz w:val="20"/>
          <w:szCs w:val="20"/>
          <w:lang w:eastAsia="lv-LV"/>
        </w:rPr>
      </w:pPr>
    </w:p>
    <w:p w14:paraId="00E0C471" w14:textId="77777777" w:rsidR="00990C05" w:rsidRDefault="00990C05" w:rsidP="00990C05">
      <w:pPr>
        <w:spacing w:after="0" w:line="240" w:lineRule="auto"/>
        <w:rPr>
          <w:rFonts w:ascii="Times New Roman" w:eastAsia="Times New Roman" w:hAnsi="Times New Roman"/>
          <w:sz w:val="20"/>
          <w:szCs w:val="20"/>
          <w:lang w:eastAsia="lv-LV"/>
        </w:rPr>
      </w:pPr>
    </w:p>
    <w:p w14:paraId="49DCDA0C" w14:textId="77777777" w:rsidR="00990C05" w:rsidRDefault="00990C05" w:rsidP="00990C05">
      <w:pPr>
        <w:spacing w:after="0" w:line="240" w:lineRule="auto"/>
        <w:rPr>
          <w:rFonts w:ascii="Times New Roman" w:eastAsia="Times New Roman" w:hAnsi="Times New Roman"/>
          <w:sz w:val="20"/>
          <w:szCs w:val="20"/>
          <w:lang w:eastAsia="lv-LV"/>
        </w:rPr>
      </w:pPr>
    </w:p>
    <w:p w14:paraId="38A5E4A3" w14:textId="77777777" w:rsidR="00990C05" w:rsidRDefault="00990C05" w:rsidP="00990C05">
      <w:pPr>
        <w:spacing w:after="0" w:line="240" w:lineRule="auto"/>
        <w:rPr>
          <w:rFonts w:ascii="Times New Roman" w:eastAsia="Times New Roman" w:hAnsi="Times New Roman"/>
          <w:sz w:val="20"/>
          <w:szCs w:val="20"/>
          <w:lang w:eastAsia="lv-LV"/>
        </w:rPr>
      </w:pPr>
    </w:p>
    <w:p w14:paraId="4F412432" w14:textId="77777777" w:rsidR="00990C05" w:rsidRDefault="00990C05" w:rsidP="00990C05">
      <w:pPr>
        <w:spacing w:after="0" w:line="240" w:lineRule="auto"/>
        <w:rPr>
          <w:rFonts w:ascii="Times New Roman" w:eastAsia="Times New Roman" w:hAnsi="Times New Roman"/>
          <w:sz w:val="20"/>
          <w:szCs w:val="20"/>
          <w:lang w:eastAsia="lv-LV"/>
        </w:rPr>
      </w:pPr>
    </w:p>
    <w:p w14:paraId="111669FC" w14:textId="77777777" w:rsidR="00990C05" w:rsidRPr="00BE1928" w:rsidRDefault="00990C05" w:rsidP="00990C05">
      <w:pPr>
        <w:spacing w:after="0" w:line="240" w:lineRule="auto"/>
        <w:rPr>
          <w:rFonts w:ascii="Times New Roman" w:eastAsia="Times New Roman" w:hAnsi="Times New Roman"/>
          <w:sz w:val="20"/>
          <w:szCs w:val="20"/>
          <w:lang w:eastAsia="lv-LV"/>
        </w:rPr>
      </w:pPr>
      <w:r w:rsidRPr="00250533">
        <w:rPr>
          <w:rFonts w:ascii="Times New Roman" w:eastAsia="Times New Roman" w:hAnsi="Times New Roman"/>
          <w:sz w:val="20"/>
          <w:szCs w:val="20"/>
          <w:lang w:eastAsia="lv-LV"/>
        </w:rPr>
        <w:t>Rudzīt</w:t>
      </w:r>
      <w:r w:rsidRPr="00BE1928">
        <w:rPr>
          <w:rFonts w:ascii="Times New Roman" w:eastAsia="Times New Roman" w:hAnsi="Times New Roman"/>
          <w:sz w:val="20"/>
          <w:szCs w:val="20"/>
          <w:lang w:eastAsia="lv-LV"/>
        </w:rPr>
        <w:t>e 67219003</w:t>
      </w:r>
    </w:p>
    <w:p w14:paraId="23EC9787" w14:textId="77777777" w:rsidR="00990C05" w:rsidRPr="00CF6D3C" w:rsidRDefault="00990C05" w:rsidP="00990C05">
      <w:pPr>
        <w:widowControl/>
        <w:suppressAutoHyphens/>
        <w:spacing w:after="0"/>
        <w:rPr>
          <w:rFonts w:eastAsia="Times New Roman"/>
          <w:color w:val="0D0D0D"/>
          <w:sz w:val="20"/>
          <w:szCs w:val="20"/>
          <w:lang w:eastAsia="zh-CN"/>
        </w:rPr>
      </w:pPr>
      <w:hyperlink r:id="rId9" w:history="1">
        <w:r w:rsidRPr="000158C8">
          <w:rPr>
            <w:rStyle w:val="Hyperlink"/>
            <w:rFonts w:ascii="Times New Roman" w:eastAsia="Times New Roman" w:hAnsi="Times New Roman"/>
            <w:color w:val="auto"/>
            <w:sz w:val="20"/>
            <w:szCs w:val="20"/>
            <w:lang w:eastAsia="lv-LV"/>
          </w:rPr>
          <w:t>liva.rudzite@iem.gov.lv</w:t>
        </w:r>
      </w:hyperlink>
    </w:p>
    <w:p w14:paraId="467DEB9C" w14:textId="77777777" w:rsidR="00990C05" w:rsidRPr="00906B95" w:rsidRDefault="00990C05" w:rsidP="00990C05">
      <w:pPr>
        <w:widowControl/>
        <w:suppressAutoHyphens/>
        <w:spacing w:after="0" w:line="240" w:lineRule="auto"/>
        <w:rPr>
          <w:rFonts w:ascii="Times New Roman" w:eastAsia="Times New Roman" w:hAnsi="Times New Roman"/>
          <w:color w:val="0D0D0D"/>
          <w:sz w:val="20"/>
          <w:szCs w:val="20"/>
          <w:lang w:eastAsia="zh-CN"/>
        </w:rPr>
      </w:pPr>
      <w:r w:rsidRPr="00906B95">
        <w:rPr>
          <w:rFonts w:ascii="Times New Roman" w:eastAsia="Times New Roman" w:hAnsi="Times New Roman"/>
          <w:color w:val="0D0D0D"/>
          <w:sz w:val="20"/>
          <w:szCs w:val="20"/>
          <w:lang w:eastAsia="zh-CN"/>
        </w:rPr>
        <w:t>Tauriņa 67913395</w:t>
      </w:r>
    </w:p>
    <w:p w14:paraId="67C4AA25" w14:textId="77777777" w:rsidR="00990C05" w:rsidRDefault="00990C05" w:rsidP="00990C05">
      <w:pPr>
        <w:widowControl/>
        <w:suppressAutoHyphens/>
        <w:spacing w:after="0" w:line="240" w:lineRule="auto"/>
        <w:rPr>
          <w:rFonts w:ascii="Times New Roman" w:hAnsi="Times New Roman"/>
          <w:sz w:val="16"/>
          <w:szCs w:val="16"/>
        </w:rPr>
      </w:pPr>
      <w:r w:rsidRPr="00906B95">
        <w:rPr>
          <w:rFonts w:ascii="Times New Roman" w:eastAsia="Times New Roman" w:hAnsi="Times New Roman"/>
          <w:color w:val="0D0D0D"/>
          <w:sz w:val="20"/>
          <w:szCs w:val="20"/>
          <w:u w:val="single"/>
          <w:lang w:eastAsia="zh-CN"/>
        </w:rPr>
        <w:t>lana.taurina@rs.gov.lv</w:t>
      </w:r>
    </w:p>
    <w:p w14:paraId="7EC02B8C" w14:textId="77777777" w:rsidR="00735284" w:rsidRDefault="00735284" w:rsidP="00735284">
      <w:pPr>
        <w:spacing w:after="0" w:line="240" w:lineRule="auto"/>
        <w:rPr>
          <w:rFonts w:ascii="Times New Roman" w:hAnsi="Times New Roman"/>
          <w:sz w:val="28"/>
          <w:szCs w:val="28"/>
        </w:rPr>
      </w:pPr>
    </w:p>
    <w:sectPr w:rsidR="00735284" w:rsidSect="0074324D">
      <w:headerReference w:type="default" r:id="rId10"/>
      <w:footerReference w:type="default" r:id="rId11"/>
      <w:headerReference w:type="first" r:id="rId12"/>
      <w:footerReference w:type="first" r:id="rId13"/>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40D56" w14:textId="77777777" w:rsidR="00D81664" w:rsidRDefault="00D81664">
      <w:pPr>
        <w:spacing w:after="0" w:line="240" w:lineRule="auto"/>
      </w:pPr>
      <w:r>
        <w:separator/>
      </w:r>
    </w:p>
  </w:endnote>
  <w:endnote w:type="continuationSeparator" w:id="0">
    <w:p w14:paraId="3E433076" w14:textId="77777777" w:rsidR="00D81664" w:rsidRDefault="00D81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267C9" w14:textId="77777777" w:rsidR="004367B9" w:rsidRPr="004367B9" w:rsidRDefault="004367B9" w:rsidP="004367B9">
    <w:pPr>
      <w:pStyle w:val="Footer"/>
      <w:jc w:val="center"/>
      <w:rPr>
        <w:rFonts w:ascii="Times New Roman" w:hAnsi="Times New Roman"/>
      </w:rPr>
    </w:pPr>
  </w:p>
  <w:p w14:paraId="2974478A" w14:textId="77777777"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96EE" w14:textId="77777777"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166BC" w14:textId="77777777" w:rsidR="00D81664" w:rsidRDefault="00D81664">
      <w:pPr>
        <w:spacing w:after="0" w:line="240" w:lineRule="auto"/>
      </w:pPr>
      <w:r>
        <w:separator/>
      </w:r>
    </w:p>
  </w:footnote>
  <w:footnote w:type="continuationSeparator" w:id="0">
    <w:p w14:paraId="4CD91B5F" w14:textId="77777777" w:rsidR="00D81664" w:rsidRDefault="00D81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490F" w14:textId="77777777" w:rsidR="004367B9" w:rsidRPr="004367B9" w:rsidRDefault="004367B9" w:rsidP="004367B9">
    <w:pPr>
      <w:pStyle w:val="Header"/>
      <w:jc w:val="center"/>
      <w:rPr>
        <w:rFonts w:ascii="Times New Roman" w:hAnsi="Times New Roman"/>
      </w:rPr>
    </w:pPr>
  </w:p>
  <w:p w14:paraId="58987DD8" w14:textId="77777777"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05F0" w14:textId="77777777" w:rsidR="004367B9" w:rsidRPr="004367B9" w:rsidRDefault="004367B9" w:rsidP="004367B9">
    <w:pPr>
      <w:pStyle w:val="Header"/>
      <w:jc w:val="center"/>
      <w:rPr>
        <w:rFonts w:ascii="Times New Roman" w:hAnsi="Times New Roman"/>
      </w:rPr>
    </w:pPr>
  </w:p>
  <w:p w14:paraId="531CA253"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3C03"/>
    <w:rsid w:val="00006384"/>
    <w:rsid w:val="000158C8"/>
    <w:rsid w:val="00016577"/>
    <w:rsid w:val="000169CE"/>
    <w:rsid w:val="00030349"/>
    <w:rsid w:val="000466E7"/>
    <w:rsid w:val="00053C57"/>
    <w:rsid w:val="00092CB0"/>
    <w:rsid w:val="000D541A"/>
    <w:rsid w:val="00121F6E"/>
    <w:rsid w:val="00124173"/>
    <w:rsid w:val="00127E58"/>
    <w:rsid w:val="00132130"/>
    <w:rsid w:val="001C365A"/>
    <w:rsid w:val="001D69F2"/>
    <w:rsid w:val="001E5591"/>
    <w:rsid w:val="00217C7E"/>
    <w:rsid w:val="00250533"/>
    <w:rsid w:val="00275B9E"/>
    <w:rsid w:val="0027749D"/>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51400B"/>
    <w:rsid w:val="00520A93"/>
    <w:rsid w:val="00535564"/>
    <w:rsid w:val="005A1BCB"/>
    <w:rsid w:val="005C346B"/>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7F2F17"/>
    <w:rsid w:val="008105A1"/>
    <w:rsid w:val="00815277"/>
    <w:rsid w:val="00876177"/>
    <w:rsid w:val="00876C21"/>
    <w:rsid w:val="00884ABA"/>
    <w:rsid w:val="0088699D"/>
    <w:rsid w:val="00887D85"/>
    <w:rsid w:val="008D13B4"/>
    <w:rsid w:val="00906B95"/>
    <w:rsid w:val="0095403B"/>
    <w:rsid w:val="00954D5A"/>
    <w:rsid w:val="009906E1"/>
    <w:rsid w:val="00990C05"/>
    <w:rsid w:val="00996108"/>
    <w:rsid w:val="009B0210"/>
    <w:rsid w:val="009F01EE"/>
    <w:rsid w:val="009F7F6D"/>
    <w:rsid w:val="00A27A9F"/>
    <w:rsid w:val="00A44201"/>
    <w:rsid w:val="00A9424B"/>
    <w:rsid w:val="00AD474F"/>
    <w:rsid w:val="00B04502"/>
    <w:rsid w:val="00B72FB2"/>
    <w:rsid w:val="00B91CD1"/>
    <w:rsid w:val="00BD3CC7"/>
    <w:rsid w:val="00BD6774"/>
    <w:rsid w:val="00BE1928"/>
    <w:rsid w:val="00C47F57"/>
    <w:rsid w:val="00C80A36"/>
    <w:rsid w:val="00C9108F"/>
    <w:rsid w:val="00C95BBC"/>
    <w:rsid w:val="00CE17EE"/>
    <w:rsid w:val="00CE607C"/>
    <w:rsid w:val="00CF3A42"/>
    <w:rsid w:val="00CF6D3C"/>
    <w:rsid w:val="00D21FA6"/>
    <w:rsid w:val="00D442EB"/>
    <w:rsid w:val="00D55642"/>
    <w:rsid w:val="00D55B4B"/>
    <w:rsid w:val="00D81664"/>
    <w:rsid w:val="00DB76AE"/>
    <w:rsid w:val="00DC2F13"/>
    <w:rsid w:val="00DD194F"/>
    <w:rsid w:val="00DD656A"/>
    <w:rsid w:val="00DF6135"/>
    <w:rsid w:val="00E365CE"/>
    <w:rsid w:val="00E40CFB"/>
    <w:rsid w:val="00E436D8"/>
    <w:rsid w:val="00E84CE3"/>
    <w:rsid w:val="00E86986"/>
    <w:rsid w:val="00E962A8"/>
    <w:rsid w:val="00EC3999"/>
    <w:rsid w:val="00EE1DAE"/>
    <w:rsid w:val="00EF3368"/>
    <w:rsid w:val="00EF39F9"/>
    <w:rsid w:val="00F022F4"/>
    <w:rsid w:val="00F05AE8"/>
    <w:rsid w:val="00F14C3F"/>
    <w:rsid w:val="00F45E39"/>
    <w:rsid w:val="00F52301"/>
    <w:rsid w:val="00F60586"/>
    <w:rsid w:val="00FA7179"/>
    <w:rsid w:val="00FC4D81"/>
    <w:rsid w:val="00FD05B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3A8B8C"/>
  <w15:chartTrackingRefBased/>
  <w15:docId w15:val="{9BB05E33-9D96-43F3-AD2C-FD8DC8D42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va.rudzite@ie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ECFE9-8FD5-431A-92EB-D527E65C5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2388</Words>
  <Characters>1362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Links>
    <vt:vector size="6" baseType="variant">
      <vt:variant>
        <vt:i4>1114145</vt:i4>
      </vt:variant>
      <vt:variant>
        <vt:i4>0</vt:i4>
      </vt:variant>
      <vt:variant>
        <vt:i4>0</vt:i4>
      </vt:variant>
      <vt:variant>
        <vt:i4>5</vt:i4>
      </vt:variant>
      <vt:variant>
        <vt:lpwstr>mailto:liva.rudzite@iem.gov.lv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Laima Rituma</cp:lastModifiedBy>
  <cp:revision>2</cp:revision>
  <cp:lastPrinted>2021-01-22T07:28:00Z</cp:lastPrinted>
  <dcterms:created xsi:type="dcterms:W3CDTF">2021-11-25T19:14:00Z</dcterms:created>
  <dcterms:modified xsi:type="dcterms:W3CDTF">2021-11-25T19:14:00Z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