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attiecīgi arī anotācijā kā pamatojums, lai Ministru kabinets saskaņā ar Aizsargjoslu likuma 36. panta ceturtās daļas 2. punktu varētu lemt atļaut paplašināt Lilastes stāvlaukumu un izbūvēt </w:t>
            </w:r>
            <w:r w:rsidR="00000000" w:rsidRPr="00000000" w:rsidDel="00000000">
              <w:rPr>
                <w:b w:val="1"/>
                <w:rtl w:val="0"/>
              </w:rPr>
              <w:t xml:space="preserve">nobrauktuvi pludmalē</w:t>
            </w:r>
            <w:r w:rsidR="00000000" w:rsidRPr="00000000" w:rsidDel="00000000">
              <w:rPr>
                <w:rtl w:val="0"/>
              </w:rPr>
              <w:t xml:space="preserve">, t.i., veikt būvniecību, kuras rezultātā platība tiek atmežota, norādīts Aizsargjoslu likuma 36. panta otrās daļas 6. punkts. No Aizsargjoslu likuma 36. panta kopumā izriet stingrs ierobežojums krasta kāpu aizsargjoslā un pludmalē celt jaunas ēkas un būves un paplašināt esošās, paredzot šajā pantā atsevišķus, konkrētus izņēmumus, un rīkojuma projektā paredzētajām darbībām ir jābūt tādām, kas nav aizliegtas Aizsargjoslu likuma 36. pantā, proti, atbilst kādam no šajā pantā minētajiem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36. panta otrās daļas 6. punktā noteikts, ka krasta kāpu aizsargjoslā un pludmalē papildus šā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Tieslietu ministrijas ieskatā, lai varētu lemt par rīkojuma projekta tālāku virzību, nepieciešams veikt papildus izvērtējumu minētajai Aizsargjoslu likuma tiesību normai kontekstā ar konkrēto paredzēto būvniecību. Rīkojuma projektā un anotācijā norādīts, ka paredzēts izbūvēt </w:t>
            </w:r>
            <w:r w:rsidR="00000000" w:rsidRPr="00000000" w:rsidDel="00000000">
              <w:rPr>
                <w:b w:val="1"/>
                <w:rtl w:val="0"/>
              </w:rPr>
              <w:t xml:space="preserve">nobrauktuvi pludmalē, </w:t>
            </w:r>
            <w:r w:rsidR="00000000" w:rsidRPr="00000000" w:rsidDel="00000000">
              <w:rPr>
                <w:rtl w:val="0"/>
              </w:rPr>
              <w:t xml:space="preserve">taču Aizsargjoslu likuma 36. panta otrās daļas 6. punktā noteikts izņēmums, kas pieļauj veikt mehānisko transportlīdzekļu </w:t>
            </w:r>
            <w:r w:rsidR="00000000" w:rsidRPr="00000000" w:rsidDel="00000000">
              <w:rPr>
                <w:b w:val="1"/>
                <w:rtl w:val="0"/>
              </w:rPr>
              <w:t xml:space="preserve">stāvlaukumu</w:t>
            </w:r>
            <w:r w:rsidR="00000000" w:rsidRPr="00000000" w:rsidDel="00000000">
              <w:rPr>
                <w:rtl w:val="0"/>
              </w:rPr>
              <w:t xml:space="preserve"> un </w:t>
            </w:r>
            <w:r w:rsidR="00000000" w:rsidRPr="00000000" w:rsidDel="00000000">
              <w:rPr>
                <w:b w:val="1"/>
                <w:rtl w:val="0"/>
              </w:rPr>
              <w:t xml:space="preserve">glābšanas staciju</w:t>
            </w:r>
            <w:r w:rsidR="00000000" w:rsidRPr="00000000" w:rsidDel="00000000">
              <w:rPr>
                <w:rtl w:val="0"/>
              </w:rPr>
              <w:t xml:space="preserve"> būvniecību un </w:t>
            </w:r>
            <w:r w:rsidR="00000000" w:rsidRPr="00000000" w:rsidDel="00000000">
              <w:rPr>
                <w:b w:val="1"/>
                <w:rtl w:val="0"/>
              </w:rPr>
              <w:t xml:space="preserve">tiem nepieciešamo pievedceļu</w:t>
            </w:r>
            <w:r w:rsidR="00000000" w:rsidRPr="00000000" w:rsidDel="00000000">
              <w:rPr>
                <w:rtl w:val="0"/>
              </w:rPr>
              <w:t xml:space="preserve"> un teritorijas labiekārtošanai nepieciešamo </w:t>
            </w:r>
            <w:r w:rsidR="00000000" w:rsidRPr="00000000" w:rsidDel="00000000">
              <w:rPr>
                <w:b w:val="1"/>
                <w:rtl w:val="0"/>
              </w:rPr>
              <w:t xml:space="preserve">mazēku</w:t>
            </w:r>
            <w:r w:rsidR="00000000" w:rsidRPr="00000000" w:rsidDel="00000000">
              <w:rPr>
                <w:rtl w:val="0"/>
              </w:rPr>
              <w:t xml:space="preserve"> būvniecību, tādējādi secināms, ka nobrauktuve pludmalē neatbilst nevienam no šiem minētajiem būvju veidiem, līdz ar to ir apšaubāma Aizsargjoslu likuma 36. panta otrās daļas 6. punktā ietvertās tiesību normas piemērošana attiecībā uz paredzēto nobrauktuves pludmalē būvniecību. Vēl jo vairāk šādu secinājumu par minētās tiesību normas interpretāciju apstiprina apstākļi, ka Vides aizsardzības un reģionālās attīstības ministrija izstrādāja likumprojektu "Grozījumi Aizsargjoslu likumā" (VSS-209, TA-2177, izsludināts 2018. gada 1. marta valsts sekretāru sanāksmē, prot. Nr. 9 13. §), kurā tika paredzēts papildināt Aizsargjoslu likuma 1. pantu ar 23. punktu - ar terminu "nobrauktuve pludmalē", skaidrojot to kā "dabiska vai izbūvēta brauktuve, ar mērķi nodrošināt piekļuvi pludmalei (jūrai) operatīvajam transportam, kā arī apsaimniekošanas un zvejas vajadzībām un pa kuru atļauts pārvietoties ar mehāniskajiem transportlīdzekļiem tikai šajā likumā noteiktajos gadījumos”. Savukārt šī paša likumprojekta 7. pants paredzēja papildināt Aizsargjoslu likuma 36. panta otro daļu ar 8. un 9. apakšpunktu, nosakot izņēmuma gadījumus, kad krasta kāpu aizsargjoslā un pludmalē atļauts celt jaunas ēkas un būves un paplašināt esošās, ietverot arī nobrauktuvju pludmalē būvniecību, taču likumprojektā paredzētie grozījumi attiecībā uz nobrauktuvēm pludmalē netika pieņemti. Minētā likumprojekta anotācijā attiecībā uz nobrauktuvi pludmalē skaidrots, ka piekļuve pludmalei (nobrauktuves) nepieciešama pludmales apsaimniekošanai, zvejas vajadzībām un operatīvajam transportam, taču šobrīd lielākā daļa nobrauktuvju nav izbūvētas, līdz ar to jāveic grozījumi Aizsargjoslu likumā, lai varētu izbūvēt nobrauktuves pludmalē un nodrošināt piekļuvi pludmalei.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atkārtoti izvērtēt un skaidrot, vai iecerētā nobrauktuves pludmalē būvniecība nav pretrunā Aizsargjoslu likuma 36. pantam. Ja tiek secināts, ka šāda būvniecība ir atbilstoša Aizsargjoslu likuma 36.pantam, tad lūdzam pamatojumu par attiecīgo panta interpretāciju ietvert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1.3.apakšpunktu ar skaidrojumu, ka likumdevēja mērķis Aizsargjoslu likuma 36.pantā nebija ierobežot publisko infrastruktūru (inženierbūves) krasta kāpu aizsargjoslā, īpaši tādu, kas nepieciešama operatīvajiem dienestiem un kuru nav iespējams ierīkot, nešķērsojot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tiesisko nepilnību un neskaidrību Aizsargjoslu likuma 36. panta otrajā daļā, ir izstrādāts likumprojekts "Grozījumi Aizsargjoslu likumā" (22-TA-1405, iesniegts Valsts kancelejā izskatīšanai Valsts sekretāru sanāksmē), kas paredz Aizsargjoslu likuma 36.panta otro daļu papildināt ar jaunu izņēmumu vispārējam būvju būvniecības aizliegumam, tas ir, ar 9.punktu: "9</w:t>
            </w:r>
            <w:r w:rsidR="00000000" w:rsidRPr="00000000" w:rsidDel="00000000">
              <w:rPr>
                <w:i w:val="1"/>
                <w:rtl w:val="0"/>
              </w:rPr>
              <w:t xml:space="preserve">) tiek veikta nobrauktuvju pludmalē būvniecība, lai nodrošinātu piekļuvi pludmalei (jūrai) šā panta trešās daļas 6.punktā minētajos gadījumos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(adrese – Brīvības bulvāris 36, Rīga, LV-1520) ir izskatījis Ādažu novada pašvaldības (reģ. Nr. 90000048472, adrese – Gaujas iela 33A, Ādaži, Ādažu novads, LV-2164, turpmāk – pašvaldība) 2022. gada 3. novembra iesniegto atmežošanas iesniegumu Nr. ĀNP/1-12-4/22/1787 ''Par atmežošanu nekustamajos īpašumos “Valsts mežs 8052” (zemes vienības kadastra apzīmējums 80520010055) un “Ziemeļu iela 28” (zemes vienības kadastra apzīmējums 80520010022), Carnikavas pagastā, Ādažu novadā'' (turpmāk – iesniegums), tam pievienotos dokumentus un papildus iegūto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iepazīstoties ar izziņā un anotācijā ietverto pamatojumu, turpina uzturēt iebildumu par Aizsargjoslu likuma 36. panta otrās daļas 6. punkta piemērošanu konkrētajā gadījumā, un tādējādi arī šobrīd nevar atbalstīt rīkojuma projekta virzību, ja tas tiek pamatots ar iepriekš minēto Aizsargjoslu likumā ietverto tiesību normu. Tieslietu ministrijas ieskatā no 36. panta otrās daļas 6. punktā (un visā pantā kopumā) likumdevēja lietotās juridiskās tehnikas, proti, ietvert konkrētu uzskaitījumu ar būvēm, kuras atzīstamas par tādām, kuras pieļaujams būvēt kā izņēmumu no vispārīgi stingrā 36. pantā ietvertā ierobežojuma, tomēr secināms, ka arī nobrauktuvēm būtu jābūt atsevišķi uzskaitītām, pretējā gadījumā likumdevējs vēl nav tās atzinis par tādām, kuru būvniecība būtu pieļaujama. Tā ir likumdevēja izvēle, kādu juridisko tehniku izvēlēties normatīvo tiesību aktu izstrādē un tiesību normu formulēšanā, attiecīgi tiesību normu formulējot plašāk (kā, piemēram, 36. panta otrās daļas 4. punktā, kur lietots plašs apzīmējums - ēkas un būves, tātad ir pieļaujama dažāda veida būvju būvniecība), vai tomēr izvēlēties veidot šauru, izslēdzošu sarakstu, nosaucot konkrētus objektus. Tādējādi citi objekti, kurus nekādā veidā nav iespējams interpretēt kā uzskaitījumā iekļautos, tiek atstāti ārpus normas tvēruma, kā tas Tieslietu ministrijas ieskatā ir arī šajā gadījumā attiecībā uz Aizsargjoslu likuma 36. panta otrās daļas 6. punktu. Protams, pie šādas tehnikas var gadīties, ka kaut kas tiek aizmirsts un netiek izslēdzošajā sarakstā ietverts, bet tādā gadījumā šāda kļūda risināma likumdošanas procesā, un, kā no anotācijā ietvertās informācijas var secināt, šobrīd arī atbilstoši tiek darīts, sagatavojot grozījumus Aizsargjoslu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ministrijas ieskatā šis rīkojuma projekts būtu virzāms izskatīšanai Ministru kabinetā brīdī, kad tiks pieņemti anotācijā minētie grozījumi Aizsargjoslu likumā, lai rīkojuma projekts atbilstu spēkā esošajām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paredzētā darbība tiek plānota Eiropas Jūrlietu un zivsaimniecības fonda (EJZF) pasākuma “Sabiedrības virzītas vietējās attīstības stratēģiju īstenošana” ietvaros ar noteiktu paredzētās darbības īstenošanas termiņu (2023.gada 30.septembris), turklāt objekta - nobrauktuves pludmalē operatīvajam transportam - ierīkošana ir sabiedrības interesēs, MK rīkojuma projekta atlikšana nav iespējama, jo tad netiks realizēts projekts un nav paredzams, vai tuvākajā nākotnē būs iespējams pretendēt Eiropas Savienības finansējumam ar šādu projektu, savukārt pašvaldības finansiālās iespējas pilnībā finansēt projektu ir ierobežotas, apdraudot savlaicīgu cilvēku un dzīvnieku glābšanu attiecīgajā piekrastes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šādu sabiedrības interesēs nepieciešamu inženierbūvju (kuri vienmēr šķērso krasta kāpu aizsargjoslu) būvniecībai ir atbilstoši piemērot Aizsargjoslu likuma teleoloģiskās interpretācijas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(adrese – Brīvības bulvāris 36, Rīga, LV-1520) ir izskatījis Ādažu novada pašvaldības (reģ. Nr. 90000048472, adrese – Gaujas iela 33A, Ādaži, Ādažu novads, LV-2164, turpmāk – pašvaldība) 2022. gada 3. novembra iesniegto atmežošanas iesniegumu Nr. ĀNP/1-12-4/22/1787 ''Par atmežošanu nekustamajos īpašumos “Valsts mežs 8052” (zemes vienības kadastra apzīmējums 80520010055) un “Ziemeļu iela 28” (zemes vienības kadastra apzīmējums 80520010022), Carnikavas pagastā, Ādažu novadā'' (turpmāk – iesniegums), tam pievienotos dokumentus un papildus iegūto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2022. gada 5. aprīļa vienošanos par zemesgabala bezatlīdzības lietošanu akciju sabiedrība "Latvijas valsts meži" ir nodevusi pašvaldībai bezatlīdzības lietošanā uz 10 gadiem valsts zemesgabala daļu 0,017 ha platībā (turpmāk – valsts zemesgabala daļa) nobrauktuves uz pludmali izbūvei;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2.6.apakšpunktam saskaņā ar 2022.gada 5.aprīļa vienošanos par zemesgabala bezatlīdzības lietošanu akciju sabiedrība "Latvijas valsts meži" ir nodevusi pašvaldībai bezatlīdzības lietošanā uz 10 gadiem valsts nekustamā īpašuma "Valsts mežs 8052" (nekustamā īpašuma kadastra Nr.8052 001 0055) Carnikavas pagastā, Ādažu novadā sastāvā esošās zemes vienības (zemes vienības kadastra apzīmējums 8052 001 0055) daļu 0,017 ha platībā nobrauktuves uz pludmali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2.3.apakšpunktu pašvaldība cita starpā plāno caur valsts zemesgabalu (caur valsts zemes vienību ar kadastra apzīmējumu 8052 001 0055) izbūvēt nobrauktuvi pludmalē (trīs metru platumā, ar betona plāksnēm) esošās gājēju koka takas vietā, lai nodrošinātu kvalitatīvu atpūtas un tūrisma infrastruktūru pašvaldības iedzīvotājiem un apmeklētājiem, kā arī operatīvā un komunālā transporta ērtu piekļuvi pludmalei.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kam piederēs īpašumtiesības uz būvi (nobrauktuvi), ko pašvaldība plāno izbūvēt uz valsts zemesgabala (uz zemes vienības ar kadastra apzīmējumu 8052 001 0055).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1.3. apakšpunkts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5. aprīļa vienošanās starp Ādažu novada pašvaldību un a/s "Latvijas valsts meži"  3.5. apakšpunktu Ādažu novada pašvaldībai ir pienākums ierosināt valsts zemesgabala daļas atsavināšanu saskaņā ar Meža likuma 44.panta ceturtās daļas noteikumiem 2 (divu) gadu laikā pēc attiecīgu grozījumu spēkā stāšanās Aizsargjoslu likuma 36.panta trešās daļas pirmajā punktā, kas atļautu atsavināt valsts īpašumā esošu zemi, kura atrodas Baltijas jūras un Rīgas jūras līča piekrastes aizsargjoslā, par labu pašvaldībai (attiecīgi grozījumi Aizsargjoslu likumā stājās spēkā 2022. gada 3. novembrī). Ministru kabineta rīkojumu par attiecīgās valsts zemesgabala daļas zem nobrauktuves pludmalē nodošanu pašvaldības īpašumā (bez atlīdzības) paredzēts sagatavot un virzīt apstiprināšanai </w:t>
            </w:r>
            <w:r w:rsidR="00000000" w:rsidRPr="00000000" w:rsidDel="00000000">
              <w:rPr>
                <w:u w:val="single"/>
                <w:rtl w:val="0"/>
              </w:rPr>
              <w:t xml:space="preserve">līdz nobrauktuves pludmalē nodošanai ekspluatācijā. </w:t>
            </w:r>
            <w:r w:rsidR="00000000" w:rsidRPr="00000000" w:rsidDel="00000000">
              <w:rPr>
                <w:rtl w:val="0"/>
              </w:rPr>
              <w:t xml:space="preserve">Tādejādi būve pirmreizēji tiks ierakstīta nodotās zemesgabala daļas īpašuma sastāvā kā pašvaldībai piederoša.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saskaņā ar 2022. gada 5. aprīļa vienošanos par zemesgabala bezatlīdzības lietošanu akciju sabiedrība "Latvijas valsts meži" ir nodevusi pašvaldībai bezatlīdzības lietošanā uz 10 gadiem valsts zemesgabala daļu 0,017 ha platībā (turpmāk – valsts zemesgabala daļa) nobrauktuves uz pludmali izbūvei;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6. punktam Baltijas jūras un Rīgas jūras līča krasta kāpu aizsargjoslā (turpmāk – krasta kāpu aizsargjosla)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Attiecīgi Aizsargjoslu likuma 36. panta 2.</w:t>
            </w:r>
            <w:r w:rsidR="00000000" w:rsidRPr="00000000" w:rsidDel="00000000">
              <w:rPr>
                <w:vertAlign w:val="superscript"/>
                <w:rtl w:val="0"/>
              </w:rPr>
              <w:t xml:space="preserve">1</w:t>
            </w:r>
            <w:r w:rsidR="00000000" w:rsidRPr="00000000" w:rsidDel="00000000">
              <w:rPr>
                <w:rtl w:val="0"/>
              </w:rPr>
              <w:t xml:space="preserve"> 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w:t>
            </w:r>
            <w:r w:rsidR="00000000" w:rsidRPr="00000000" w:rsidDel="00000000">
              <w:rPr>
                <w:b w:val="1"/>
                <w:rtl w:val="0"/>
              </w:rPr>
              <w:t xml:space="preserve">kā arī attiecīgā apbūve paredzēta vietējās pašvaldības teritorijas plānojumā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apakšpunkts papildināts ar atsauci uz Aizsargjoslu likuma 36. panta 2.</w:t>
            </w:r>
            <w:r w:rsidR="00000000" w:rsidRPr="00000000" w:rsidDel="00000000">
              <w:rPr>
                <w:vertAlign w:val="superscript"/>
                <w:rtl w:val="0"/>
              </w:rPr>
              <w:t xml:space="preserve">1</w:t>
            </w:r>
            <w:r w:rsidR="00000000" w:rsidRPr="00000000" w:rsidDel="00000000">
              <w:rPr>
                <w:rtl w:val="0"/>
              </w:rPr>
              <w:t xml:space="preserve">daļu, kas paredz, ka attiecīgā apbūve paredzēta vietējās pašvaldības teritorijas plānojumā. Taču projektā joprojām nav atspoguļotas </w:t>
            </w:r>
            <w:r w:rsidR="00000000" w:rsidRPr="00000000" w:rsidDel="00000000">
              <w:rPr>
                <w:b w:val="1"/>
                <w:rtl w:val="0"/>
              </w:rPr>
              <w:t xml:space="preserve">visas</w:t>
            </w:r>
            <w:r w:rsidR="00000000" w:rsidRPr="00000000" w:rsidDel="00000000">
              <w:rPr>
                <w:rtl w:val="0"/>
              </w:rPr>
              <w:t xml:space="preserve"> Aizsargjoslu likuma 36. panta 2.</w:t>
            </w:r>
            <w:r w:rsidR="00000000" w:rsidRPr="00000000" w:rsidDel="00000000">
              <w:rPr>
                <w:vertAlign w:val="superscript"/>
                <w:rtl w:val="0"/>
              </w:rPr>
              <w:t xml:space="preserve">1</w:t>
            </w:r>
            <w:r w:rsidR="00000000" w:rsidRPr="00000000" w:rsidDel="00000000">
              <w:rPr>
                <w:rtl w:val="0"/>
              </w:rPr>
              <w:t xml:space="preserve"> daļā noteiktās prasības. Lūdzam precizēt rīkojuma projektu (skatīt iebildumu izziņas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ir norādīts uz paredzētās darbības atbilstību uz </w:t>
            </w:r>
            <w:r w:rsidR="00000000" w:rsidRPr="00000000" w:rsidDel="00000000">
              <w:rPr>
                <w:u w:val="single"/>
                <w:rtl w:val="0"/>
              </w:rPr>
              <w:t xml:space="preserve">konkrētajā situācijā attiecināmajām</w:t>
            </w:r>
            <w:r w:rsidR="00000000" w:rsidRPr="00000000" w:rsidDel="00000000">
              <w:rPr>
                <w:rtl w:val="0"/>
              </w:rPr>
              <w:t xml:space="preserve"> Aizsargjoslu likuma 36. panta 2.</w:t>
            </w:r>
            <w:r w:rsidR="00000000" w:rsidRPr="00000000" w:rsidDel="00000000">
              <w:rPr>
                <w:vertAlign w:val="superscript"/>
                <w:rtl w:val="0"/>
              </w:rPr>
              <w:t xml:space="preserve">1</w:t>
            </w:r>
            <w:r w:rsidR="00000000" w:rsidRPr="00000000" w:rsidDel="00000000">
              <w:rPr>
                <w:rtl w:val="0"/>
              </w:rPr>
              <w:t xml:space="preserve">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 teritorijas plānojumam ir aprakstīta rīkojuma projekta 2.8.apakšpunktā;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vides dienests ir veicis ietekmes uz vidi sākotnējo izvērtējumu (rīkojuma projekta 2.14. apakšpunkts) un pēc šī Ministru kabineta rīkojuma projekta apstiprināšanas izdos tehniskos noteikumus (atsauce ietverta rīkojuma projekta 3.punktā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Aizsargjoslu likuma 36. panta 2.</w:t>
            </w:r>
            <w:r w:rsidR="00000000" w:rsidRPr="00000000" w:rsidDel="00000000">
              <w:rPr>
                <w:vertAlign w:val="superscript"/>
                <w:rtl w:val="0"/>
              </w:rPr>
              <w:t xml:space="preserve">1</w:t>
            </w:r>
            <w:r w:rsidR="00000000" w:rsidRPr="00000000" w:rsidDel="00000000">
              <w:rPr>
                <w:rtl w:val="0"/>
              </w:rPr>
              <w:t xml:space="preserve"> daļā minētais Vides pārraudzības valsts biroja atzinums tiek sagatavots tikai tad, ja ir nepieciešams un tiek veikts ietekmes uz vidi novērtējums (IVN). Rīkojuma projekta 2.14.apakšpunktā norādīts, ka Valsts vides dienests pieņēma lēmumu </w:t>
            </w:r>
            <w:r w:rsidR="00000000" w:rsidRPr="00000000" w:rsidDel="00000000">
              <w:rPr>
                <w:u w:val="single"/>
                <w:rtl w:val="0"/>
              </w:rPr>
              <w:t xml:space="preserve">nepiemērot</w:t>
            </w:r>
            <w:r w:rsidR="00000000" w:rsidRPr="00000000" w:rsidDel="00000000">
              <w:rPr>
                <w:rtl w:val="0"/>
              </w:rPr>
              <w:t xml:space="preserve"> paredzētajai darbībai ietekmes uz vidi novērtējuma procedūru.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 paredzēto darbību attiecas šādas Aizsargjoslu likuma 36.panta 2.</w:t>
            </w:r>
            <w:r w:rsidR="00000000" w:rsidRPr="00000000" w:rsidDel="00000000">
              <w:rPr>
                <w:vertAlign w:val="superscript"/>
                <w:rtl w:val="0"/>
              </w:rPr>
              <w:t xml:space="preserve">1</w:t>
            </w:r>
            <w:r w:rsidR="00000000" w:rsidRPr="00000000" w:rsidDel="00000000">
              <w:rPr>
                <w:rtl w:val="0"/>
              </w:rPr>
              <w:t xml:space="preserve">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panta otrajā daļā minētās darbības veic,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veikts paredzētās darbības ietekmes uz vidi sākotnējais izvērtējums un (...) izdoti tehniskie noteikumi saskaņā ar likuma “Par ietekmes uz vidi novērtējumu”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 apbūve paredzēta vietējās pašvaldības teritorijas plānojumā".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saskaņā ar Aizsargjoslu likuma 6. panta pirmo daļu Baltijas jūras un Rīgas jūras līča piekrastes aizsargjosla izveidota, lai samazinātu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 Atbilstoši Aizsargjoslu likuma 36. panta otrās daļas 6. punktam Baltijas jūras un Rīgas jūras līča krasta kāpu aizsargjoslā (turpmāk – krasta kāpu aizsargjosla) un pludmalē papildus 36. panta pirmajā daļā minētajiem aprobežojumiem aizliegts celt jaunas ēkas un būves un paplašināt esošās, izņemot gadījumus, kad tiek veikta mehānisko transportlīdzekļu stāvlaukumu un glābšanas staciju būvniecība un tiem nepieciešamo pievedceļu un teritorijas labiekārtošanai nepieciešamo mazēku būvniecība. Attiecīgi Aizsargjoslu likuma 36. panta 2.</w:t>
            </w:r>
            <w:r w:rsidR="00000000" w:rsidRPr="00000000" w:rsidDel="00000000">
              <w:rPr>
                <w:vertAlign w:val="superscript"/>
                <w:rtl w:val="0"/>
              </w:rPr>
              <w:t xml:space="preserve">1</w:t>
            </w:r>
            <w:r w:rsidR="00000000" w:rsidRPr="00000000" w:rsidDel="00000000">
              <w:rPr>
                <w:rtl w:val="0"/>
              </w:rPr>
              <w:t xml:space="preserve"> daļa noteic, ka 36. panta otrajā daļā minētās darbības veic, ja veikts paredzētās darbības ietekmes uz vidi sākotnējais izvērtējums un saņemts Vides pārraudzības valsts biroja atzinums par noslēguma ziņojumu, novērtējuma ziņojumu vai izdoti tehniskie noteikumi saskaņā ar likuma ''Par ietekmes uz vidi novērtējumu'' prasībām, kā arī attiecīgā apbūve paredzēta vietējās pašvaldības teritorijas plānojumā;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paredzētajai darbībai ir veikts ietekmes uz vidi sākotnējais izvērtējums saskaņā ar likuma ''Par ietekmes uz vidi novērtējumu'' prasībām. Valsts vides dienesta Atļauju pārvalde  2022. gada 8. septembrī izsniedza ietekmes uz vidi sākotnējo izvērtējumu Nr. AP22SI0163 (turpmāk – izvērtējums),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pievienotajā Valsts vides dienesta  2022. gada 8. septembra Paredzētās darbības ietekmes uz vidi sākotnējā izvērtējumā Nr.AP22SI0163 norādīta atsauce uz Aizsargjoslu likuma 36. panta 2</w:t>
            </w:r>
            <w:r w:rsidR="00000000" w:rsidRPr="00000000" w:rsidDel="00000000">
              <w:rPr>
                <w:vertAlign w:val="superscript"/>
                <w:rtl w:val="0"/>
              </w:rPr>
              <w:t xml:space="preserve">1</w:t>
            </w:r>
            <w:r w:rsidR="00000000" w:rsidRPr="00000000" w:rsidDel="00000000">
              <w:rPr>
                <w:rtl w:val="0"/>
              </w:rPr>
              <w:t xml:space="preserve"> daļu, atbilstoši kurai šī panta otrajā daļā minētās darbības var veikt, ja veikts paredzētās darbības ietekmes uz vidi sākotnējais izvērtējums, un attiecīgā apbūve paredzēta vietējās pašvaldības teritorijas plānojumā. Kā arī 36. panta trešās daļas 8. punktā teikts, ka krasta kāpu aizsargjoslā un pludmalē novietot jebkādas konstrukcijas drīkst tikai šim nolūkam vietējās pašvaldības teritorijas plānojumā paredzētajās vietās. Vienlaikus minētajā izvērtējumā ir secināts, ka t</w:t>
            </w:r>
            <w:r w:rsidR="00000000" w:rsidRPr="00000000" w:rsidDel="00000000">
              <w:rPr>
                <w:u w:val="single"/>
                <w:rtl w:val="0"/>
              </w:rPr>
              <w:t xml:space="preserve">ā kā paredzētā darbība tiks veikta atbilstoši vietējās pašvaldības teritorijas plānojumam</w:t>
            </w:r>
            <w:r w:rsidR="00000000" w:rsidRPr="00000000" w:rsidDel="00000000">
              <w:rPr>
                <w:rtl w:val="0"/>
              </w:rPr>
              <w:t xml:space="preserve">, kā arī tā tiks saskaņota ar Valsts vides dienestu, paredzētā darbība krasta kāpu aizsargjoslā ir pieļaujama atbilstoši Aizsargjoslu likuma 36. panta otrās daļas 6.punktā noteiktajam izņēmuma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Rīkojuma projektā atspoguļot visas Aizsargjoslu likuma 36. panta 2</w:t>
            </w:r>
            <w:r w:rsidR="00000000" w:rsidRPr="00000000" w:rsidDel="00000000">
              <w:rPr>
                <w:vertAlign w:val="superscript"/>
                <w:rtl w:val="0"/>
              </w:rPr>
              <w:t xml:space="preserve">1</w:t>
            </w:r>
            <w:r w:rsidR="00000000" w:rsidRPr="00000000" w:rsidDel="00000000">
              <w:rPr>
                <w:rtl w:val="0"/>
              </w:rPr>
              <w:t xml:space="preserve"> daļā noteiktās prasības, tai skaitā par to, ka apbūve paredzēta vietējās pašvaldības teritorijas plānojumā, kā arī iekļaut informāciju par minētās prasības izpildi atbilstoši iepriekšminētajam ietekmes uz vidi sākotnējam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vispārīgās prasības (iepriekš kā 2.10.apakšpunkts) pārceltas kā 2.7.apakšpunkts, pēc kura seko jau konkrētās paredzētās darbības situācijas analīze (atbilstība teritorijas plānojumam u.t.t.), kā arī papildināta atsauce uz Aizsargjoslu likuma 36. panta 2.</w:t>
            </w:r>
            <w:r w:rsidR="00000000" w:rsidRPr="00000000" w:rsidDel="00000000">
              <w:rPr>
                <w:vertAlign w:val="superscript"/>
                <w:rtl w:val="0"/>
              </w:rPr>
              <w:t xml:space="preserve">1</w:t>
            </w:r>
            <w:r w:rsidR="00000000" w:rsidRPr="00000000" w:rsidDel="00000000">
              <w:rPr>
                <w:rtl w:val="0"/>
              </w:rPr>
              <w:t xml:space="preserve">daļu, kas paredz, ka attiecīgā apbūve paredzēta vietējās pašvaldības teritorijas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teritorijas plānojumam (ka paredzētā darbība ir atļauta teritorijas plānojumā) aprakstīta rīkojuma projekta 2.8. apakšpunktā un pievienota pašvaldības izziņa par darbības atbilstību teritorijas plānojumam.  Savukārt informācija par veikto ietekmes uz vidi sākotnējo izvērtējumu norādīta 2.14.apakšpunktā.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ievērota Aizsargjoslu likuma 36. panta 2.</w:t>
            </w:r>
            <w:r w:rsidR="00000000" w:rsidRPr="00000000" w:rsidDel="00000000">
              <w:rPr>
                <w:vertAlign w:val="superscript"/>
                <w:rtl w:val="0"/>
              </w:rPr>
              <w:t xml:space="preserve">1</w:t>
            </w:r>
            <w:r w:rsidR="00000000" w:rsidRPr="00000000" w:rsidDel="00000000">
              <w:rPr>
                <w:rtl w:val="0"/>
              </w:rPr>
              <w:t xml:space="preserve"> daļas prasības, kas atspoguļotas rīkojuma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paredzētajai darbībai ir veikts ietekmes uz vidi sākotnējais izvērtējums saskaņā ar likuma ''Par ietekmes uz vidi novērtējumu'' prasībām. Valsts vides dienesta Atļauju pārvalde  2022. gada 8. septembrī izsniedza ietekmes uz vidi sākotnējo izvērtējumu Nr. AP22SI0163 (turpmāk – izvērtējums), kurā vērtēta paredzētās darbības ietekme uz vidi, un pieņēma lēmumu nepiemērot paredzētajai darbībai ietekmes uz vidi novērtējuma procedūru. Saskaņā ar izvērtējumu paredzētā darbība nav pretrunā Rīgas jūras līča piekrastes aizsargjoslas izveidošanas mērķim, kā arī vides aizsardzības principiem. Paredzētā darbība neatstās būtisku un neatgriezenisku ietekmi uz apkārtējo vidi un krasta kāpu aizsargjoslu;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ir skaidrība par to, vai pasākums kvalificējas vai nekvalificējas kā komercdarbības atbalsts, lūdzam papildināt anotāciju ar skaidrojumu, vai nekustamais īpašums un uz tā plānotā infrastruktūra būs pieejama ikvienam bez diskriminācijas, ierobežojumiem un bez maksas, tādējādi saglabājot vispārējās publiskās infrastruktūras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apakšpunkts (pie Risinājuma apraksta). Valsts zemesgabala daļā nedz pašvaldība, nedz citas personas </w:t>
            </w:r>
            <w:r w:rsidR="00000000" w:rsidRPr="00000000" w:rsidDel="00000000">
              <w:rPr>
                <w:u w:val="single"/>
                <w:rtl w:val="0"/>
              </w:rPr>
              <w:t xml:space="preserve">neveiks saimniecisko darbību</w:t>
            </w:r>
            <w:r w:rsidR="00000000" w:rsidRPr="00000000" w:rsidDel="00000000">
              <w:rPr>
                <w:rtl w:val="0"/>
              </w:rPr>
              <w:t xml:space="preserve"> (tai skaitā, attiecībā uz nocērtamo (-ajiem) koku (-iem)). Rīkojuma projektā minētās paredzētas darbības rezultātā izbūvētā infrastruktūra (stāvlaukuma paplašinājums, atpūtas zona un bērnu aktivitāšu zona), tāpat arī </w:t>
            </w:r>
            <w:r w:rsidR="00000000" w:rsidRPr="00000000" w:rsidDel="00000000">
              <w:rPr>
                <w:u w:val="single"/>
                <w:rtl w:val="0"/>
              </w:rPr>
              <w:t xml:space="preserve">valsts zemesgabala daļa un tajā izbūvētā nobrauktuve pludmalē sabiedrībai būs pieejama bez maksas</w:t>
            </w:r>
            <w:r w:rsidR="00000000" w:rsidRPr="00000000" w:rsidDel="00000000">
              <w:rPr>
                <w:rtl w:val="0"/>
              </w:rPr>
              <w:t xml:space="preserve">, vienlaikus ievērojot Aizsargjoslu likuma 36.panta trešās daļas 6. punktā nostiprinātos nosacījumus attiecībā uz pārvietošanos krasta kāpu aizsargjoslā ar mehāniskajiem transportlīdzekļiem (tas ir, nobrauktuve pludmalē ir pieejama jebkuram kājāmgājējam, savukārt braukšanai ar mehāniskajiem transportlīdzekļiem - ierobežotam lokam (operatīvajiem, komunālajiem dienestiem, ar jūras piekrastes joslas valdītāja (pašvaldības) rakstveida atļauju - rūpnieciskās zvejas vajadzībām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rīkojuma projektā un anotācijā ietverta informācija, ka paredzētā būvniecība, ko plāno pašvaldība, tiks veikta arī uz valstij piederošas zemes, lūdzam anotācijā ietvert informāciju par plānoto risinājumu saistībā ar uz valstij piederošās zemes būvējamās inženierbūves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apakšpunkts un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5. aprīļa vienošanās starp Ādažu novada pašvaldību un a/s "Latvijas valsts meži"  3.5. apakšpunktu Ādažu novada pašvaldībai ir pienākums ierosināt valsts zemesgabala daļas atsavināšanu saskaņā ar Meža likuma 44.panta ceturtās daļas noteikumiem 2 (divu) gadu laikā pēc attiecīgu grozījumu spēkā stāšanās Aizsargjoslu likuma 36.panta trešās daļas pirmajā punktā, kas atļautu atsavināt valsts īpašumā esošu zemi, kura atrodas Baltijas jūras un Rīgas jūras līča piekrastes aizsargjoslā, par labu pašvaldībai (attiecīgi grozījumi Aizsargjoslu likumā stājās spēkā 2022. gada 3. novembrī). Ministru kabineta rīkojumu par attiecīgās valsts zemesgabala daļas zem nobrauktuves pludmalē nodošanu pašvaldības īpašumā (bez atlīdzības) paredzēts sagatavot un virzīt apstiprināšanai līdz nobrauktuves pludmalē nodošanai ekspluatācijā. </w:t>
            </w:r>
            <w:r w:rsidR="00000000" w:rsidRPr="00000000" w:rsidDel="00000000">
              <w:rPr>
                <w:u w:val="single"/>
                <w:rtl w:val="0"/>
              </w:rPr>
              <w:t xml:space="preserve">Tādejādi būve pirmreizēji tiks ierakstīta nodotās zemesgabala daļas īpašuma sastāvā kā pašvaldībai piederoša.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atzinumā izteikto iebildumu par to, ka anotācijā nepieciešams ietvert informāciju par plānoto risinājumu saistībā ar uz valstij piederošās zemes būvējamās inženierbūves īpašumtiesībām, anotācija papildināta ar sekojošu tekstu: "Atbilstoši vienošanās 3.5. apakšpunktam pašvaldībai ir pienākums ierosināt valsts zemesgabala daļas atsavināšanu saskaņā ar Meža likuma 44.panta ceturtās daļas noteikumiem 2 (divu) gadu laikā pēc attiecīgu grozījumu spēkā stāšanās Aizsargjoslu likuma 36.panta trešās daļas pirmajā punktā [1], kas atļautu atsavināt valsts īpašumā esošu zemi, kura atrodas Baltijas jūras un Rīgas jūras līča piekrastes aizsargjoslā, par labu pašvaldībai. Līdz ar to pēc valsts zemesgabala daļas pārņemšanas pašvaldības īpašumā, pašvaldība būs īpašnieks arī nobrauktuvei pludmalē. Līdz tam nobrauktuve pludmalē būs pašvaldības turējumā."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 minētā vēl joprojām nav skaidrs, kam atbilstoši normatīvo aktu prasībām pēc nobrauktuves pludmalē izbūves plānots nostiprināt īpašumtiesības uz to (kura nekustamā īpašuma sastāvā tā tiks ierakstīta zemesgrāmatā). Ievērojot minēto, atkārtoti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un a/s "Latvijas valsts meži" vienošanās 3.5.apakšpunktam plānots virzīt MK rīkojumu (pēc šī Ministru kabineta rīkojuma projekta apstiprināšanas, ņemot vērā, ka vēl jāveic zemesgabala sadale) par attiecīgās valsts zemesgabala daļas zem nobrauktuves pludmalē nodošanu pašvaldības īpašumā (bez atlīdzības) </w:t>
            </w:r>
            <w:r w:rsidR="00000000" w:rsidRPr="00000000" w:rsidDel="00000000">
              <w:rPr>
                <w:u w:val="single"/>
                <w:rtl w:val="0"/>
              </w:rPr>
              <w:t xml:space="preserve">līdz nobrauktuves pludmalē nodošanai ekspluatācijā</w:t>
            </w:r>
            <w:r w:rsidR="00000000" w:rsidRPr="00000000" w:rsidDel="00000000">
              <w:rPr>
                <w:rtl w:val="0"/>
              </w:rPr>
              <w:t xml:space="preserve">. Tādejādi būve pirmreizēji tiks ierakstīta nodotās zemesgabala daļas īpašuma sastāvā kā pašvaldībai piederoša. Līdz ar to līdz tam nav lietderīgi uz projektšanas un būvniecības stadiju noslēgt un ierakstīt zemesgrāmatā apbūves līgumu, vai paredzēt, ka nobrauktuves pludmalē jaunbūve tiek ierakstīta valsts īpašuma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un 4. punkts tika papildināts ar informāciju, ka nobrauktuve pludmalē būs Ādažu novada pašvaldības turējumā. Taču no anotācijas projekta joprojām nav skaidrs, kam būs </w:t>
            </w:r>
            <w:r w:rsidR="00000000" w:rsidRPr="00000000" w:rsidDel="00000000">
              <w:rPr>
                <w:b w:val="1"/>
                <w:rtl w:val="0"/>
              </w:rPr>
              <w:t xml:space="preserve">īpašumtiesības.</w:t>
            </w:r>
            <w:r w:rsidR="00000000" w:rsidRPr="00000000" w:rsidDel="00000000">
              <w:rPr>
                <w:rtl w:val="0"/>
              </w:rPr>
              <w:t xml:space="preserve"> (skatīt iebildumu izziņas 3.punktā). Atkārtoti lūdzam anotācijas projektu papildināt ar skaidrojumu, kam piederēs īpašumtiesības uz būvi (nobrauktuvi), ko pašvaldība plāno izbūvēt uz valsts zemesgabala (uz zemes vienības ar kadastra apzīmējumu 8052 001 0055).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pašvaldības un a/s "Latvijas valsts meži" vienošanās 3.5.apakšpunktam plānots virzīt MK rīkojumu (pēc šī Ministru kabineta rīkojuma projekta apstiprināšanas, ņemot vērā, ka vēl jāveic zemesgabala sadale) par attiecīgās valsts zemesgabala daļas zem nobrauktuves pludmalē nodošanu pašvaldības īpašumā (bez atlīdzības) l</w:t>
            </w:r>
            <w:r w:rsidR="00000000" w:rsidRPr="00000000" w:rsidDel="00000000">
              <w:rPr>
                <w:u w:val="single"/>
                <w:rtl w:val="0"/>
              </w:rPr>
              <w:t xml:space="preserve">īdz nobrauktuves pludmalē nodošanai ekspluatācijā</w:t>
            </w:r>
            <w:r w:rsidR="00000000" w:rsidRPr="00000000" w:rsidDel="00000000">
              <w:rPr>
                <w:rtl w:val="0"/>
              </w:rPr>
              <w:t xml:space="preserve">. Tādejādi būve pirmreizēji tiks ierakstīta nodotās zemesgabala daļas īpašuma sastāvā kā pašvaldībai piederoša. Līdz ar to līdz tam nav lietderīgi uz projektšanas un būvniecības stadiju noslēgt un ierakstīt zemesgrāmatā apbūves līgumu, vai paredzēt, ka nobrauktuves pludmalē jaunbūve tiek ierakstīta valsts īpašuma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lai novērstu jebkuras šaubas par Aizsargjoslu likuma 36. panta otrās daļas 6. punkta interpretāciju, kas ir par pamatu šī rīkojuma projekta virzībai, būtu nodrošināma pēc iespējas ātrāka anotācijā  minēto grozījumu Aizsargjoslu likumā virzība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savu resursu un kompetences ietvaros aktīvi iestāsies par likumprojekta "Grozījumi Aizsargjoslu likumā" virzības Saeimā.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stāvlaukuma pie Lilastes paplašināšanu, kā arī nobrauktuves pludmalē ierīkošanu, un tiem nepieciešamo atmežošanu nekustamajos īpašumos "Valsts mežs 8052" (zemes vienības kadastra apzīmējums 80520010055) un "Ziemeļu iela 28" (zemes vienības kadastra apzīmējums 80520010022), Carnikavas pagastā, Ādažu novadā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"Ziemeļu iela 28" (nekustamā īpašuma kadastra Nr. 8052 001 0022), Carnikavas pagastā, Ādažu novadā (turpmāk – pašvaldības īpašums) ierakstīts zemesgrāmatā uz Ādažu novada pašvaldības vārda (zemesgrāmatas nodalījums Nr. 4870). Pašvaldības īpašums sastāv no zemes vienības (zemes vienības kadastra apzīmējums 8052 001 0022) 0,7823 ha platībā (turpmāk – pašvaldības zemesgabals) un trīs būvēm (būve ar kadastra apzīmējumu 8052 001 0022 001 (Pagrabs-bunkurs), 8052 001 0022 002 (Sardzes ēka) un 8052 001 002 2003 (Asfalta laukums)). Nekustamā īpašuma valsts kadastra informācijas sistēmā reģistrētie pašvaldības zemesgabala lietošanas veidi: </w:t>
            </w:r>
            <w:r w:rsidR="00000000" w:rsidRPr="00000000" w:rsidDel="00000000">
              <w:rPr>
                <w:shd w:fill="#ffffff" w:val="clear"/>
                <w:rtl w:val="0"/>
              </w:rPr>
              <w:t xml:space="preserve">mežs – 0,24</w:t>
            </w:r>
            <w:r w:rsidR="00000000" w:rsidRPr="00000000" w:rsidDel="00000000">
              <w:rPr>
                <w:rtl w:val="0"/>
              </w:rPr>
              <w:t xml:space="preserve"> </w:t>
            </w:r>
            <w:r w:rsidR="00000000" w:rsidRPr="00000000" w:rsidDel="00000000">
              <w:rPr>
                <w:shd w:fill="#ffffff" w:val="clear"/>
                <w:rtl w:val="0"/>
              </w:rPr>
              <w:t xml:space="preserve">ha, zeme zem ēkām  </w:t>
            </w:r>
            <w:r w:rsidR="00000000" w:rsidRPr="00000000" w:rsidDel="00000000">
              <w:rPr>
                <w:rtl w:val="0"/>
              </w:rPr>
              <w:t xml:space="preserve">– 0,4056 ha </w:t>
            </w:r>
            <w:r w:rsidR="00000000" w:rsidRPr="00000000" w:rsidDel="00000000">
              <w:rPr>
                <w:shd w:fill="#ffffff" w:val="clear"/>
                <w:rtl w:val="0"/>
              </w:rPr>
              <w:t xml:space="preserve">un pārējās zemes – 0,1367</w:t>
            </w:r>
            <w:r w:rsidR="00000000" w:rsidRPr="00000000" w:rsidDel="00000000">
              <w:rPr>
                <w:rtl w:val="0"/>
              </w:rPr>
              <w:t xml:space="preserve"> </w:t>
            </w:r>
            <w:r w:rsidR="00000000" w:rsidRPr="00000000" w:rsidDel="00000000">
              <w:rPr>
                <w:shd w:fill="#ffffff" w:val="clear"/>
                <w:rtl w:val="0"/>
              </w:rPr>
              <w:t xml:space="preserve">ha;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2.1.apakšpunkā un anotācijas 1.3.apakšpunktā "Pašreizējā situācija" norādīts, ka nekustamais īpašums "Ziemeļu iela 28" (nekustamā īpašuma kadastra Nr.8052 001 0022), Carnikavas pagastā, Ādažu novadā (turpmāk - nekustamais īpašums) ierakstīts zemesgrāmatā uz Ādažu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rīkojuma projekta paskaidrojošajos dokumentos pievienotajam zemesgrāmatas nodalījuma norakstam nekustamais īpašums ierakstīts zemesgrāmatā uz Carnikavas pagasta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likuma, kas stājās spēkā 2020.gada 23.jūnijā, pielikuma 11.punktu Carnikavas pagasts ietilpst Ādažu novadā. Atbilstoši Administratīvo teritoriju un apdzīvoto vietu likuma pārejas noteikumu 6.punktam novada pašvaldība ir attiecīgajā novadā iekļauto pašvaldību institūciju, finanšu, mantas,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atbilstošu skaidrojumu vai rīkojuma projekta paskaidrojošajos dokumentos pievienot aktualizētu zemesgrāmatas nodalījuma norakstu.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2.1. apakšpunkts un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nekustamais īpašums "Ziemeļu iela 28" (nekustamā īpašuma kadastra Nr. 8052 001 0022), Carnikavas pagastā, Ādažu novadā (turpmāk – pašvaldības īpašums) ierakstīts zemesgrāmatā uz Carnikavas pagasta pašvaldības vārda (zemesgrāmatas nodalījums Nr. 4870), kuras finanšu, mantas, tiesību un saistību pārņēmēja ir pašvaldība atbilstoši Administratīvo teritoriju un apdzīvoto vietu likuma pielikuma 11. punktam un pārejas noteikumu 6. punktam. Pašvaldības īpašums sastāv no zemes vienības (zemes vienības kadastra apzīmējums 8052 001 0022) 0,7823 ha platībā (turpmāk – pašvaldības zemesgabals) un trīs būvēm (būve ar kadastra apzīmējumu 8052 001 0022 001 (Pagrabs-bunkurs), 8052 001 0022 002 (Sardzes ēka) un 8052 001 002 2003 (Asfalta laukums)). Nekustamā īpašuma valsts kadastra informācijas sistēmā reģistrētie pašvaldības zemesgabala lietošanas veidi: </w:t>
            </w:r>
            <w:r w:rsidR="00000000" w:rsidRPr="00000000" w:rsidDel="00000000">
              <w:rPr>
                <w:shd w:fill="#ffffff" w:val="clear"/>
                <w:rtl w:val="0"/>
              </w:rPr>
              <w:t xml:space="preserve">mežs – 0,24</w:t>
            </w:r>
            <w:r w:rsidR="00000000" w:rsidRPr="00000000" w:rsidDel="00000000">
              <w:rPr>
                <w:rtl w:val="0"/>
              </w:rPr>
              <w:t xml:space="preserve"> </w:t>
            </w:r>
            <w:r w:rsidR="00000000" w:rsidRPr="00000000" w:rsidDel="00000000">
              <w:rPr>
                <w:shd w:fill="#ffffff" w:val="clear"/>
                <w:rtl w:val="0"/>
              </w:rPr>
              <w:t xml:space="preserve">ha, zeme zem ēkām  </w:t>
            </w:r>
            <w:r w:rsidR="00000000" w:rsidRPr="00000000" w:rsidDel="00000000">
              <w:rPr>
                <w:rtl w:val="0"/>
              </w:rPr>
              <w:t xml:space="preserve">– 0,4056 ha </w:t>
            </w:r>
            <w:r w:rsidR="00000000" w:rsidRPr="00000000" w:rsidDel="00000000">
              <w:rPr>
                <w:shd w:fill="#ffffff" w:val="clear"/>
                <w:rtl w:val="0"/>
              </w:rPr>
              <w:t xml:space="preserve">un pārējās zemes – 0,1367</w:t>
            </w:r>
            <w:r w:rsidR="00000000" w:rsidRPr="00000000" w:rsidDel="00000000">
              <w:rPr>
                <w:rtl w:val="0"/>
              </w:rPr>
              <w:t xml:space="preserve"> </w:t>
            </w:r>
            <w:r w:rsidR="00000000" w:rsidRPr="00000000" w:rsidDel="00000000">
              <w:rPr>
                <w:shd w:fill="#ffffff" w:val="clear"/>
                <w:rtl w:val="0"/>
              </w:rPr>
              <w:t xml:space="preserve">ha;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paredzētās darbības rezultātā tiks nodrošināta piekļuve jūras piekrastes sauszemes daļai (nekustamā īpašuma "Jūras piekrastes josla" (nekustamā īpašuma kadastra Nr. 8052 001 0042) sastāvā esošajai zemes vienībai (zemes vienības kadastra apzīmējums 8052 001 0042, turpmāk – pludmales zemesgabals )) – Lilastes pludmalei, kura saskaņā ar Ministru kabineta 2014. gada 15. aprīļa rīkojuma Nr. 158 "Par Carnikavas novada administratīvajā teritorijā esošo publisko ūdeņu − Dzirnezera, Garezeru, Gaujas − un zemes zem tiem, kā arī jūras piekrastes joslas nodošanu Carnikavas novada pašvaldības valdījumā" 1.4. apakšpunktu ir pašvaldības valdījumā. Atbilstoši Zemes pārvaldības likuma 15. panta piektajai daļai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 Paredzētās darbības ietvaros plānotās nobrauktuves pludmalē betona plākšņu segums turpināsies arī pludmales zemesgabalā aptuveni 100 metru garumā. </w:t>
            </w:r>
            <w:r w:rsidR="00000000" w:rsidRPr="00000000" w:rsidDel="00000000">
              <w:rPr>
                <w:b w:val="1"/>
                <w:rtl w:val="0"/>
              </w:rPr>
              <w:t xml:space="preserve">Tāpat pašvaldības autonomo funkciju – gādāt par savas administratīvās teritorijas labiekārtošanu un sanitāro tīrību – noteic likuma "Par pašvaldībām" 15. panta pirmās daļas 2. 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pašvaldībām" spēku zaudēs 2023.gada 1.janvārī, kad spēkā stāsies Pašvaldību likums, lūdzam izvērtēt, vai rīkojuma projektā nebūtu jāatsaucas uz jauno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2.5.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paredzētās darbības rezultātā tiks nodrošināta piekļuve jūras piekrastes sauszemes daļai (nekustamā īpašuma "Jūras piekrastes josla" (nekustamā īpašuma kadastra Nr. 8052 001 0042) sastāvā esošajai zemes vienībai (zemes vienības kadastra apzīmējums 8052 001 0042, turpmāk – pludmales zemesgabals )) – Lilastes pludmalei, kura saskaņā ar Ministru kabineta 2014. gada 15. aprīļa rīkojuma Nr. 158 "Par Carnikavas novada administratīvajā teritorijā esošo publisko ūdeņu − Dzirnezera, Garezeru, Gaujas − un zemes zem tiem, kā arī jūras piekrastes joslas nodošanu Carnikavas novada pašvaldības valdījumā" 1.4. apakšpunktu ir pašvaldības valdījumā. Atbilstoši Zemes pārvaldības likuma 15. panta piektajai daļai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 Paredzētās darbības ietvaros plānotās nobrauktuves pludmalē betona plākšņu segums turpināsies arī pludmales zemesgabalā aptuveni 100 metru garumā. Tāpat pašvaldības autonomo funkciju – gādāt par savas administratīvās teritorijas labiekārtošanu un sanitāro tīrību,  kā arī pašvaldības īpašumā esošo ceļu būvniecību, uzturēšanu un pārvaldību – noteic Pašvaldību likuma 4. panta pirmās daļas 2. un 3. punkts;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Aizsargjoslu likuma 36. panta ceturtās daļas 2. punktu, kā arī minētos apsvērumus, secināms, ka tikai Ministru kabinets var lemt par Lilastes stāvlaukuma paplašināšanu, kā arī nobrauktuves pludmalē būvniecībai un tiem nepieciešamo atmežošanu krasta kāpu aizsargjoslā. Ministru kabinetam neizdodot pašvaldībai labvēlīgu administratīvo aktu – Ministru kabineta rīkojumu par Lilastes stāvlaukuma paplašināšanu, kā arī nobrauktuves pludmalē būvniecību un tiem nepieciešamo atmežošanu pašvaldības un valsts zemesgabalos, netiks nodrošināta pašvaldības autonomās funkcijas (gādāt par savas administratīvās teritorijas labiekārtošanu un sanitāro tīrību (ielu, ceļu un laukumu būvniecība, rekonstruēšana un uzturēšana)) un valsts ilgtermiņa tematiskajā plānojumā Baltijas jūras piekrastes publiskās infrastruktūras attīstībai noteikto uzdevumu izpilde, kvalitatīva operatīvā transporta piekļuve pie jūras. Ar paredzēto darbību netiek ierobežotas sabiedrības intereses – ikvienas personas publiskās subjektīvās tiesības dzīvot labvēlīgā vidē saskaņā ar Latvijas Republikas Satversmes 115. pantu, jo paredzētā darbība neradīs būtisku ietekmi uz īpaši aizsargājamām dabas teritorijām, apkārtējiem biotopiem un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Tādējādi, ņemot vērā izvērtējumā identificētās tehniskajos noteikumos nosakāmās vides aizsardzības prasības, netiek paredzēta būtiska negatīva ietekme uz krasta kāpu aizsargjoslu un īpaši aizsargājamiem biotopiem plašākā mērogā, jo paredzētā darbība plānota jau antropogēni ietekmētā teritorijā, attiecīgi ietekme uz meža teritoriju un iespējamā antropogēnā slodze uz krasta kāpu aizsargjoslu ir nebūtiska (nav būtiski negatīva). Ievērojot minētos apsvērumus, Lilastes stāvlaukuma paplašināšana un labiekārtošana, kā arī nobrauktuves pludmalē būvniecība pašvaldības un valsts zemesgabalos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likuma 36. panta otrās daļas 6. punktu un ceturtās daļas 2. punktu, Administratīvā procesa likuma 65. panta trešo daļu, 66. panta pirmo daļu un 68. panta pirmo daļu, Ministru kabinets nolemj atļaut Ādažu novada pašvaldībai paplašināt Lilastes stāvlaukumu un izbūvēt nobraukuvi pludamlē, atmežojot mežu nekustamajos īpašumos "Valsts mežs 8052" (zemes vienības kadastra apzīmējums 80520010055) un "Ziemeļu iela 28" (zemes vienības kadastra apzīmējums 80520010022), Carnikavas pagastā, Ādažu novadā</w:t>
            </w:r>
            <w:r w:rsidR="00000000" w:rsidRPr="00000000" w:rsidDel="00000000">
              <w:rPr>
                <w:shd w:fill="#ffffff" w:val="clear"/>
                <w:rtl w:val="0"/>
              </w:rPr>
              <w:t xml:space="preserve">, krasta kāpu aizsargjoslā </w:t>
            </w:r>
            <w:r w:rsidR="00000000" w:rsidRPr="00000000" w:rsidDel="00000000">
              <w:rPr>
                <w:rtl w:val="0"/>
              </w:rPr>
              <w:t xml:space="preserve">0,0473 hektāru kopplatībā.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3.punktā cita starpā norādīts, ka Ministru kabinetam neizdodot pašvaldībai labvēlīgu administratīvo aktu – Ministru kabineta rīkojumu par Lilastes stāvlaukuma paplašināšanu, kā arī nobrauktuves pludmalē būvniecību un tiem nepieciešamo atmežošanu pašvaldības un valsts zemesgabalos, </w:t>
            </w:r>
            <w:r w:rsidR="00000000" w:rsidRPr="00000000" w:rsidDel="00000000">
              <w:rPr>
                <w:u w:val="single"/>
                <w:rtl w:val="0"/>
              </w:rPr>
              <w:t xml:space="preserve">netiks nodrošināta pašvaldības autonomās funkcijas </w:t>
            </w:r>
            <w:r w:rsidR="00000000" w:rsidRPr="00000000" w:rsidDel="00000000">
              <w:rPr>
                <w:rtl w:val="0"/>
              </w:rPr>
              <w:t xml:space="preserve">(gādāt par savas administratīvās teritorijas labiekārtošanu un sanitāro tīrību (ielu, ceļu un laukumu būvniecība, rekonstruēšana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projekta 2.5.apakšpunktā norādīts, ka </w:t>
            </w:r>
            <w:r w:rsidR="00000000" w:rsidRPr="00000000" w:rsidDel="00000000">
              <w:rPr>
                <w:u w:val="single"/>
                <w:rtl w:val="0"/>
              </w:rPr>
              <w:t xml:space="preserve">atbilstoši Zemes pārvaldības likuma 15.panta piektajai daļai</w:t>
            </w:r>
            <w:r w:rsidR="00000000" w:rsidRPr="00000000" w:rsidDel="00000000">
              <w:rPr>
                <w:rtl w:val="0"/>
              </w:rPr>
              <w:t xml:space="preserve"> vietējā pašvaldība gādā par tās valdījumā esošo jūras piekrastes ūdeņu un jūras piekrastes sauszemes daļas labiekārtošanu un nodrošina to sanitāro tīrību, veic teritorijas plānošanu, kā arī nodrošina glābšanas dienestu darbību vietējās pašvaldības apsaimniekotajās peldvietās, kur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autonomās funkcijas ir noteiktas likuma "Par pašvaldībām" 15.panta pirmajā daļā, tai skaitā 2.punktā noteiktā funkcija gādāt par savas administratīvās teritorijas labiekārtošanu un sanitāro tīrību, savukārt Zemes pārvaldības likuma 15.pantā noteikta jūras piekrastes joslas un iekšzemes publisko ūdeņu pārvaldība un šī panta piektajā daļā paredzēts pienākums vietējai pašvaldībai gādāt par tās valdījumā esošo jūras piekrastes ūdeņu un jūras piekrastes sauszemes daļas labiekārtošanu un nodrošināt to sanitāro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izstādes pamatojumā nav minētas likuma "Par pašvaldībām" normas (pašvaldības autonomās funkcijas), lūdzam precizēt rīkojuma projekta 3.punktu atbilstoši rīkojuma projekta 2.punktā konstatētajiem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2.5. apakšpunkts ar atsauci uz likuma "Par pašvaldībām" 15.panta pirmās daļas 2.punktu, kas tāpat kā Zemes pārvaldības likuma 15.panta piektā daļa paredz pašvaldības funkciju gādāt par savas administratīvās teritorijas (tai skaitā, jūras piekrastes sauszemes daļas) labiekārtošanu un sanitāro tīrību, jo Zemes pārvaldības likuma 15.panta piektā daļa attiecināma specifiski uz jūras piekrastes ūdeņiem un jūras piekrastes sauszemes daļu (pludmali), savukārt likuma "Par pašvaldībām" 15.panta pirmās daļas 2.punkts - uz visu pašvaldības administratīvo teritoriju (šajā gadījumā, ne tikai uz uz jūras piekrastes sauszemes daļu (paralēli Zemes pārvaldības likumam), bet arī uz Lilastes stāvlaukumu un tā apkārtni).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Aizsargjoslu likuma 36. panta ceturtās daļas 2. punktu, kā arī minētos apsvērumus, secināms, ka tikai Ministru kabinets var lemt par Lilastes stāvlaukuma paplašināšanu, kā arī nobrauktuves pludmalē būvniecībai un tiem nepieciešamo atmežošanu krasta kāpu aizsargjoslā. Ministru kabinetam neizdodot pašvaldībai labvēlīgu administratīvo aktu – Ministru kabineta rīkojumu par Lilastes stāvlaukuma paplašināšanu, kā arī nobrauktuves pludmalē būvniecību un tiem nepieciešamo atmežošanu pašvaldības un valsts zemesgabalos, netiks nodrošināta pašvaldības autonomās funkcijas (gādāt par savas administratīvās teritorijas labiekārtošanu un sanitāro tīrību, pašvaldības īpašumā esošo ceļu būvniecību, uzturēšanu un pārvaldību) un valsts ilgtermiņa tematiskajā plānojumā Baltijas jūras piekrastes publiskās infrastruktūras attīstībai noteikto uzdevumu izpilde, kvalitatīva operatīvā transporta piekļuve pie jūras. Ar paredzēto darbību netiek ierobežotas sabiedrības intereses – ikvienas personas publiskās subjektīvās tiesības dzīvot labvēlīgā vidē saskaņā ar Latvijas Republikas Satversmes 115. pantu, jo paredzētā darbība neradīs būtisku ietekmi uz īpaši aizsargājamām dabas teritorijām, apkārtējiem biotopiem un krasta kāpu aizsargjoslu.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hd w:fill="#ffffff" w:val="clear"/>
                <w:rtl w:val="0"/>
              </w:rPr>
              <w:t xml:space="preserve">Tādējādi, ņemot vērā izvērtējumā identificētās tehniskajos noteikumos nosakāmās vides aizsardzības prasības, netiek paredzēta būtiska negatīva ietekme uz krasta kāpu aizsargjoslu un īpaši aizsargājamiem biotopiem plašākā mērogā, jo paredzētā darbība plānota jau antropogēni ietekmētā teritorijā, attiecīgi ietekme uz meža teritoriju un iespējamā antropogēnā slodze uz krasta kāpu aizsargjoslu ir nebūtiska (nav būtiski negatīva). Ievērojot minētos apsvērumus, Lilastes stāvlaukuma paplašināšana un labiekārtošana, kā arī nobrauktuves pludmalē būvniecība pašvaldības un valsts zemesgabalos ir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Aizsargjoslu likuma 36. panta otrās daļas 6. punktu un ceturtās daļas 2. punktu, Administratīvā procesa likuma 65. panta trešo daļu, 66. panta pirmo daļu un 68. panta pirmo daļu, Ministru kabinets nolemj atļaut Ādažu novada pašvaldībai paplašināt Lilastes stāvlaukumu un izbūvēt nobraukuvi pludamlē, atmežojot mežu nekustamajos īpašumos "Valsts mežs 8052" (zemes vienības kadastra apzīmējums 80520010055) un "Ziemeļu iela 28" (zemes vienības kadastra apzīmējums 80520010022), Carnikavas pagastā, Ādažu novadā</w:t>
            </w:r>
            <w:r w:rsidR="00000000" w:rsidRPr="00000000" w:rsidDel="00000000">
              <w:rPr>
                <w:shd w:fill="#ffffff" w:val="clear"/>
                <w:rtl w:val="0"/>
              </w:rPr>
              <w:t xml:space="preserve">, krasta kāpu aizsargjoslā </w:t>
            </w:r>
            <w:r w:rsidR="00000000" w:rsidRPr="00000000" w:rsidDel="00000000">
              <w:rPr>
                <w:rtl w:val="0"/>
              </w:rPr>
              <w:t xml:space="preserve">0,0473 hektāru kopplatībā.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nodrošināšanai lūdzam anotācijā atspoguļot Valsts vides dienesta 2022. gada 8. septembra Paredzētās darbības ietekmes uz vidi sākotnējā izvērtējumā Nr.AP22SI0163 izteiktos risinājumus negatīvās ietekmes uz vidi novēršanai un/vai mazināšanai, kuri iekļaujami kā nosacījumi tehniskajos noteikumos, tai skaitā, ka "a</w:t>
            </w:r>
            <w:r w:rsidR="00000000" w:rsidRPr="00000000" w:rsidDel="00000000">
              <w:rPr>
                <w:i w:val="1"/>
                <w:rtl w:val="0"/>
              </w:rPr>
              <w:t xml:space="preserve">tbilstoši Meža likuma 41. panta 1. daļai ir nepieciešams mainīt zemes lietošanas veidu no meža uz zemi zem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2022. gada 8. septembra paredzētās darbības ietekmes uz vidi sākotnējā izvērtējuma Nr. AP22SI0163 beigās vērsta paredzētās darbības pieteicēja uzmanība uz Aizsargjoslu likuma un Meža likuma prasības, kas paredzētās darbības īstenotājam jāievēro pirms vai papildus Valsts vides dienesta tehniskajiem noteikumiem, nevis tehniskajos noteikumos izvirzāmās specifiskās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dienesta tehniskie noteikumi tiks sagatavoti un noteiktas konkrētas vides prasības (nosacījumi negatīvās ietekmes uz vidi novēršanai un/vai mazināšanai) tikai pēc šī Ministru kabineta rīkojuma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41. panta 1. daļas atmežošanas prasības (mainīt zemes lietošanas veidu informācijas sistēmās no meža uz zemi zem būvēm) nosacījuma izpilde ir Valsts meža dienesta kontrolē, nevis Valsts vides dienesta tehniskajos noteikumos izvirzāmā vides aizsardzības prasība. Informācija par Meža likuma 41.panta 1.daļas prasības ievērošanu (pašvaldības būvvaldei pieprasīt Valsts meža dienestam aprēķināt atmežošanas kompensācijas apmēru, kas vienlaikus nozīmē arī informēšanu par plānoto atmežojamo platību) norādīta anotācijas 1.3.apakšpunktā sadaļā "Risinājuma aprakstā" pie informācijas par atmežošanu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projektā minētās zemes vienības atrodas dabas parka “Piejūra” neitrālajā un dabas parka zonā.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09.11.2021. Ministru kabineta noteikumi Nr.740 "Dabas parka "Piejūra" individuālie aizsardzības un izmantošanas noteikumi" (turpmāk - MK noteikumi Nr.740) paredz Dabas aizsardzības pārvaldes rakstiskas atļaujas nepieciečamību,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dabas parka teritorijā ierīkotu dabā publiski pieejamus dabas tūrisma, izziņas un atpūtas infrastruktūras objektus (piemēram, takas, maršrutus, skatu un peldvietu glābšanas torņus, atpūtas vietas, informācijas stendus, norādes zīmes, stāvlaukumus, apmeklētāju centrus un informācijas centrus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parka zonā veiktu ceļu (arī sliežu ceļu) un citu inženierbūvju restaurāciju, atjaunošanu vai pārbūvi, ja tiek mainīts trases platums un novietojums (26.2.2.apakšpunkts);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dabas parka zonā veiktu publiski pieejamu dabas tūrisma, izziņas un atpūtas infrastruktūras objektu (tai skaitā taku, gājēju celiņu, veloceliņu, stāvlaukumu, piebraucamo ceļu, skatu platformu, skatu un peldvietu glābšanas torņu, kempingu, kuģošanas līdzekļu piestātņu) būvniecību (26.6.5.apakšpunkts).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Nr.740 8. punkts paredz, ka Dabas aizsardzības pārvaldes rakstiska atļauja nav nepieciešama darbībām, kurām saskaņā ar normatīvajiem aktiem par ietekmes uz vidi novērtējumu Valsts vides dienests izsniedz tehniskos noteikumus vai veic sākotnējo ietekmes uz vidi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tiesiskās skaidrības nodrošināšanai lūdzam papildināt anotāciju ar skaidrojumu par MK noteikumos Nr.740 noteikto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paredzētajai darbībai Valsts vides dienests veica ietekmes uz vidi sākotnējo izvērtējumu un pēc šī rīkojuma projekta apstiprināšanas izdos tehniskos noteikumus, atsevišķa Dabas aizsardzības pārvaldes rakstiska atļauja nav nepieciešama (Dabas aizsardzības pārvalde sniedz atzinumu Valsts vides dienestam ietekmes uz vidi sākotnējā izvērtējuma procesā), kā to paredz Ministru kabineta noteikumi Nr. 740 "Dabas parka "Piejūra" individuālie aizsardzības un izmantošanas noteikumi" 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pievienoto Nekustamā īpašuma valsts kadastra informācijas sistēmā esošo informāciju uz nekustamā īpašumā "Ziemeļu iela 28" (nekustamā īpašuma kadastra Nr. 8052 001 0022), Carnikavas pagastā, Ādažu novadā, sastāvā esošo zemes vienību atrodas arī būves (būvju kadastra apzīmējumi 80520010022003, 80520010022004, 80520010022005, 80520010022006, 80520010022007 un 80520010022008), par kurām Rīkojuma projektā un anotācijā nav sniegta informācija. Tiesiskās skaidrības nodrošināšanai lūdzam anotācijā atspoguļot informāciju par minēto būvju piederību.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informāciju par būvēm, kas atrodas uz nekustamā īpašuma "Valsts mežs 8052" (nekustamā īpašuma kadastra Nr. 8052 001 0055) Carnikavas pagastā, Ādažu novadā, sastāvā esošo zemes vienību (zemes vienības kadastra apzīmējums 8052 001 0055).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Ņemot vērā, ka Nekustamā īpašuma valsts kadastra informācijas sistēmā tiek fiksētas arī pirmsreģistrētās (neesošas) būves (no Būvniecības informācijas sistēmas), rīkojuma projektā un anotācijā norādīta informācija par </w:t>
            </w:r>
            <w:r w:rsidR="00000000" w:rsidRPr="00000000" w:rsidDel="00000000">
              <w:rPr>
                <w:u w:val="single"/>
                <w:rtl w:val="0"/>
              </w:rPr>
              <w:t xml:space="preserve">esošām</w:t>
            </w:r>
            <w:r w:rsidR="00000000" w:rsidRPr="00000000" w:rsidDel="00000000">
              <w:rPr>
                <w:rtl w:val="0"/>
              </w:rPr>
              <w:t xml:space="preserve"> būvēm, kas atrodas uz nekustamā īpašuma "Ziemeļu iela 28" zemes vienības ar kadastra apzīmējumu 8052 001 0022.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par būvēm uz nekustamā īpašuma "Valsts mežs 8052" (nekustamā īpašuma kadastra Nr. 8052 001 0055) Carnikavas pagastā, Ādažu novadā, sastāvā esošo zemes vienību (zemes vienības kadastra apzīmējums 8052 001 0055) Vides aizsardzības un reģionālās attīstības ministrijas ieskatā nav lietderīgi norādīt, jo valstij piederošā un a/s "Latvijas valsts meži" apsaimniekošanā esošā zemes vienība ar kadastra apzīmējumu 8052 001 0055 ir liela (100,35 ha), līdz ar to Nekustamā īpašuma valsts kadastra informācijas sistēmā reģistrētās būves uz minētās zemes vienības neatrodas ar rīkojuma projektu atļautās nobrauktuves pludmalē teritorijā (tās tuvumā), attiecīgi reģistrētajām būvēm nav tiešas saistības vai pretrunu ar rīkojuma projekta risināmo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"Apraksts" kā rīkojuma projekta pamatojums norādīts Aizsargjoslu likuma 36. panta otrās daļas </w:t>
            </w:r>
            <w:r w:rsidR="00000000" w:rsidRPr="00000000" w:rsidDel="00000000">
              <w:rPr>
                <w:b w:val="1"/>
                <w:u w:val="single"/>
                <w:rtl w:val="0"/>
              </w:rPr>
              <w:t xml:space="preserve">3. punkts.</w:t>
            </w:r>
            <w:r w:rsidR="00000000" w:rsidRPr="00000000" w:rsidDel="00000000">
              <w:rPr>
                <w:rtl w:val="0"/>
              </w:rPr>
              <w:t xml:space="preserve"> Lūdzam precizēt minēto atbilstoši rīkojuma projektā norādītajam Aizsargjoslu likuma 36. panta otrās daļas attiecīgajam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1.1.apakšpunkts (pamatojums rīkojuma projektam ir Aizsargjoslu likuma 36.panta otrās daļas </w:t>
            </w:r>
            <w:r w:rsidR="00000000" w:rsidRPr="00000000" w:rsidDel="00000000">
              <w:rPr>
                <w:u w:val="single"/>
                <w:rtl w:val="0"/>
              </w:rPr>
              <w:t xml:space="preserve">6.punkts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1.1.apakšsadaļā kā tiesību akta projekta izstrādes nepieciešamības pamatojums cita starpā ir norādīts Aizsargjoslu likuma 36.panta otrās daļas </w:t>
            </w:r>
            <w:r w:rsidR="00000000" w:rsidRPr="00000000" w:rsidDel="00000000">
              <w:rPr>
                <w:u w:val="single"/>
                <w:rtl w:val="0"/>
              </w:rPr>
              <w:t xml:space="preserve">3.punkts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rīkojuma projektu izstrādes pamatojums ir Aizsargjoslu likuma 36.panta otrās daļas </w:t>
            </w:r>
            <w:r w:rsidR="00000000" w:rsidRPr="00000000" w:rsidDel="00000000">
              <w:rPr>
                <w:u w:val="single"/>
                <w:rtl w:val="0"/>
              </w:rPr>
              <w:t xml:space="preserve">6.punkts</w:t>
            </w:r>
            <w:r w:rsidR="00000000" w:rsidRPr="00000000" w:rsidDel="00000000">
              <w:rPr>
                <w:rtl w:val="0"/>
              </w:rPr>
              <w:t xml:space="preserve"> (atbilstoši rīkojuma projekta 2.10.apakšpunktam un 3.punktam).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(salāgot ar rīkojuma projektā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1.1.apakšpunkts (pamatojums rīkojuma projektam ir Aizsargjoslu likuma 36.panta otrās daļas </w:t>
            </w:r>
            <w:r w:rsidR="00000000" w:rsidRPr="00000000" w:rsidDel="00000000">
              <w:rPr>
                <w:u w:val="single"/>
                <w:rtl w:val="0"/>
              </w:rPr>
              <w:t xml:space="preserve">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ka Ministru kabineta rīkojumu projekti kā tiesību piemērošanas akti nevar ietekmēt izmaiņas tiesību sistēmā. Šajā sadaļā minēto informāciju, ja nepieciešams, var ietvert, piemēram, 1. anotācijas sadaļā. Jāpiebilst, ka Tieslietu ministrija piekrīt šajā sadaļā norādītajam, ka valsts zemes pārņemšana pašvaldības īpašumā būtu veicama līdz attiecīgās būves pieņemšanai ekspluatācijā, lai atbilstoši normatīvo aktu prasībām to varētu ierakstīt zemesgrāmatā zemes nekustamā īpašuma sastāvā, ja būvi plānots ierakstīt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Ministru kabineta rīkojuma projekta sagatavošanu pārcelta uz anotācijas 1.sadaļu pie 1.6.apakšnodaļu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22-TA-2911</w:t>
    </w:r>
    <w:r>
      <w:br/>
    </w:r>
    <w:r w:rsidR="00000000" w:rsidRPr="00000000" w:rsidDel="00000000">
      <w:rPr>
        <w:rtl w:val="0"/>
      </w:rPr>
      <w:t xml:space="preserve">11.01.2023. 09.32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22-TA-2911</w:t>
    </w:r>
    <w:r>
      <w:br/>
    </w:r>
    <w:r w:rsidR="00000000" w:rsidRPr="00000000" w:rsidDel="00000000">
      <w:rPr>
        <w:rtl w:val="0"/>
      </w:rPr>
      <w:t xml:space="preserve">11.01.2023. 09.32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Izziņa_22-TA-2911.docx</dc:title>
</cp:coreProperties>
</file>

<file path=docProps/custom.xml><?xml version="1.0" encoding="utf-8"?>
<Properties xmlns="http://schemas.openxmlformats.org/officeDocument/2006/custom-properties" xmlns:vt="http://schemas.openxmlformats.org/officeDocument/2006/docPropsVTypes"/>
</file>