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Atveseļošanas un noturības mehānisma plāna trešo papildinājumu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20.10.2025. 15:36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aicinot papildināt Latvijas Atveseļošanas un noturības mehānisma plāna trešo papildinājumu ar papildus finansējuma piešķiršanu „Latvijas Atveseļošanas un noturības mehānisma (turpmāk - AF)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izveidojusies situācija, kad konkrētā investīcija ir ieviesta nepiemērojot labas pārvaldības principus, lai gan pirmšķietami investīcijas sasniedzamie rādītāji ir kvantitatīvi sasniegti.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tiek minēts, ka Ekonomikas ministrija šobrīd gatavo grozījumus normatīvajā regulējumā. lai pārvirzītu pārpalikušo finansējumu no 2.3.1.2.i un 5.1.1.2.i 1.kārtas uz 2.2.1.2.i, un lai nodrošinātu Latvijai pieejamā ANM finansējumu apguvi, sniedzot atbalstu programmās, kurās ir lielāks pieprasījums - noprotams, ka šis finansējums nebūs pietiekams, lai nodrošinātu visu atbilstošo projektu atbalstu 2.1.2.i. investīcijas „Atbalsts procesu digitalizācijai komercdarbībā" ietvaros, kuriem nav piešķirts atbalsts nepietiekoša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DAIF Latvija aicina atbildīgās ministrijas rosināt grozījumus papildus finansējuma piešķiršanai 2.2.1.2.i. investīcijas „Atbalsts procesu digitalizācijai komercdarbībā" realizācijai, tādā veidā nodrošinot atbalstu visiem atbalsta pretendentu iesniegtajiem un atbilstošajiem pieteikumiem, kuriem nav piešķirts atbalsts līdz šim no tiem neatkarīgu apstākļu un nepārdomāta, birokrātiska un neefektīva atbalsta programmas (investīcijas) ieviešanas procesa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šajā gadījumā nepamatoti ieilgušais process ar nepieciešamās dokumentācijas iesniegšanu, lai pieteiktos atbalstam LIAA  - kā digitālās attīstības ceļa karšu iegūšanu - daudziem potenciālajiem atbalsta saņēmējiem liedza saņemt atbalstu 2.2.1.2.i. investīcijas ietvaros.  Līdzšinējais 2.2.1.2.i. investīcijas „Atbalsts procesu digitalizācijai komercdarbībā" ieviešanas process arī nebalstās uz tiesiskās paļāvības principiem, organizācijām uzsākot pieteikšanos atbilstoši aktuālajiem nosacījumiem, tos izpildot, taču tā arī nesaņemot plānoto atbalstu no tiem neatkarīgu apstākļu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šādu digitālo ceļa karšu izstrāde vairs nav noteikts kā obligāts kritērijis aktuālajās digitalizācijas programmās (piemēram, Atbalsts procesu digitalizācijai un mākslīgā intelekta risinājumiem), līdz ar to pirmšķietami norādot, ka šādas dokumentācijas ietekme nav viennozīmīga uz digitālās transformācijas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publiski pieejamās informācijas</w:t>
            </w:r>
            <w:r w:rsidR="00000000" w:rsidRPr="00000000" w:rsidDel="00000000">
              <w:rPr>
                <w:i w:val="1"/>
                <w:rtl w:val="0"/>
              </w:rPr>
              <w:t xml:space="preserve"> ("Saskaņā ar Eiropas Digitālās inovācijas centru (EDIC) sniegto informāciju, līdz 2024. gada  decembra vidum izsniegtas jau vairāk kā 1600, bet vērtēšanas procesā vēl ir ap 1900 digitālās attīstības ceļa kartes")</w:t>
            </w:r>
            <w:r w:rsidR="00000000" w:rsidRPr="00000000" w:rsidDel="00000000">
              <w:rPr>
                <w:rtl w:val="0"/>
              </w:rPr>
              <w:t xml:space="preserve"> un saskaņā ar faktu, ka ceļa kartes izstrādes apjoms projektam līdz 10 000 EUR tika noteikts 1300 EUR apmērā (kā de minimis atbalsts), indikatīvi šādu ceļa karšu izstrādei līdz šim atvēlētais finanējums ir lielāks kā 5 milj. EUR, kas ir pat lielāks kā digitalizācijas projektu īstenošanai nepieciešamais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gadījumā, ja šāds atbalsta finansējums papildus netiek novirzīts, organizācijām, kuru pieteikumi nav tikuši atbalstīti 2.2.1.2.i. investīcijas „Atbalsts procesu digitalizācijai komercdarbībā" ietvaros nepietiekamā finansējuma dēļ, būtu jāanulē tiem piešķirtais - taču faktiski neizmantotais - de minimis par ceļa kartes izstrādi.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ilgstošās neformālās sarunās ar Eiropas Komisiju ir panākta vienošanās par tām finansējuma pārdalēm, kas ir iekļautas AF plāna grozījumu dokumentos, lai nodrošinātu rādītāju izpildi un Latvija nezaudētu AF finansējuma piešķīrumu.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Ekonomikas ministrija gatavo grozījumus normatīvajā regulējumā, lai pārvirzītu finansējuma atlikumus no 2.3.1.2.i “Uzņēmumu digitālo prasmju attīstība”  un 5.1.1.2.i “Atbalsta instruments pētniecībai un internacionalizācijai” 1.kārtas uz 2.2.1.2.i. investīciju „Atbalsts procesu digitalizācijai komercdarbībā".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nozares ministrija, konstatējot AF atlikumus (kad rādītāji investīcijā ir izpildīti), var novirzīt minētos atlikumus konkrētai investīcijai un šādu pārdaļu veikšanai nav nepieciešami AF plāna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1.3.1.2.i. Investīcijas plūdu risku mazināšanas infrastruktūrā (CID atsauce Nr.25,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iebilsts pret 25.atskaites punkta un 26. atskaites punkta redakcijām 3.kolonnā "Grozītā redakcija" sadaļā "Atskaites punkti un mērķrādītāji".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25.atskaites punkts</w:t>
            </w:r>
            <w:r w:rsidR="00000000" w:rsidRPr="00000000" w:rsidDel="00000000">
              <w:rPr>
                <w:b w:val="1"/>
                <w:rtl w:val="0"/>
              </w:rPr>
              <w:t xml:space="preserve">Nosaukums:</w:t>
            </w:r>
            <w:r w:rsidR="00000000" w:rsidRPr="00000000" w:rsidDel="00000000">
              <w:rPr>
                <w:rtl w:val="0"/>
              </w:rPr>
              <w:t xml:space="preserve"> Būvniecības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 </w:t>
            </w:r>
            <w:r w:rsidR="00000000" w:rsidRPr="00000000" w:rsidDel="00000000">
              <w:rPr>
                <w:rtl w:val="0"/>
              </w:rPr>
              <w:t xml:space="preserve">Noslēgtie būvniecības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Kvantitatīvie rādītāji:</w:t>
            </w:r>
            <w:r w:rsidR="00000000" w:rsidRPr="00000000" w:rsidDel="00000000">
              <w:rPr>
                <w:rtl w:val="0"/>
              </w:rPr>
              <w:t xml:space="preserve"> Mērvienība: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r w:rsidR="00000000" w:rsidRPr="00000000" w:rsidDel="00000000">
              <w:rPr>
                <w:rtl w:val="0"/>
              </w:rPr>
              <w:t xml:space="preserve">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r w:rsidR="00000000" w:rsidRPr="00000000" w:rsidDel="00000000">
              <w:rPr>
                <w:rtl w:val="0"/>
              </w:rPr>
              <w:t xml:space="preserve">  15 noslēgti būvniecības līgumi  par vismaz 50 % no kopējā pārbūvējamo un atjaunojumo projektu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26.atskaites punkts</w:t>
            </w:r>
            <w:r w:rsidR="00000000" w:rsidRPr="00000000" w:rsidDel="00000000">
              <w:rPr>
                <w:b w:val="1"/>
                <w:rtl w:val="0"/>
              </w:rPr>
              <w:t xml:space="preserve">Nosaukums:</w:t>
            </w:r>
            <w:r w:rsidR="00000000" w:rsidRPr="00000000" w:rsidDel="00000000">
              <w:rPr>
                <w:rtl w:val="0"/>
              </w:rPr>
              <w:t xml:space="preserve"> Plūdu riska mazināšanas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 </w:t>
            </w:r>
            <w:r w:rsidR="00000000" w:rsidRPr="00000000" w:rsidDel="00000000">
              <w:rPr>
                <w:rtl w:val="0"/>
              </w:rPr>
              <w:t xml:space="preserve"> Parakstīts akts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Kvanitatīvie rādītāji:</w:t>
            </w:r>
            <w:r w:rsidR="00000000" w:rsidRPr="00000000" w:rsidDel="00000000">
              <w:rPr>
                <w:b w:val="1"/>
                <w:rtl w:val="0"/>
              </w:rPr>
              <w:t xml:space="preserve">Mērvienība:</w:t>
            </w:r>
            <w:r w:rsidR="00000000" w:rsidRPr="00000000" w:rsidDel="00000000">
              <w:rPr>
                <w:rtl w:val="0"/>
              </w:rPr>
              <w:t xml:space="preserve"> 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Bāze:</w:t>
            </w:r>
            <w:r w:rsidR="00000000" w:rsidRPr="00000000" w:rsidDel="00000000">
              <w:rPr>
                <w:rtl w:val="0"/>
              </w:rPr>
              <w:t xml:space="preserve"> 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r w:rsidR="00000000" w:rsidRPr="00000000" w:rsidDel="00000000">
              <w:rPr>
                <w:rtl w:val="0"/>
              </w:rPr>
              <w:t xml:space="preserv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Parakstīts akts par pieņemšanu ekspluatācijā par 21 plūdu riska mazināšanas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Atveseļošanas un noturības mehānisma plāna trešo papildinājumu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Atveseļošanas un noturības mehānisma plāna trešo papildinājumu atbilstoši iestrādātajiem precizējumiem investīcijas 2.1.2.2.i. aprakstā un tās mērķrādītājā Nr.36, kas norādīti Finanšu ministrijas koplietotajos dokumentos saitē “AF_groz_Nr.3_TAP”, jo VARAM apstiprināja Eiropas Komisijas piedāvātās izmaiņas CID 23.10.2025. versijā, ka mākoņpakalpojumi tiks nodrošināti 6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Atveseļošanas un noturības mehānisma plāna trešo papildinājumu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- 29.10.2025.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neiebilst pret Finanšu ministrijas izstrādātajām 1.3.1.2.i investīcijas atskaites punktu T25 un T26 redakcijām, kas tiks virzītas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atskaites punktus T25 un T26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25.atskaites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līgumi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Noslēgtie būvniecības līgumi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Kvantitatīvie rādītāji: Mērvienība: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apraksts:  15 noslēgti būvniecības līgumi par vismaz 50 % no kopējā pārbūvējamo un atjaunojumu projektu skaita.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26.atskaites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Plūdu riska mazināšanas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Kvalitatīvie rādītāji:  Parakstīts akts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Mērvienība: 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 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Parakstīts akts par pieņemšanu ekspluatācijā par 21 plūdu riska mazināšanas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tehnisku neprecizitāti dokumenta "Latvijas Atveseļošanas un noturības mehānisma plāna trešais papildinājums" 124. lpp esošās sadaļas: "6.2.1.2.i. investīcija Ekonomisko noziegumu izmeklēšanas kapacitātes stiprināšana (CID atsauce Nr.190) LV-C[C6]-I[6-2-1-2-i-]" aprakstu daļu, precizējot kopējo tiesībsargājošo amatpersonu skaitu no 53 uz 51.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mērķa Nr. 190 ietvaros tika apmācīta </w:t>
            </w:r>
            <w:r w:rsidR="00000000" w:rsidRPr="00000000" w:rsidDel="00000000">
              <w:rPr>
                <w:b w:val="1"/>
                <w:u w:val="single"/>
                <w:rtl w:val="0"/>
              </w:rPr>
              <w:t xml:space="preserve">51</w:t>
            </w:r>
            <w:r w:rsidR="00000000" w:rsidRPr="00000000" w:rsidDel="00000000">
              <w:rPr>
                <w:rtl w:val="0"/>
              </w:rPr>
              <w:t xml:space="preserve"> tiesībsargājošā amatpersona, no tām 2 amatpersonas ieguvušas sertifikātus kursā “Sertificēts nelikumīgi iegūtu līdzekļu legalizācijas apkarošanas speciālists (CAMS)” RTU Biznesa skolā, 6 amatpersonas ieguva CAMS sagatavošanās kursa sertifikātus un 43 amatpersonas ieguva sertifikātus Valsts policijas koledžas 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23. oktobra vienkāršošanas piedāvājumu, lūdzam papildināt dokumentā "Latvijas Atveseļošanas un noturības mehānisma plāna trešais papildinājums" 125. lpp esošo sadaļu: "6.2.1.2.i. investīcija Ekonomisko noziegumu izmeklēšanas kapacitātes stiprināšana (CID atsauce Nr.191) LV-C[C6]-I[6-2-1-2-i-]" ar konkrētu iegādātā aprīkojuma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Kolonna "Grozītā redakcija"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"Rēķins par šāda aprīkojuma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- 200 pārvietojamās darbstacijas;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portatīvie printeri;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liela mēroga serveri;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videokonferenču aparatūras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runas atpazīšanas IT rīka trenēšana."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Atveseļošanas un noturības mehānisma plāna trešo papildinājuma dokumentus </w:t>
            </w:r>
            <w:r w:rsidR="00000000" w:rsidRPr="00000000" w:rsidDel="00000000">
              <w:rPr>
                <w:b w:val="1"/>
                <w:rtl w:val="0"/>
              </w:rPr>
              <w:t xml:space="preserve">attiecībā uz investīcijas 3.1.1.3.i. grozījumu priekšlikumiem</w:t>
            </w:r>
            <w:r w:rsidR="00000000" w:rsidRPr="00000000" w:rsidDel="00000000">
              <w:rPr>
                <w:rtl w:val="0"/>
              </w:rPr>
              <w:t xml:space="preserve"> atbilstoši precizējumiem, kas norādīti Finanšu ministrijas koplietotajos dokumentos saitē “AF grozījumi Nr. 3”,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papildinājuma veidlapas 1. daļas 2. sadaļas pamatojuma daļā aiz vārdiem “precizējot apvienotā mērķa nosaukumu” papildināt ar vārdiem “un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papildinājuma veidlapas 2. daļas 2. sadaļas tabulā kolonā “Grozītā redakcija” attiecībā uz mērķa Nr. 96 grozījumu priekšlikumiem precizēt mērķa nosaukumu, no tā dzēšot vārdu “Attīstīti” un izsakot to šādā redakcijā: “</w:t>
            </w:r>
            <w:r w:rsidR="00000000" w:rsidRPr="00000000" w:rsidDel="00000000">
              <w:rPr>
                <w:b w:val="1"/>
                <w:rtl w:val="0"/>
              </w:rPr>
              <w:t xml:space="preserve">Mērķa nosaukums</w:t>
            </w:r>
            <w:r w:rsidR="00000000" w:rsidRPr="00000000" w:rsidDel="00000000">
              <w:rPr>
                <w:rtl w:val="0"/>
              </w:rPr>
              <w:t xml:space="preserve">: Industriālie parki/teritorijas.” Vienlaikus lūdzam precizēt jaunā mērķa Nr. 96 nosaukumu arī papildu dokumenta “Informācija_par_nepieciešamajiem_precizējumiem_17102025” 51. rindas kolonnā “Ierosinātās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papildinājuma veidlapas 2. daļas 2. tabulā kolonā “Grozītā redakcija” attiecībā uz mērķa Nr. 96 grozījumu priekšlikumiem precizēt arī mērķa aprakstu, dzēšot vārdu “vismaz” no mērķa apraksta pēdējās daļas un izsakot to šādā redakcijā: “</w:t>
            </w:r>
            <w:r w:rsidR="00000000" w:rsidRPr="00000000" w:rsidDel="00000000">
              <w:rPr>
                <w:b w:val="1"/>
                <w:rtl w:val="0"/>
              </w:rPr>
              <w:t xml:space="preserve">Mērķa apraksts</w:t>
            </w:r>
            <w:r w:rsidR="00000000" w:rsidRPr="00000000" w:rsidDel="00000000">
              <w:rPr>
                <w:rtl w:val="0"/>
              </w:rPr>
              <w:t xml:space="preserve">: Apliecinājums par būvdarbu pabeigšanu (Apliecinājumi par inženierbūvju vai ēku gatavību ekspluatācijai) vismaz četros industriālajos parkos/teritorijās, ieskaitot pieslēgumus (piemēram, apkure, ūdensapgāde un kanalizācija, elektroenerģija), piebraucamo ceļu atjaunošanu vai ierīkošanu, </w:t>
            </w:r>
            <w:r w:rsidR="00000000" w:rsidRPr="00000000" w:rsidDel="00000000">
              <w:rPr>
                <w:b w:val="1"/>
                <w:rtl w:val="0"/>
              </w:rPr>
              <w:t xml:space="preserve">un </w:t>
            </w:r>
            <w:r w:rsidR="00000000" w:rsidRPr="00000000" w:rsidDel="00000000">
              <w:rPr>
                <w:rtl w:val="0"/>
              </w:rPr>
              <w:t xml:space="preserve">industriālo parku operatoru un/vai potenciālo investoru parakstītas nodomu vēstules vai līgumi par nefinanšu investīciju apjomu </w:t>
            </w:r>
            <w:r w:rsidR="00000000" w:rsidRPr="00000000" w:rsidDel="00000000">
              <w:rPr>
                <w:b w:val="1"/>
                <w:rtl w:val="0"/>
              </w:rPr>
              <w:t xml:space="preserve">85 000 000 EUR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ministrijas 2025. gada 14. oktobra priekšlikumi grozījumiem ANM plānā attiecas uz vairākiem rādītājiem, kā arī ierosinātās izmaiņas reformas nosaukumā, 2.1.punktā (24.lpp.) tekstu aiz vārdiem "“Rīgas metropoles areāla transporta sistēmas zaļināšana” lūdzam papildināt ar vārdiem un skaitļiem "(pašreizējā redakcija). 1.1.1.r. Ilgtspējīga transporta sistēma (grozītā redakcija)", kā arī CID atsauces numuru papildināt ar skaitļiem 1, 3, 5, 5a, 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1.1.1.r. Ilgtspējīga transporta sistēma (grozītā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(CID atsauce Nr.1, 2, 3, 5, 5a, 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2.1.punktā 2.atskaites punktam (26.lpp.) kolonnā "Grozītā redakcija" esošo tekstu lūdzam aizstāt ar tekstu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Nr.1 un Nr.2 kolonna “Pasākums (reforma vai investīcija)”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1.1.1.r. Ilgtspējīga transporta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Atskaites punkta Nr. 2 kolonna “Nosaukums”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sabiedriskā transporta reforma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Atskaites punkta Nr.2 kolonna “Kvalitatīvie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Atskaites punkta Nr.2 kolonna “Katra atskaites punkta un mērķrādītāja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īstenoti šādi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transporta maršrutu tīkla pārskata apstiprināšana;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Vienotas atlaižu politikas stāšanās spēkā sabiedriskajam transportam valsts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-Saskaņota reģionālo autobusu un vilcienu maršrutu kustības saraksta stāšanās spēkā Rīgas metropoles areālā, tostarp vienots tarifs un vienota sabiedriskā transporta biļešu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-Pilsētas sabiedriskā transporta un vilcienu vienotas biļetes pilotprojekta ieviešana  Rīgas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Nr.2 kolonna “Orientējošs pabeigšanas grafiks"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3.cet. 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2.1.punktā (25.lpp.) 1.1.1.r. reformai kolonnā "Grozītā redakcija" esošo tekstu lūdzam aizstāt ar tekstu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1.1.1.r Ilgtspējīga transporta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vispārīgais mērķis ir palīdzēt samazināt Latvijas siltumnīcefekta gāzu (SEG) emisijas, galveno uzmanību pievēršot transportam.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ietver ar sabiedriskā transporta tīklu saistītu pasākumu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1.1.1.i. Rīgas metropoles transporta infrastruktūras uzlabošana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pasākuma vispārīgais mērķis ir atbalstīt Rīgas metropoles multimodālo transporta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ietver investīcijas tīrā mobilitātē un infrastruktūrā.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2.1.punktā (24.lpp.) teikumā "Tāpat administratīvā sloga mazināšanai un ņemot vērā Eiropas Komisijas paziņojumā Parlamentam un Padomei “NextGenerationEU – tuvojas 2026.gads” minēto, ka “plānu pārskatīšana arī būtu jāizmanto pasākumu, atskaites punktu un mērķrādītāju formulējumu pārskatīšanai, lai nodrošinātu, ka tie koncentrējas tikai uz būtiskiem elementiem”, tehniski precizēts reformas un tās investīciju apraksts, to vienkāršojot." lūdzam svītrot vārdus "reformas un 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sloga mazināšanai un ņemot vērā Eiropas Komisijas paziņojumā Parlamentam un Padomei “NextGenerationEU – tuvojas 2026.gads” minēto, ka “plānu pārskatīšana arī būtu jāizmanto pasākumu, atskaites punktu un mērķrādītāju formulējumu pārskatīšanai, lai nodrošinātu, ka tie koncentrējas tikai uz būtiskiem elementiem”, tehniski precizēts </w:t>
            </w:r>
            <w:r w:rsidR="00000000" w:rsidRPr="00000000" w:rsidDel="00000000">
              <w:rPr>
                <w:b w:val="1"/>
                <w:strike w:val="1"/>
                <w:rtl w:val="0"/>
              </w:rPr>
              <w:t xml:space="preserve">reformas un tās</w:t>
            </w:r>
            <w:r w:rsidR="00000000" w:rsidRPr="00000000" w:rsidDel="00000000">
              <w:rPr>
                <w:rtl w:val="0"/>
              </w:rPr>
              <w:t xml:space="preserve"> investīciju apraksts, to vienkāršojot.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2.1.punktā (24.lpp.)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ar nolūku skaidrot/novērst interpretācijas iespējas atskaites punkta “Sabiedriskā transporta reforma Rīgas metropoles areālā (RMA)” kvalitatīvajā rādītājā. ANM plānā paredzēts, ka pilnībā pasažieru pārvadājumu sistēmas reformu paredzēts realizēt līdz 2030.gadam, paredzot pārejas periodu sākot no 2023.gada, kad atsevišķi reformas rezultāti / elementi sāk darboties. Tāpat ANM plānā norādīts, ka līdz 2022.gada beigām paredzēts izstrādāt un līdz 2023.gada vidum apstiprināt integrētu Rīgas metropoles areāla sabiedriskā transporta plānu, kas sevī ietvers maršruta tīkla attīstības plānu, biļešu cenu un atlaižu politiku, integrētu stratēģisko kustības grafiku, plānotos pārvadājumu apjomus, u.c. un līdz 2030.gadam paredzēts pabeigt sabiedriskā transporta piedāvājuma pārorientāciju atbilstoši 2023.gadā apstiprinātajam Rīgas metropoles areāla sabiedriskā transporta plānam. Darbības kārtība (OA) šobrīd paredz, ka atskaites punkta “Sabiedriskā transporta reforma Rīgas metropoles areālā (RMA)” kvalitatīvais rādītājs “Viena multimodāla sabiedriskā transporta maršruta tīkla Rīgas metropoles areālā izveide” (tā apraksts paredz multimodāla sabiedriskā transporta maršruta tīkla Rīgas metropoles areālā izveidi ar vienotu, saskaņotu kustības grafiku, vienotu cenu un atlaižu politiku un vienotu biļeti integrētā sabiedriskā transporta sistēmā Rīgas metropoles areālā) ir jāsasniedz līdz 2025.gada 4.ceturksnim. Ņemot vērā to, ka dažādu objektīvu apstākļu dēļ ir saskatāms risks sasniegt sākotnēji plānoto rādītāju plānotajā termiņā (līdz 2025.gada beigām), tiek piedāvāts precizēt (pagarināt) rādītāja sasniegšanas termiņu līdz 2026.gada 3.ceturksnim, vienlaikus precizējot arī attiecīgā rādītāja aprakstu un sasniedzamā rādītāja pārbaudes mehānismu. Precizējumi ir nepieciešami, lai nodrošinātu vienotu izpratni par atskaites punkta kvalitatīvo rādītāju, tā aprakstu, pārbaudes mehānismu un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ar tekstu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objektīvu apstākļu dēļ ir saskatāms risks sasniegt sākotnēji plānotos Rīgas metropoles areāla transporta sistēmas zaļināšanas reformas rādītājus sākotnēji plānotajā apmērā un termiņā, tāpēc tiek rosināts precizēt 2.atskaites punktu, precizējot arī reformas nosaukumu un aprakstu, kas joprojām virzīsies uz sākotnēji nosprausto mērķi - nodrošināt ilgtspējīgas transporta sistēmas reformas īstenošanu. Rosinot piedāvātos grozījumus, netiek mazināta Atveseļošanas fonda plānā noteiktā ambīcija īstenot ilgtspējīga sabiedriskā transporta reformu. Tāpat, lai nodrošinātu 2.atskaites punkta izpildi, nepieciešams pārcelt orientējošo pabeigšanas termiņu – no 2025.g. IV ceturkšņa uz 2026.g. III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2.daļas 1.punktā (18.lpp.) tekstu aiz vārdiem "Rīgas metropoles areāla transporta sistēmas zaļināšana" lūdzam papildināt ar vārdiem un skaitļiem "(pašreizējā redakcija). 1.1.1.r. Ilgtspējīga transporta sistēma (grozītā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1.1.1.r. Ilgtspējīga transporta sistēma (grozītā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pirmās daļas 2.punktā (3.lpp.) tekstu: "Tehniska rakstura precizējumi ar nolūku novērst interpretācijas iespējas 2.atskaites punkta “Sabiedriskā transporta reforma Rīgas metropoles areālā (RMA)” rādītāja formulējumā, precizējot Padomes īstenošanas lēmumā (CID) norādīto redakciju uz “Viena multimodāla sabiedriskā transporta maršruta tīkla Rīgas metropoles areālā darbības uzsākšana”, veicot arī precizējumus atskaites punkta aprakstā. Precizējumi ir nepieciešami, lai nodrošinātu vienotu izpratni par atskaites punkta kvalitatīvo rādītāju un tā aprakstu, kā arī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ar tekstu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objektīvu apstākļu dēļ ir saskatāms risks sasniegt sākotnēji plānotos Rīgas metropoles areāla transporta sistēmas zaļināšanas reformas rādītājus sākotnēji plānotajā apmērā un termiņā, tāpēc tiek rosināts precizēt 2.atskaites punktu, precizējot arī reformas nosaukumu un aprakstu, kas joprojām virzīsies uz sākotnēji nosprausto mērķi - nodrošināt ilgtspējīgas transporta sistēmas reformas īstenošanu. Rosinot piedāvātos grozījumus, netiek mazināta Atveseļošanas fonda plānā noteiktā ambīcija īstenot ilgtspējīga sabiedriskā transporta reformu. Tāpat, lai nodrošinātu 2.atskaites punkta izpildi, nepieciešams pārcelt orientējošo pabeigšanas termiņu – no 2025.g. IV ceturkšņa uz 2026.g. III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Nr.49. Grozījumu pamatojumu papildināt ar teikumu: Līdz ar to, tiek svītrots mērķrādītajs Nr.49. Rindas "Komponentes un/vai pasākuma apraksts" kolonnā "Grozītā redakcija" aicinām iekļaut šādu informāciju: Svītrots rādītājs Nr.49. Rindas "Atskaites punkti un mērķrādītāji" kolonnā "Pašreizējā redakicja" aicinām norādīt: Izmaiņu nav. Savukārt, kolonnā "Grozītā redakcija" norādīt: Svītrots rādītājs Nr.49.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Nr.48. Rindas "Pasākums (reforma vai investīcija)" kolonnā "Grozītā redakcija" aicinām iekļaut šādu informāciju: Atbalstītie projekti. Rindas "Atskaites punkti un mērķrādītāji" kolonnā "Grozītā redakcija" aicinām iekļaut šādu informāciju: [..] Nosaukums: Atbalstītie projekti [..] Atskaites punkta un mērķa apraksts: Ir parakstīti grantu līgumi par atbalstu 43 projektiem pētījumiem digitālo produktu un pakalpojumu jomā, tostarp piesaistīts privātais finansējums 4 860 000 EUR atbalstītajiem projektiem.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TAP procesā virzītās AF plāna papildinājuma redakcijas un dokumentu "Informācija par nepieciešamajiem precizējumiem" atbilstoši LM 24.10.2025. iesniegtajiem precizējumiem FM OneDrive izvietotajos failos.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sniegtajām rekomendācijām/priekšlikumiem, lūdzam (kolonā “Grozītā redakcija”) pie atskaites punkta Nr.3 (Transporta projekti) precizēt informāciju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Kvalitatīvā rādītāja nosaukuma - aizstājot vārdus “Parakstīts apliecinājums par pabeigšanu” ar vārdiem “Īstenotie transporta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Apraksta – aizstājot vārdus “Parakstīts apliecinājums par pabeigšanu (atbilstoši attiecīgās investīcijas īstenošanas normatīvajam regulējumam)” ar vārdiem “Šādu transporta projektu būvdarbu veikšana un/vai to piegāde:”;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vārdus iekavās – “(Atzinums, ko izsniedzis un parakstījis  Starptautiskās Inženierkonsultācijas konfederācijas (Federation Internationale des Ingeneurs – Conseils (FIDIC) inženieris, apstiprinot atskaites punkta – 100 km elektrificētu dzelzceļa līniju un uzlabotās dzelzceļa infrastruktūras-sasniegšanu)”.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dokumentos (gan Latvijas Atveseļošanas un noturības mehānisma plāna trešajā papildinājumā, gan pielikuma dokumentā, kur atspoguļota informācija par nepieciešamajiem precizējumiem) attiecībā uz izmaiņām, kas ierosinātas par investīcijas 3.1.1.2.i. CID rādītājiem, pievienot papildus informāciju par to, ka ņemot vērā, ka mērķi Nr. 91 un Nr. 92 apvienoti, precizēta mērķa Nr. 92 kvantitatīvā rādītāja bāzes vērtība, kas ir 0. Papildus lūgums investīcijas 3.1.1.1.i. izmaiņu aprakstā pievienot atsauci par CID rādītāja Nr. 86 vienkāršošanu. Iepriekš uzskaitītie priekšlikumi ar redakcionālajiem papildinājumiem jau ietverti arī attiecīgajos Finanšu ministrijas koplietošanas faila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kopumā saskaņo Latvijas Atveseļošanas un noturības mehānisma plāna trešo papildinājumu, bet nepieciešami redakcionāli precizējumi 25 un 26. atskaites punkta aprakstā 1.3.1.2.i. Investīcijas plūdu risku mazināšanas infrastruktūrā (CID atsauce Nr.25,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DAĻA. PAPILDU UN MAINĪTO REFORMU UN INVESTĪCIJU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3.kolonnā "Grozītā redakcija" sadaļā "Atskaites punkti un mērķrādītāji".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 26. atskaites punkta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w:t>
            </w:r>
            <w:r w:rsidR="00000000" w:rsidRPr="00000000" w:rsidDel="00000000">
              <w:rPr>
                <w:rtl w:val="0"/>
              </w:rPr>
              <w:t xml:space="preserve">  Parakstīts darbu pabeigšanas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 terminoloģijai, Latvijā lieto terminu "akts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Parakstīts darbu pabeigšanas sertifikāts par 21 plūdu riska mazināšanas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aizstāt vārdus "darbu pabeigšanas sertifikāts" ar vārdiem "akts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w:t>
            </w:r>
            <w:r w:rsidR="00000000" w:rsidRPr="00000000" w:rsidDel="00000000">
              <w:rPr>
                <w:rtl w:val="0"/>
              </w:rPr>
              <w:t xml:space="preserve">  Parakstīts akts par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Parakstīts akts par pieņemšanu ekspluatācijā par 21 plūdu riska mazināšanas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kopumā saskaņo Latvijas Atveseļošanas un noturības mehānisma plāna trešais papildinājumu, bet nepieciešami redakcionāli precizējumi 25 un 26. atskaites punkta aprakstā 1.3.1.2.i. Investīcijas plūdu risku mazināšanas infrastruktūrā (CID atsauce Nr.25,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3.kolonnā "Grozītā redakcija" sadaļā "Atskaites punkti un mērķrādītāji".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 25. </w:t>
            </w:r>
            <w:r w:rsidR="00000000" w:rsidRPr="00000000" w:rsidDel="00000000">
              <w:rPr>
                <w:b w:val="1"/>
                <w:rtl w:val="0"/>
              </w:rPr>
              <w:t xml:space="preserve">mērķa apraksts</w:t>
            </w:r>
            <w:r w:rsidR="00000000" w:rsidRPr="00000000" w:rsidDel="00000000">
              <w:rPr>
                <w:rtl w:val="0"/>
              </w:rPr>
              <w:t xml:space="preserve">:  15 noslēgti būvniecības līgumi P par vismaz 50 % no kopējā rekonstrukciju un atjaunojumu projektu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aizstājot vārdu "rekonstrukciju" ar vārdu "pārbūvējamo", atbilstoši Būvniecības likuma 1.panta 9.punkta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mērķa apraksts:  15 noslēgti būvniecības līgumi  par vismaz 50 % no kopējā pārbūvējamo un atjaunojumo projektu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w:t>
            </w:r>
            <w:r w:rsidR="00000000" w:rsidRPr="00000000" w:rsidDel="00000000">
              <w:rPr>
                <w:b w:val="1"/>
                <w:rtl w:val="0"/>
              </w:rPr>
              <w:t xml:space="preserve">mērķa apraksts</w:t>
            </w:r>
            <w:r w:rsidR="00000000" w:rsidRPr="00000000" w:rsidDel="00000000">
              <w:rPr>
                <w:rtl w:val="0"/>
              </w:rPr>
              <w:t xml:space="preserve">:  15 noslēgti būvniecības līgumi  par vismaz 50 % no kopējā pārbūvējamo un atjaunojumo projektu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2.sadaļas "Ierosinātās izmaiņas" 2.1. apakšsadaļas 'Mainītie pasākumi" 2.2.1.5.i. investīcijas “Mediju nozares uzņēmumu digitālās transformācijas veicināšana (pasākums “Mediju uzņēmumu procesu modernizēšana”” (CID atsauce Nr.53 un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LV-C[C2]-I[2-2-1-5-i-] tabulu ar 2 rindām pirms  rindas "Atskaites punkti un mērķrādītāji"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77"/>
              <w:gridCol w:w="924"/>
              <w:gridCol w:w="872"/>
              <w:tblGridChange w:id="0">
                <w:tblGrid>
                  <w:gridCol w:w="977"/>
                  <w:gridCol w:w="924"/>
                  <w:gridCol w:w="8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 (reforma vai investīcija)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53 Izveidoto platformu un digitālo risinājumu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54. Atbalstīto projektu skaits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Nr.53 Platformas vai IT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Nr.54. Izveidota atbalsta shēma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Komponentes un/vai pasākuma apraksts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Nr.53  Ir izveidotas, pārbaudītas un lietotājiem pieejamas trīs platformas vai IT risinājumi mediju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Nr.54  Mērķrādītāju uzskata par izpildītu, kad starp komersantiem un CFLA ir noslēgti dotācijas līgumi par projekta (par tehnoloģisko risinājumu izstrādi, kas uzlabo digitālās prasmes vai uzņēmējdarbības modeļus mediju nozarē) izpildi.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Nr.53 Lietotājiem jābūt pieejamām trim platformām vai IT risinājumiem mediju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54 Tiks izveidota atbalsta shēma ieguldījumiem digitālajās prasmēs mediju nozarē, un tiks parakstīti 10 līgumi starp Komerciālās izglītības centru un uzņēmumiem šīs atbalsta shēmas ietvaros.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Nr.158. Rindas "Atskaites punkti un mērķrādītāji" kolonnā "Pašreizējā redakcija" aicinām iekļaut šādu informāciju: Atskaites punkta un mērķa apraksts: Programmai noslēdzoties, tiks nodrošināts: apliecinājums par finansējuma saistībām vismaz 98 miljonu EUR apmērā P&amp;A projektiem. Savukārt kolonnā "Grozītā redakcija" iekļaut šādu informāciju: Atskaites punkta un mērķa apraksts: Līgumu parakstīšana, kas apliecina Centrālās finanšu un līgumu aģentūras apstiprinātas saistības vismaz 98 miljonu EUR apmērā P&amp;A, sadarbības un internacionalizācijas projektu finansēšanai.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Nr.158. Rindas "Komponentes un/vai pasākuma apraksts " kolonnā "Pašreizējā redakcija" aicinām iekļaut šādu informāciju: Investīcijas mērķis ir palielināt privāto P&amp;A investīciju apjomu, izmantojot mērķtiecīgas publiskās investīcijas, kas veicina jaunu produktu un tehnoloģiju izstrādi, kā arī zināšanu pārnesi tautsaimniecībā. Investīcijas finansē četras programmas ar šādām orientējošām summām: i) kompetences centru atbalsta programma 25 miljonu EUR apmērā, ii) pētniecības atbalsta programma 47 miljonu EUR apmērā, iii) sadarbības tīklu atbalsta programma 5 miljonu EUR apmērā un iv) atbalsta programma dalībai svarīgos projektos visas Eiropas interesēs (IPCEI) 31 miljona EUR apmērā. Attiecībā uz i) kompetences centru atbalsta programmu organizē slēgtu uzaicinājumu sniegt atbalstu. Organizē atklātu uzaicinājumu, lai atlasītu ii) privātos starpniekus privātā sektora pētniecības un izstrādes atbalsta programmas īstenošanai, iii) starpniekus sadarbības tīklu atbalsta programmas īstenošanai un iv) projektus, kas ir tiesīgi piedalīties IPCEI. Uzsvaru liek uz pilnu inovācijas ekosistēmu veidošanu, kuras aptver esošos sadarbības tīklus, nodrošina stratēģisko specializāciju un inovācijas attīstību visā vietējā vērtību ķēdē, kas nodrošina Latvijas uzņēmumu ciešāku integrāciju globālajās vērtību ķēdēs. Atlasīto struktūru uzdevums ir īstenot i) privāto pētniecības un attīstības projektu atbalsta programmu, ii) eksporta veicināšanas aktivitātes, iii) tīklošanās un pieredzes apmaiņas aktivitātes, iv) īstenot atbalsta programmu dalībai ES līmeņa pētniecības programmās un starptautiskos sadarbības tīklos, v) īstenot atbalsta programmu Latvijas uzņēmumu iesaistei ES līmeņa industriālajās aliansēs un plānotajos IPCEI un vi) apkopot datus no atbalsta saņēmējiem, lai tos ņemtu vērā novērtēšanas un uzraudzības darbībās. Sagaidāms, ka investīcija nodrošinās jaunu inovatīvu produktu izstrādi un segs tādus izdevumus kā rūpnieciskie pētījumi, eksperimentālā izstrāde, priekšizpēte, līdzfinansējums dalībai Eiropas un starptautiskos P&amp;A projektos. Nodrošina finansējumu dalībai plānotos IPCEI, tostarp nākamās paaudzes mākoņdatošanas un perifērdatošanas jomā. Valsts aģentūra nosaka dalībai vispiemērotāko(- s) IPCEI projektu(-us) un iekļauj attiecīgus noteikumus rīcības plānā, kas pievienots šā pasākuma īstenošanai. Šo investīciju īsteno līdz 2026. gada 31. augustam.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kolonnā "Grozītā redakcija" iekļaut šādu informāciju: Investīcijas mērķis ir stimulēt privātās investīcijas P&amp;A, kā arī zināšanu pārnesi tautsaimniecībā. Pasākums sastāv no četrām programmām, kas saistītas ar i) kompetences centriem, ii) pētniecību, iii) sadarbības tīkliem un iv) dalību Eiropai svarīgo kopīgo interešu projektos (IPCEI).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pielikuma dokumentā </w:t>
            </w:r>
            <w:r w:rsidR="00000000" w:rsidRPr="00000000" w:rsidDel="00000000">
              <w:rPr>
                <w:b w:val="1"/>
                <w:rtl w:val="0"/>
              </w:rPr>
              <w:t xml:space="preserve">Informācija par nepieciešamajiem precizējumiem 2.0.</w:t>
            </w:r>
            <w:r w:rsidR="00000000" w:rsidRPr="00000000" w:rsidDel="00000000">
              <w:rPr>
                <w:rtl w:val="0"/>
              </w:rPr>
              <w:t xml:space="preserve"> veikt tehnisku precizējumu un ailei, kas attiecas uz VARAM priekšlikumu par 3.1.1.1.i. investīcijas “Reģionālo un vietējo autoceļu tīkla pilnveidošana” 86.mērķrādītāja nosaukuma vienkāršošanu (26.lpp.), pievienot numerāciju, kur izrietoši tiks precizēta arī pārējo priekšlikumu numerācija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izskatījusi Finanšu ministrijas sagatavoto tiesību aktu </w:t>
            </w:r>
            <w:r w:rsidR="00000000" w:rsidRPr="00000000" w:rsidDel="00000000">
              <w:rPr>
                <w:b w:val="1"/>
                <w:rtl w:val="0"/>
              </w:rPr>
              <w:t xml:space="preserve">Par Latvijas Atveseļošanas un noturības mehānisma plāna trešo papildinājumu</w:t>
            </w:r>
            <w:r w:rsidR="00000000" w:rsidRPr="00000000" w:rsidDel="00000000">
              <w:rPr>
                <w:rtl w:val="0"/>
              </w:rPr>
              <w:t xml:space="preserve"> ar pielikumiem un savas kompetences ietvaros sniedz sekojošu priekšlikumu. Lūdzam precizēt iepriekš minētā dokumenta apakšsadaļā </w:t>
            </w:r>
            <w:r w:rsidR="00000000" w:rsidRPr="00000000" w:rsidDel="00000000">
              <w:rPr>
                <w:i w:val="1"/>
                <w:rtl w:val="0"/>
              </w:rPr>
              <w:t xml:space="preserve">"2.2. Uz citu maksājuma pieprasījumu pārliktie rādītāji" - Precizētais 4. maksājuma pieprasījums</w:t>
            </w:r>
            <w:r w:rsidR="00000000" w:rsidRPr="00000000" w:rsidDel="00000000">
              <w:rPr>
                <w:rtl w:val="0"/>
              </w:rPr>
              <w:t xml:space="preserve"> (151.lpp.) norādīto informāciju par sekojošām investīcijām un to mērķiem: </w:t>
            </w:r>
            <w:r w:rsidR="00000000" w:rsidRPr="00000000" w:rsidDel="00000000">
              <w:rPr>
                <w:b w:val="1"/>
                <w:rtl w:val="0"/>
              </w:rPr>
              <w:t xml:space="preserve">3.1.1.2.i. investīcijas </w:t>
            </w:r>
            <w:r w:rsidR="00000000" w:rsidRPr="00000000" w:rsidDel="00000000">
              <w:rPr>
                <w:i w:val="1"/>
                <w:rtl w:val="0"/>
              </w:rPr>
              <w:t xml:space="preserve">“Pašvaldību kapacitātes stiprināšana savas darbības efektivitātes un kvalitātes uzlabošanai” </w:t>
            </w:r>
            <w:r w:rsidR="00000000" w:rsidRPr="00000000" w:rsidDel="00000000">
              <w:rPr>
                <w:b w:val="1"/>
                <w:rtl w:val="0"/>
              </w:rPr>
              <w:t xml:space="preserve">90.atskaites punkta nosaukumu</w:t>
            </w:r>
            <w:r w:rsidR="00000000" w:rsidRPr="00000000" w:rsidDel="00000000">
              <w:rPr>
                <w:i w:val="1"/>
                <w:rtl w:val="0"/>
              </w:rPr>
              <w:t xml:space="preserve">, </w:t>
            </w:r>
            <w:r w:rsidR="00000000" w:rsidRPr="00000000" w:rsidDel="00000000">
              <w:rPr>
                <w:rtl w:val="0"/>
              </w:rPr>
              <w:t xml:space="preserve">norādot </w:t>
            </w:r>
            <w:r w:rsidR="00000000" w:rsidRPr="00000000" w:rsidDel="00000000">
              <w:rPr>
                <w:i w:val="1"/>
                <w:rtl w:val="0"/>
              </w:rPr>
              <w:t xml:space="preserve">"Pašvaldību publisko pakalpojumu novērtējums"</w:t>
            </w:r>
            <w:r w:rsidR="00000000" w:rsidRPr="00000000" w:rsidDel="00000000">
              <w:rPr>
                <w:rtl w:val="0"/>
              </w:rPr>
              <w:t xml:space="preserve"> - izskatās, ka šobrīd ieviesusies tehniska neprecizitāte, jo dokumentā norādītais atskaites punkta nosaukums ir nekorekts, kā arī lūdzam precizēt šajā vietā norādītā </w:t>
            </w:r>
            <w:r w:rsidR="00000000" w:rsidRPr="00000000" w:rsidDel="00000000">
              <w:rPr>
                <w:b w:val="1"/>
                <w:rtl w:val="0"/>
              </w:rPr>
              <w:t xml:space="preserve">3.1.1.2.i. investīcijas </w:t>
            </w:r>
            <w:r w:rsidR="00000000" w:rsidRPr="00000000" w:rsidDel="00000000">
              <w:rPr>
                <w:i w:val="1"/>
                <w:rtl w:val="0"/>
              </w:rPr>
              <w:t xml:space="preserve">“Pašvaldību kapacitātes stiprināšana to darbības efektivitātes un kvalitātes uzlabošanai”</w:t>
            </w:r>
            <w:r w:rsidR="00000000" w:rsidRPr="00000000" w:rsidDel="00000000">
              <w:rPr>
                <w:b w:val="1"/>
                <w:rtl w:val="0"/>
              </w:rPr>
              <w:t xml:space="preserve"> mērķrādītāja Nr.92</w:t>
            </w:r>
            <w:r w:rsidR="00000000" w:rsidRPr="00000000" w:rsidDel="00000000">
              <w:rPr>
                <w:rtl w:val="0"/>
              </w:rPr>
              <w:t xml:space="preserve"> </w:t>
            </w:r>
            <w:r w:rsidR="00000000" w:rsidRPr="00000000" w:rsidDel="00000000">
              <w:rPr>
                <w:b w:val="1"/>
                <w:rtl w:val="0"/>
              </w:rPr>
              <w:t xml:space="preserve">nosaukumu</w:t>
            </w:r>
            <w:r w:rsidR="00000000" w:rsidRPr="00000000" w:rsidDel="00000000">
              <w:rPr>
                <w:rtl w:val="0"/>
              </w:rPr>
              <w:t xml:space="preserve">, ievērojot konsekvenci ar citviet šajā dokumentā izmantoto formulējumu un lietojot "</w:t>
            </w:r>
            <w:r w:rsidR="00000000" w:rsidRPr="00000000" w:rsidDel="00000000">
              <w:rPr>
                <w:i w:val="1"/>
                <w:rtl w:val="0"/>
              </w:rPr>
              <w:t xml:space="preserve">Apmācīto cilvēku skaits</w:t>
            </w:r>
            <w:r w:rsidR="00000000" w:rsidRPr="00000000" w:rsidDel="00000000">
              <w:rPr>
                <w:rtl w:val="0"/>
              </w:rPr>
              <w:t xml:space="preserve">" nevis "</w:t>
            </w:r>
            <w:r w:rsidR="00000000" w:rsidRPr="00000000" w:rsidDel="00000000">
              <w:rPr>
                <w:i w:val="1"/>
                <w:rtl w:val="0"/>
              </w:rPr>
              <w:t xml:space="preserve">Apmācīti cilvēki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Nr.49. Rindas "Atskaites punkti un mērķrādītāji" kolonnā "Pašreizējā redakcija" aicinām iekļaut šādu informāciju: Atskaites punkta un mērķa apraksts: Privātā finansējuma summa, kas piešķirta atbalstītajiem projektiem jaunu produktu un pakalpojumu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Nr.48. Rindas "Pasākums (reforma vai investīcija)" kolonnā "Grozītā redakcija" aicinām iekļaut šādu informāciju: Atbalstītie projekti. Rindas "Atskaites punkti un mērķrādītāji" kolonnā "Grozītā redakcija" aicinām iekļaut šādu informāciju: [..] Nosaukums: Atbalstītie projekti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Nr.47. Rindas "Komponentes un/vai pasākuma apraksts" kolonnā "Grozītā redakcija" aicinām iekļaut šādu informāciju: Svītrots rādītājs Nr.47.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dokumentā "Latvijas Atveseļošanas un noturības mehānisma plāna trešais papildinājums" iekļauto informāciju attiecībā uz mērķrādītāju Nr.12. Rindas "Atskaites punkti un mērķrādītāji" kolonnā "Pašreizējā redakcija"aicinām iekļaut šādu informāciju: Atskaites punkta un mērķa apraksts: Apstiprināti projekti par vismaz 108 000 000 EUR.  Savukārt kolonnā "Grozītā redakcija" iekļaut šādu informāciju: Atskaites punkta un mērķa apraksts: Parakstīti līgumi par vismaz 101 000 000 EUR.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jaunāko Eiropas Komisijas priekšlikumu attiecībā uz 1.2.1.4.i. investīcijas "Energoefektivitātes uzlabošana valsts sektora ēkās" mērķrādītāja Nr. 17 izmaiņām, Ekonomikas ministrija lūdz dzēst mērķrādītāju Nr. 17, attiecīgi lūdzam precizēt informāciju šādās sadaļās: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daļas "IEVADS PAR PAPILDINĀJUMU" 2. punkta "Papildinājuma pamatojums" pamatojumu izteikt šādā redakcijā: </w:t>
            </w:r>
            <w:r w:rsidR="00000000" w:rsidRPr="00000000" w:rsidDel="00000000">
              <w:rPr>
                <w:i w:val="1"/>
                <w:rtl w:val="0"/>
              </w:rPr>
              <w:t xml:space="preserve">"Administratīvā sloga mazināšanai un ņemot vērā Eiropas Komisijas paziņojumā Parlamentam un Padomei “NextGenerationEU – tuvojas 2026.gads” minēto, ka “plānu pārskatīšana arī būtu jāizmanto pasākumu, atskaites punktu un mērķrādītāju formulējumu pārskatīšanai, lai nodrošinātu, ka tie koncentrējas tikai uz būtiskiem elementiem”, tehniski precizēts 1.2.1.4.i. investīcijas un mērķrādītāja Nr. 18 nosaukums, apraksts, to vienkāršojot, un svītrots mērķrādītājs Nr. 17."</w:t>
            </w:r>
            <w:r w:rsidR="00000000" w:rsidRPr="00000000" w:rsidDel="00000000">
              <w:rPr>
                <w:i w:val="1"/>
                <w:rtl w:val="0"/>
              </w:rPr>
              <w:t xml:space="preserve">2. </w:t>
            </w:r>
            <w:r w:rsidR="00000000" w:rsidRPr="00000000" w:rsidDel="00000000">
              <w:rPr>
                <w:rtl w:val="0"/>
              </w:rPr>
              <w:t xml:space="preserve">2. daļas "PAPILDU UN MAINĪTO REFORMU UN INVESTĪCIJU APRAKSTS" 2.1. apakšpunkta "Mainītie pasākumi" tabulā un 2.2. apakšpunktā "Uz citu maksājuma pieprasījumu pārliktie rādītāji" dzēst informāciju par mērķrādītāju Nr. 17.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22. un 25. punktā ir norādīts, ka Iekšlietu ministrijas 14.10.2025. izteiktie priekšlikumi ir ņemti vērā un projekts ir attiecīgi precizēts. Tomēr izskatot precizēto projektu secināms, ka minētie priekšlikumi nav ņemti vērā un projekts nav precizēts. Līdz ar to, uzturam 14.10.2025. izteiktos un izziņas 22. un 25. punktā norādītos priekšlikumus un atkārtoti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30.09.2025. 11:12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Latvijas Atveseļošanas un noturības mehānisma plāna trešo papildinājumu </w:t>
            </w:r>
            <w:r w:rsidR="00000000" w:rsidRPr="00000000" w:rsidDel="00000000">
              <w:rPr>
                <w:b w:val="1"/>
                <w:rtl w:val="0"/>
              </w:rPr>
              <w:t xml:space="preserve">ar papildus finansējuma piešķiršanu „Latvijas Atveseļošanas un noturības mehānisma (turpmāk - AF)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izveidojusies situācija, kad konkrētā i</w:t>
            </w:r>
            <w:r w:rsidR="00000000" w:rsidRPr="00000000" w:rsidDel="00000000">
              <w:rPr>
                <w:b w:val="1"/>
                <w:rtl w:val="0"/>
              </w:rPr>
              <w:t xml:space="preserve">nvestīcija ir ieviesta nepiemērojot labas pārvaldības principus, lai gan pirmšķietami investīcijas sasniedzamie rādītāji ir kvantitatīvi sasniegti.</w:t>
            </w:r>
            <w:r w:rsidR="00000000" w:rsidRPr="00000000" w:rsidDel="00000000">
              <w:rPr>
                <w:rtl w:val="0"/>
              </w:rPr>
              <w:t xml:space="preserve"> Attiecīgi, komersantiem un biedrībām, kuriem šīs investīcijas ietvaros bija iespēja piesaistīt AF finansējumu digitālās transformācijas projektu realizācijai</w:t>
            </w:r>
            <w:r w:rsidR="00000000" w:rsidRPr="00000000" w:rsidDel="00000000">
              <w:rPr>
                <w:b w:val="1"/>
                <w:rtl w:val="0"/>
              </w:rPr>
              <w:t xml:space="preserve">, dēļ ilga un birokrātiska procesa tika ierobežota iespēja saņemt atbalsta finansējumu. </w:t>
            </w:r>
            <w:r w:rsidR="00000000" w:rsidRPr="00000000" w:rsidDel="00000000">
              <w:rPr>
                <w:rtl w:val="0"/>
              </w:rPr>
              <w:t xml:space="preserve">Investīcijas ietvaros </w:t>
            </w:r>
            <w:r w:rsidR="00000000" w:rsidRPr="00000000" w:rsidDel="00000000">
              <w:rPr>
                <w:b w:val="1"/>
                <w:rtl w:val="0"/>
              </w:rPr>
              <w:t xml:space="preserve">nepieciešamais laiks digitālās ceļa kartes izstrādei un saņemšanai no Eiropas Digitālā inovāciju centra, </w:t>
            </w:r>
            <w:r w:rsidR="00000000" w:rsidRPr="00000000" w:rsidDel="00000000">
              <w:rPr>
                <w:rtl w:val="0"/>
              </w:rPr>
              <w:t xml:space="preserve">kas bija pamata kritērijs, lai pieteiktos uz atbalstu Latvijas Investīciju un attīstības aģentūras (turpmāk - LIAA)  investīcijas ietvaros,</w:t>
            </w:r>
            <w:r w:rsidR="00000000" w:rsidRPr="00000000" w:rsidDel="00000000">
              <w:rPr>
                <w:b w:val="1"/>
                <w:rtl w:val="0"/>
              </w:rPr>
              <w:t xml:space="preserve"> ilga līdz pat 6 mēnešiem, tādā veidā nesamērīgi ilgs laiks tika veltīts dokumentu izstrādei, kas šobrīd pat vairs netiek noteikta kā obligāta prasība jaunajā digitalizācijas atbalsta programmā, kas tiek īstenota ES struktūrfondu 2021.-2027.ietvaros.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gan publiski tika komunicēta šāda informācija portālā https://business.gov.lv/ š.g.jūnijā par konkrētās investīcijas ieviešanu  - </w:t>
            </w:r>
            <w:r w:rsidR="00000000" w:rsidRPr="00000000" w:rsidDel="00000000">
              <w:rPr>
                <w:i w:val="1"/>
                <w:rtl w:val="0"/>
              </w:rPr>
              <w:t xml:space="preserve">Uz 2025. gada 10. jūniju LIAA iesniegtajos pieteikumos rezervētā atbalsta kopsumma ir 33,59 milj. euro, kas nozīmē, ka viss pieejamais finansējums grantu atbalstam ir rezervēts. Ņemot vērā, ka ne visi pieteikumi tiek apstiprināti un ne visi noslēgtie atbalsta līgumi tiek realizēti, lai nodrošinātu atbalsta iespējas maksimāli vairāk atbalsta saņēmējiem un apgūtu finansējumu pilnā apmērā, LIAA turpinās pieteikumu pieņemšanu līdz 17. jūnijam, ar tiesībām nepieciešamības gadījumā pieteikumu pieņemšanas termiņu pagarināt. Visi saņemtie pieteikumi, kam uz izskatīšanas brīdi nepietiks finansējums, tiks iekļauti rezerves sarakstā un tiks izskatīti gadījumā, ja atbrīvosies pieejamais finansējum - š</w:t>
            </w:r>
            <w:r w:rsidR="00000000" w:rsidRPr="00000000" w:rsidDel="00000000">
              <w:rPr>
                <w:rtl w:val="0"/>
              </w:rPr>
              <w:t xml:space="preserve">ād</w:t>
            </w:r>
            <w:r w:rsidR="00000000" w:rsidRPr="00000000" w:rsidDel="00000000">
              <w:rPr>
                <w:b w:val="1"/>
                <w:rtl w:val="0"/>
              </w:rPr>
              <w:t xml:space="preserve">s nepārdomāts, birokrātisks un neefektīvs atbalsta programmas (investīcijas) ieviešanas process ir novedis pie situācijas, kad daudzi iesniegtie projekti nesaņēma atbalstu vienkārši nepietiekoša investīcijā esošā finansējuma dēļ. </w:t>
            </w:r>
            <w:r w:rsidR="00000000" w:rsidRPr="00000000" w:rsidDel="00000000">
              <w:rPr>
                <w:rtl w:val="0"/>
              </w:rPr>
              <w:t xml:space="preserve">Tas ir, nepamatoti ieilgušais process ar nepieciešamās dokumentācijas (kā digitālās attīstības ceļa karti) iegūšanu daudziem potenciālajiem atbalsta saņēmējiem liedza saņemt atbalstu investīcijas ietvaros, jo, lai arī LIAA turpināja atbalsta projekta pieteikumu saņemšanu līdz pat š.g. 17.jūnijam, pat š.g. 11.jūnijā iesniegušie pieteikumi atbalstu nav saņēmuši. Attiecīgi, tas liecina par situāciju, ka </w:t>
            </w:r>
            <w:r w:rsidR="00000000" w:rsidRPr="00000000" w:rsidDel="00000000">
              <w:rPr>
                <w:b w:val="1"/>
                <w:rtl w:val="0"/>
              </w:rPr>
              <w:t xml:space="preserve">nav tikusi nodrošināta kvalitatīva investīcijas resursu plānošana, taču reālie zaudētāji šajā situācijā ir komersanti un biedrības</w:t>
            </w:r>
            <w:r w:rsidR="00000000" w:rsidRPr="00000000" w:rsidDel="00000000">
              <w:rPr>
                <w:rtl w:val="0"/>
              </w:rPr>
              <w:t xml:space="preserve">, kuri iesniedza projektus līdz atļautajam termiņam, taču neefektīva plānošanas un ieviešanas procesa dēļ, tā arī atbalsts nav saņemts un ir patērēts liels laika resurss būtībā gaidot, vai šāds atbalsts tiktu saņemts Piemēram, ir gadījums, ka atbalsta pretendents pieteicās digitālās ceļa kartes izstrādei 2024.gada augustā, tālākas darbības - līgums ar LIAA - tika noslēgts tikai 2025.gada janvārī (būtībā - </w:t>
            </w:r>
            <w:r w:rsidR="00000000" w:rsidRPr="00000000" w:rsidDel="00000000">
              <w:rPr>
                <w:b w:val="1"/>
                <w:rtl w:val="0"/>
              </w:rPr>
              <w:t xml:space="preserve">5 mēnešu periodā nekas nenotika</w:t>
            </w:r>
            <w:r w:rsidR="00000000" w:rsidRPr="00000000" w:rsidDel="00000000">
              <w:rPr>
                <w:rtl w:val="0"/>
              </w:rPr>
              <w:t xml:space="preserve">), ceļa karte saņemta 2025.gada martā, bet iesniedzot pieteikumu LIAA š.g. 17.jūnijā (noteiktā perioda ietvaros - 3 mēnešu laikā pēc ceļa kartes saņemšanas) atbalsts tā arī netika saņemts. Secinājums - </w:t>
            </w:r>
            <w:r w:rsidR="00000000" w:rsidRPr="00000000" w:rsidDel="00000000">
              <w:rPr>
                <w:b w:val="1"/>
                <w:rtl w:val="0"/>
              </w:rPr>
              <w:t xml:space="preserve">no atbalsta pretendenta neatkarīgu apstākļu dēļ pieteikšanās atbalsta programmai LIAA ieilga vairāk kā 6 mēnešu garumā, kā rezultātā arī nebija vairs iespējas saņemt atbalstu. </w:t>
            </w:r>
            <w:r w:rsidR="00000000" w:rsidRPr="00000000" w:rsidDel="00000000">
              <w:rPr>
                <w:b w:val="1"/>
                <w:rtl w:val="0"/>
              </w:rPr>
              <w:t xml:space="preserve">DAIF Latvija aicina atbildīgās ministrijas rosināt grozījumus papildus finansējuma piešķiršanai </w:t>
            </w:r>
            <w:r w:rsidR="00000000" w:rsidRPr="00000000" w:rsidDel="00000000">
              <w:rPr>
                <w:rtl w:val="0"/>
              </w:rPr>
              <w:t xml:space="preserve">2.2.1.2.i. investīcijas „Atbalsts procesu digitalizācijai komercdarbībā" realizācijai, tādā veidā </w:t>
            </w:r>
            <w:r w:rsidR="00000000" w:rsidRPr="00000000" w:rsidDel="00000000">
              <w:rPr>
                <w:b w:val="1"/>
                <w:rtl w:val="0"/>
              </w:rPr>
              <w:t xml:space="preserve">nodrošinot atbalstu visiem atbalsta pretendentu iesniegtajiem un atbilstošajiem pieteikumiem, kuriem nav piešķirts atbalsts līdz šim no tiem neatkarīgu apstākļu un nepārdomāta, birokrātiska un neefektīva atbalsta programmas (investīcijas) ieviešanas procesa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vēlas informēt, ka pašlaik tiek gatavoti grozījumi, lai pārvirzītu pārpalikušo finansējumu no 2.3.1.2.i un 5.1.1.2.i 1.kārtas uz 2.2.1.2.i, lai nodrošinātu Latvijai pieejamā ANM finansējumu apguvi, sniedzot atbalstu programmās, kurās ir lielāks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LIAA saņēma pieteikumus visa pieejamā finansējuma ietvaros saskaņā ar MK noteikumu Nr. 10 5. punktu. LIAA 2025. gada 11. jūnijā paziņoja[1], ka pieteikumus var iesniegt līdz 17. jūnijam. Lai gan 2025. gada 11. jūnijā iesniegto pieteikumu rezervētā summa bija 33,59 milj. EUR, kas pārsniedz pieejamā finansējuma apmēru, pieteikumus vēl pieņēma, jo ne visi pieteikumi tiks apstiprināti vai daļa gala labuma guvēji atteiksies no atbalsta saskaņā ar MK noteikumiem Nr. 10. LIAA tīmekļvietnē business.gov.lv aktualizē informāciju par pieteikumu izskatīšanas progresu, kur arī norādīts, ka lielā pieteikumu skaita dēļ, pieteikuma izvērtēšanas vidējais termiņš ir 2 mēneši.[2] Attiecīgi LIAA nodrošina, ka pēdējie atbalstam pieteikušies gala labuma guvēji var sekot līdzi pieteikumu izskatīšanas progresam. Kā izriet no LIAA publicētās statistikas, 2024. gada 17. jūnijā kopumā pieteikumiem bija rezervēts finansējums 36,89 milj. EUR apmērā, un 2025. gada 20. jūnijā no 2908 pieteikumiem vērtēšanā vēl ir 410 pieteikumi. Savukārt 2025. gada 13. oktobrī ir apstiprināti 2581 pieteikumi, no kuriem 54 pieteikumi ir apstiprināti, bet atbalsta saņēmēji atteikušies no atbalsta līgumu slēgšanas vai to ir noslēguši un vēlāk izbeiguši (apstiprināto projektu kopsumma ir 33,4 milj. EUR). Ņemot vērā, ka joprojām nav apstiprināti vairāk kā 300 pieteikumi par vairāk kā 3 milj. EUR, finansējuma pārdale nodrošinās atbalsta pieejamību daļai no pieteikušos, bet neapstiprināto, atbalsta pretendentu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pieteikšanās gan EDIC, gan LIAA ir noslēgusies attiecībā uz 2.2.1.2.i. investīciju, un visi pieteikumi ir saņemti LIAA. Iebildumā minētā projektu ilgā izskatīšana ir saistāma ar pārmērīgi lielu pieteikumu skaitu, kas nav attiecināms uz pašreizējiem faktiskiem apstākļiem. Ņemot vērā, ka jaunus pieteikumus iesniegt nevar, finansējuma pārdale attiecas tikai uz projektiem, kas ir iesniegti LIAA, kuros ir iesniegta visa nepieciešamā dokumentācija. Līdz ar to, ar finansējuma pārdali tiks nodrošināta ātrāka pieteikumu izskatīšana, jo LIAA nepieciešams tikai apstiprināt pieteikumu (pašlaik tos ir iespējams apstiprināt, ja atbalsta pieteicējs, kurš īsteno projektu, atsakās no atbalsta vai tam noraida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Facebook: https://www.facebook.com/LIAALatvija/videos/-l%C4%ABdz-17-j%C5%ABnijam-v%C4%93l-iesp%C4%93jams-iesniegt-pieteikumus-digitaliz%C4%81cijas-atbalsta-pro/1426644721822184/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LinkedIn: https://www.linkedin.com/posts/latvijas-investiciju-un-attistibas-agentura_liaa-atbalstsuz%C5%86%C4%93m%C4%93jiem-atbalstsprocesudigitaliz%C4%81cijai-activity-7338564784180625409-DaOA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https://business.gov.lv/atbalsta-iespejas/atbalsts-digitalizacijai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1.3.1.2.i. Investīcijas plūdu risku mazināšanas infrastruktūrā (CID atsauce Nr.25,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iebilsts pret 25.atskaites punkta un 26. atskaites punkta redakcijām 3.kolonnā "Grozītā redakcija" sadaļā "Atskaites punkti un mērķrādītāji".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25.atskaites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Nosaukums:  </w:t>
            </w:r>
            <w:r w:rsidR="00000000" w:rsidRPr="00000000" w:rsidDel="00000000">
              <w:rPr>
                <w:rtl w:val="0"/>
              </w:rPr>
              <w:t xml:space="preserve">Piešķirtas būvniecības līgumu slēgšanas tiesības par pusi no kopējā pārbūvējamo un atjaunojamo būvju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 </w:t>
            </w:r>
            <w:r w:rsidR="00000000" w:rsidRPr="00000000" w:rsidDel="00000000">
              <w:rPr>
                <w:rtl w:val="0"/>
              </w:rPr>
              <w:t xml:space="preserve">Izmaiņu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w:t>
            </w:r>
            <w:r w:rsidR="00000000" w:rsidRPr="00000000" w:rsidDel="00000000">
              <w:rPr>
                <w:rtl w:val="0"/>
              </w:rPr>
              <w:t xml:space="preserve"> Izmaiņu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Piešķirtas būvniecības līgumu slēgšanas tiesības par vismaz 50 % no kopējā pārbūvējamo un atjaunojamo būvju skaita. Lai nodrošinātu atbilstību NBK principiem, projektiem jāatbilst NBK vadlīnijām (2021/C58/01).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26.atskaites punkts</w:t>
            </w:r>
            <w:r w:rsidR="00000000" w:rsidRPr="00000000" w:rsidDel="00000000">
              <w:rPr>
                <w:b w:val="1"/>
                <w:rtl w:val="0"/>
              </w:rPr>
              <w:t xml:space="preserve">Nosaukums:</w:t>
            </w:r>
            <w:r w:rsidR="00000000" w:rsidRPr="00000000" w:rsidDel="00000000">
              <w:rPr>
                <w:rtl w:val="0"/>
              </w:rPr>
              <w:t xml:space="preserve"> Plūdu riska mazināšanas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Kvanitatīvie rādītāji:</w:t>
            </w:r>
            <w:r w:rsidR="00000000" w:rsidRPr="00000000" w:rsidDel="00000000">
              <w:rPr>
                <w:b w:val="1"/>
                <w:rtl w:val="0"/>
              </w:rPr>
              <w:t xml:space="preserve">Mērvienība:</w:t>
            </w:r>
            <w:r w:rsidR="00000000" w:rsidRPr="00000000" w:rsidDel="00000000">
              <w:rPr>
                <w:rtl w:val="0"/>
              </w:rPr>
              <w:t xml:space="preserve"> 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Bāze:</w:t>
            </w:r>
            <w:r w:rsidR="00000000" w:rsidRPr="00000000" w:rsidDel="00000000">
              <w:rPr>
                <w:rtl w:val="0"/>
              </w:rPr>
              <w:t xml:space="preserve"> 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r w:rsidR="00000000" w:rsidRPr="00000000" w:rsidDel="00000000">
              <w:rPr>
                <w:rtl w:val="0"/>
              </w:rPr>
              <w:t xml:space="preserv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 </w:t>
            </w:r>
            <w:r w:rsidR="00000000" w:rsidRPr="00000000" w:rsidDel="00000000">
              <w:rPr>
                <w:rtl w:val="0"/>
              </w:rPr>
              <w:t xml:space="preserve"> Akts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Izsniegts akts par objekta pieņemšanu ekspluatācijā par vismaz 21 plūdu riska mazināšanas projektu: valstij piederošu polderu sūkņu staciju pārbūvi, valsts aizsargdambju un potomālo upju regulēto posmu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principam “nenodari būtisku kaitējumu”, projektiem jāatbilst vadlīnījām par principa “nenodarīt būtisku kaitējumu” piemērošanu (2021/C58/01).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iebilst pret 25.atskaites punkta un 26. atskaites punkta redakcijām un ierosina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 pamata dokumentā 2.punktā “Ierosinātās izmaiņas” 25.atskaites punkta 3.kolonā “Grozītā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Nosaukums: </w:t>
            </w:r>
            <w:r w:rsidR="00000000" w:rsidRPr="00000000" w:rsidDel="00000000">
              <w:rPr>
                <w:rtl w:val="0"/>
              </w:rPr>
              <w:t xml:space="preserve"> Piešķirtas būvniecības līgumu slēgšanas tiesības par pusi no kopējā pārbūvējamo un atjaunojamo būvju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Piešķirtas būvniecības līgumu slēgšanas tiesības par vismaz 50 % no kopējā pārbūvējamo un atjaunojamo būvju skaita. Lai nodrošinātu atbilstību NBK principiem, projektiem jāatbilst NBK vadlīnijām (2021/C58/01).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26.atskaites punkta 3 kolonā “Grozītā redakcija”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w:t>
            </w:r>
            <w:r w:rsidR="00000000" w:rsidRPr="00000000" w:rsidDel="00000000">
              <w:rPr>
                <w:rtl w:val="0"/>
              </w:rPr>
              <w:t xml:space="preserve">  Akts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Izsniegts akts par objekta pieņemšanu ekspluatācijā par vismaz 21 plūdu riska mazināšanas projektu: valstij piederošu polderu sūkņu staciju pārbūvi, valsts aizsargdambju un potomālo upju regulēto posmu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principam “nenodari būtisku kaitējumu”, projektiem jāatbilst vadlīnījām par principa “nenodarīt būtisku kaitējumu” piemērošanu (2021/C58/01).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atskaites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r w:rsidR="00000000" w:rsidRPr="00000000" w:rsidDel="00000000">
              <w:rPr>
                <w:rtl w:val="0"/>
              </w:rPr>
              <w:t xml:space="preserve">  Piešķirtas būvniecības līgumu slēgšanas tiesības par vismaz 50 % no kopējā pārbūvējamo un atjaunojamo būvju skaita. Lai nodrošinātu atbilstību NBK principiem, projektiem jāatbilst NBK vadlīnijām (2021/C58/01).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26.atskaites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Izsniegts akts par objekta pieņemšanu ekspluatācijā par vismaz 21 plūdu riska mazināšanas projektu: valstij piederošu polderu sūkņu staciju pārbūvi, valsts aizsargdambju un potomālo upju regulēto posmu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principam “nenodari būtisku kaitējumu”, projektiem jāatbilst vadlīnījām par principa “nenodarīt būtisku kaitējumu” piemērošanu (2021/C58/01).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 Latvijas Atveseļošanas un noturības mehānisma plāna trešo papildinājumu (sākotnējais plāns apstiprināts ar Ministru kabineta 2021. gada 28. aprīļa rīkojumu Nr. 292 "Par Latvijas Atveseļošanas un noturības mehānisma plānu" (Latvijas Vēstnesis, 2021, 86.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konkrēti rīkojumā paredzēt ne tikai Latvijas Atveseļošanas un noturības mehānisma plāna trešo papildinājumu, bet arī papildinājuma 1. un 2.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 Latvijas Atveseļošanas un noturības mehānisma plāna trešo papildinājumu un 1. un 2. pielikumu (sākotnējais plāns apstiprināts ar Ministru kabineta 2021. gada 28. aprīļa rīkojumu Nr. 292 "Par Latvijas Atveseļošanas un noturības mehānisma plānu" (Latvijas Vēstnesis, 2021, 86.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AF plāna trešajā papildinājuma redakcijā un papildu dokumentos saskaņā ar OneDrive failos veiktajiem labojumiem, kas izdarīti, ņemot vērā Eiropas Komisijas grozījumu priekšlikumus CID par šādām investīcijām un reformām: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Investīcijas:</w:t>
            </w:r>
            <w:r w:rsidR="00000000" w:rsidRPr="00000000" w:rsidDel="00000000">
              <w:rPr>
                <w:rtl w:val="0"/>
              </w:rPr>
              <w:t xml:space="preserve"> 2.3.1.1.i. un rādītājs 62; 2.3.2.1.i. un rādītājs 73; 2.3.2.3.i. un jaunizveidotais rādītājs 79a; 3.1.1.5.i. un rādītājs 106; 5.2.1.1.i.; 2.3.1.5.i. un jaunizveidotais rādītājs 68a;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Reformas</w:t>
            </w:r>
            <w:r w:rsidR="00000000" w:rsidRPr="00000000" w:rsidDel="00000000">
              <w:rPr>
                <w:rtl w:val="0"/>
              </w:rPr>
              <w:t xml:space="preserve">: 2.3.1.r. un rādītājs 61; 2.3.2.r.; 5.2.1.r. un rādītāji 160 un 162.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Sniegtā informācija OneDrive failos tiks pilnveidota atbilstoši FM norādēm līdz 15.10.2025.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TAP procesā virzītās AF plāna papildinājuma redakcijas un dokumentu "Informācija par nepieciešamajiem precizējumiem" atbilstoši LM sniegtajai informācijai FM OneDrive izvietotajos failos (informāciju atbilstoši FM norādēm plānots iesniegt līdz 15.10.2025.)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Atveseļošanas un noturības mehānisma plāna trešo papildinājumu atbilstoši precizējumiem, kas norādīti Finanšu ministrijas koplietotajos dokumentos saitē </w:t>
            </w:r>
            <w:r w:rsidR="00000000" w:rsidRPr="00000000" w:rsidDel="00000000">
              <w:rPr>
                <w:i w:val="1"/>
                <w:rtl w:val="0"/>
              </w:rPr>
              <w:t xml:space="preserve">“AF_groz_Nr.3_TAP”</w:t>
            </w:r>
            <w:r w:rsidR="00000000" w:rsidRPr="00000000" w:rsidDel="00000000">
              <w:rPr>
                <w:rtl w:val="0"/>
              </w:rPr>
              <w:t xml:space="preserve">, kā arī vienlaikus nosūtīti Finanšu ministrijai ar Viedās administrācijas un reģionālās attīstības ministrijas elektroniskā pasta vēstuli.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6.3.1.3.i. investīcijas “Publiskās pārvaldes inovācijas eko-sistēmas attīstība” (CID atsauce Nr.204) LV-C[C6]-I[6-3-1-3-i] aprakstu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pasākuma mērķis ir veicināt inovācijas kultūru un palielināt inovācijas rezultātus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ietver a) tiesiskā regulējuma pieņemšanu, lai atbalstītu publiskā sektora inovācijas ekosistēmas attīstību, un b) publiskās pārvaldes inovācijas laboratorijas izveidi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pēc ANM plāna trešā papildinājuma TAP portālā publicēšanas ir turpinājies aktīvs dialogs ar Eiropas Komisiju un piedāvāti jauni grozījumi papildinājumā, kurus nepieciešams iestrādāt pirms tā virzīšanas apstiprināšanai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"Komponentes un/vai pasākuma apraksts" Grozītā redakcija ievietot šādu tekstu : "Katra atskaites punkta un mērķrādītāja apraksts un skaidra definīcija: Līgumu parakstīšana, kas apliecina Centrālās finanšu un līgumu aģentūras apstiprinātas saistības vismaz 98 miljonu EUR apmērā P&amp;A, sadarbības un internacionalizācijas projektu 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"atskaites punkti un mērķrādītāji" Pašreizējā redakcijā ievietot tekstu "</w:t>
            </w:r>
            <w:r w:rsidR="00000000" w:rsidRPr="00000000" w:rsidDel="00000000">
              <w:rPr>
                <w:u w:val="single"/>
                <w:rtl w:val="0"/>
              </w:rPr>
              <w:t xml:space="preserve">Nosaukums:</w:t>
            </w:r>
            <w:r w:rsidR="00000000" w:rsidRPr="00000000" w:rsidDel="00000000">
              <w:rPr>
                <w:rtl w:val="0"/>
              </w:rPr>
              <w:t xml:space="preserve"> Pieņemti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Kvalitatīvie rādītāj</w:t>
            </w:r>
            <w:r w:rsidR="00000000" w:rsidRPr="00000000" w:rsidDel="00000000">
              <w:rPr>
                <w:rtl w:val="0"/>
              </w:rPr>
              <w:t xml:space="preserve">i: Stājas spēkā Ministru kabineta noteikumi, kas reglamentē visas četras atbalsta programmas" un grozītajā redakcijā ievietot tekstu "</w:t>
            </w:r>
            <w:r w:rsidR="00000000" w:rsidRPr="00000000" w:rsidDel="00000000">
              <w:rPr>
                <w:u w:val="single"/>
                <w:rtl w:val="0"/>
              </w:rPr>
              <w:t xml:space="preserve">Nosaukums</w:t>
            </w:r>
            <w:r w:rsidR="00000000" w:rsidRPr="00000000" w:rsidDel="00000000">
              <w:rPr>
                <w:rtl w:val="0"/>
              </w:rPr>
              <w:t xml:space="preserve">: Visu četru atbalsta programmu regulējošo tiesību aktu stāšanās spēkā. </w:t>
            </w:r>
            <w:r w:rsidR="00000000" w:rsidRPr="00000000" w:rsidDel="00000000">
              <w:rPr>
                <w:u w:val="single"/>
                <w:rtl w:val="0"/>
              </w:rPr>
              <w:t xml:space="preserve">Kvalitatīvie rādītāji:</w:t>
            </w:r>
            <w:r w:rsidR="00000000" w:rsidRPr="00000000" w:rsidDel="00000000">
              <w:rPr>
                <w:rtl w:val="0"/>
              </w:rPr>
              <w:t xml:space="preserve"> Stājas spēkā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precizēt 2.2.1.4.i. investīcija “Finanšu instrumenti komersantu digitālās transformācijas veicināšanai” (CID atsauce Nr. 50.) LV-C[C2]-I[2-2-1-4-i-] aprakstošās sadaļas otro rindkopu šādā redakcijā "Eiropas Komisija ir ierosinājusi veikt precizējumus 2.2.1.4.i. investīcijas sasniedzamajos mērķos un saistītajos CID atsaucēs, lai vienkāršotu AF plānu tiek svītrots mērķrādītajs Nr.50."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precizēt 2.2.1.4.i. investīcija “Finanšu instrumenti komersantu digitālās transformācijas veicināšanai” (CID atsauce Nr. 50.) LV-C[C2]-I[2-2-1-4-i-]  sadaļu "Komponentes un/vai pasākuma apraksts" grozītajā redakcijā tekstu " Investīciju mērķis ir palielināt produktivitāti un ražošanas procesu efektivitāti, atbalstot investīcijas digitālās transformācijas rīkos. Investīcijas sastāv no aizdevuma līgumiem, kas parakstīti digitālās transformācijas projektu atbalstam." aizstāt ar "Izmaiņu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Lūgums precizēt 2.2.1.4.i. investīcija “Finanšu instrumenti komersantu digitālās transformācijas veicināšanai” (CID atsauce Nr. 51.) LV-C[C2]-I[2-2-1-4-i-]  sadaļu "Komponentes un/vai pasākuma apraksts" grozītajā redakcijā tekstu "To aizdevumu līgumu skaits, ko parakstījis "Atlum" un komersanti digitālās transformācijas projektu atbalstam." aizstāt ar "Izmaiņu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Lūgums precizēt 2.2.1.4.i. investīcija “Finanšu instrumenti komersantu digitālās transformācijas veicināšanai” (CID atsauce Nr. 51.) LV-C[C2]-I[2-2-1-4-i-]  sadaļu "Atskaites punkti un mērķrādītāji" pašreizējā redakcijā norādīt "Nosaukums: “Parakstīto aizdevuma līgumu skaits ” Bāze vērtība: 51" un grozītajā redakcijā "Nosaukums: ““Parakstīto aizdevuma līgumu skaits ”Bāze vērtība: 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47. rādītāja, sadaļas "Komponentes un/vai pasākuma apraksts" "Grozītā redakcija" dzēst vārdus "Pasākuma mērķis ir veicināt jaunu augsto tehnoloģiju digitālo produktu un pakalpojumu radīšanu.Investīcijas sastāv no dotāciju līgumiem, lai atbalstītu projektus produktu un pakalpojumu ieviešanai."  un aizvietot ar vārdiem "Izmaiņu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Atveseļošanas un noturības mehānisma plāna trešā papildinājuma 2.daļas 2.1.punktā (25.-26.lpp.) kolonnā "Grozītā redakcija" "c)" un "e)" apakšpunktus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Rīgas metropoles areāla reģionālo autobusu un vilcienu; kā arī Rīgas pilsētas sabiedriskā transporta un vilcienu vienoto biļešu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dokumentu - pieņemtu lēmumu par Vienotās sabiedriskā transporta biļešu sistēmas izveidi, kas ietver skaidri noteiktus termiņus, atbildīgos un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Rīgas metropoles areāla reģionālo autobusu un vilcienu; kā arī Rīgas pilsētas sabiedriskā transporta un vilcienu vienoto biļešu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dokumentu - pieņemtu lēmumu par Vienotās sabiedriskā transporta biļešu sistēmas izveidi, kas ietver skaidri noteiktus termiņus, atbildīgos un finansējuma avotus;".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Latvijas Atveseļošanas un noturības mehānisma plāna trešā papildinājuma projekta 2.daļas 2.1.punktā (25.lpp.) kolonnā "Grozītā redakcija"  vārdu "izveide" ar vārdiem "darbības uzsākšana" attiecībā uz kvalitatīvo rādītāju, kā arī atskaites punkta aprakstu atbilstoši Satiksmes ministrijas iepriekš sniegtajiem priekšlikumiem grozījumiem Latvijas Atveseļošanas un noturības mehānisma plānā.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TA lietas papildu dokumentu - Informāciju par nepieciešamajiem precizējumiem Eiropas Padomes lēmuma (CID) pielikumā par Latvijas Atveseļošanas un noturības mehānisma plāna izvērtējuma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multimodāla sabiedriskā transporta maršruta tīkla Rīgas metropoles areālā </w:t>
            </w:r>
            <w:r w:rsidR="00000000" w:rsidRPr="00000000" w:rsidDel="00000000">
              <w:rPr>
                <w:b w:val="1"/>
                <w:u w:val="single"/>
                <w:rtl w:val="0"/>
              </w:rPr>
              <w:t xml:space="preserve">darbības uzsākšana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Multimodāla sabiedriskā transporta maršruta tīkla Rīgas metropoles areālā </w:t>
            </w:r>
            <w:r w:rsidR="00000000" w:rsidRPr="00000000" w:rsidDel="00000000">
              <w:rPr>
                <w:b w:val="1"/>
                <w:u w:val="single"/>
                <w:rtl w:val="0"/>
              </w:rPr>
              <w:t xml:space="preserve">darbības uzsākšana</w:t>
            </w:r>
            <w:r w:rsidR="00000000" w:rsidRPr="00000000" w:rsidDel="00000000">
              <w:rPr>
                <w:rtl w:val="0"/>
              </w:rPr>
              <w:t xml:space="preserve"> ar vienotu, saskaņotu kustības grafiku, vienotu cenu un atlaižu politiku un vienotu biļeti integrētā sabiedriskā transporta sistēmā Rīgas metropoles areālā.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Latvijas Atveseļošanas un noturības mehānisma plāna trešā papildinājuma projekta 2.daļas 2.1.punktā (24.lpp.) kolonnnā "Grozītā redakcija" aiz teikuma "Pasākuma vispārīgais mērķis ir palīdzēt samazināt Latvijas siltumnīcefekta gāzu (SEG) emisijas, galveno uzmanību pievēršot transportam" ar tekstu šādā redakcijā: "Pasākums ietver Rīgas metropoles areāla transporta sistēmas vispārēju pārplānošanu. Tiks uzsākta multimodāla sabiedriskā transporta tīkla darbība ar vienotu un saskaņotu kustības grafiku, vienotu cenu un atlaižu politiku un vienotu biļešu sistēmu." atbilstoši Satiksmes ministrijas iepriekš sniegtajiem priekšlikumiem grozījumiem Latvijas Atveseļošanas un noturības mehānisma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TA lietas papildu dokumentu - Informāciju par nepieciešamajiem precizējumiem Eiropas Padomes lēmuma (CID) pielikumā par Latvijas Atveseļošanas un noturības mehānisma plāna izvērtējuma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ietver Rīgas metropoles areāla transporta sistēmas vispārēju pārplānošanu. Tiks uzsākta multimodāla sabiedriskā transporta tīkla darbība ar vienotu un saskaņotu kustības grafiku, vienotu cenu un atlaižu politiku un vienotu biļešu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Latvijas Atveseļošanas un noturības mehānisma plāna trešā papildinājuma projekta 1.daļas 2.punktā (3.lpp.) vārdus “Viena multimodāla sabiedriskā transporta maršruta tīkla Rīgas metropoles areālā izveide”  ar vārdiem "Viena multimodāla sabiedriskā transporta maršruta tīkla Rīgas metropoles areālā </w:t>
            </w:r>
            <w:r w:rsidR="00000000" w:rsidRPr="00000000" w:rsidDel="00000000">
              <w:rPr>
                <w:b w:val="1"/>
                <w:u w:val="single"/>
                <w:rtl w:val="0"/>
              </w:rPr>
              <w:t xml:space="preserve">darbības uzsākšana</w:t>
            </w:r>
            <w:r w:rsidR="00000000" w:rsidRPr="00000000" w:rsidDel="00000000">
              <w:rPr>
                <w:rtl w:val="0"/>
              </w:rPr>
              <w:t xml:space="preserve">" atbilstoši Satiksmes ministrijas iepriekš sniegtajiem priekšlikumiem grozījumiem Latvijas Atveseļošanas un noturības mehānisma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TA lietas papildu dokumentu - Informāciju par nepieciešamajiem precizējumiem Eiropas Padomes lēmuma (CID) pielikumā par Latvijas Atveseļošanas un noturības mehānisma plāna izvērtējuma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multimodāla sabiedriskā transporta maršruta tīkla Rīgas metropoles areālā darbības uzsākšana"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jaunākajiem Eiropas Komisijas priekšlikumiem rādītāju izmaiņām, Ekonomikas ministrija lūdz no 2.3.1.r reformas dzēst arī rādītāju 57a. Līdz ar to lūdzam veikt atbilstošu ierakstu papildinājuma dokumentā - vai nu izveidot jaunu tabulu attiecībā uz šī rādītāja svītrošanu vai pievienot to, piemēram, tabulā, kur tiek dzēsti rādītāji 56, 58, 59.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Atveseļošanas un noturības mehānisma plāna trešo papildinājumu,  2.sadaļas  “Ierosinātās izmaiņas” 2.1. “Mainītie pasākumi” atskaites punkta Nr.3  Apraksts: Parakstīts apliecinājums par pabeigšanu: (26.lpp), papildinot  ar skaidrojumu šādā redakcijā attiecībā uz atskaites punktu  6) “100 km elektrificētu dzelzceļa līniju un modernizētas dzelzceļa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ko izsniedzis un parakstījis  Starptautiskās Inženierkonsultācijas konfederācijas (Federation Internationale des Ingeneurs – Conseils (FIDIC) inženieris, apstiprinot atskaites punkta – 100 km elektrificētu dzelzceļa līniju un uzlabotās dzelzceļa infrastruktūras-sasniegšanu."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grozījumu projektā lūgums ņemt vērā redakcionālās korekcijas, kas tika veiktas š.g. 2.oktobrī, pēc saskaņojuma ar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tekstu pie rādītāja Nr. 44, izsakto to šādā redakcijā: "Eiropas Komisija ir ierosinājusi veikt precizējumus 2.2.1.1.i. investīcijas sasniedzamajos mērķos un saistītajos CID atsaucēs, lai vienkāršotu AF plānu tiek </w:t>
            </w:r>
            <w:r w:rsidR="00000000" w:rsidRPr="00000000" w:rsidDel="00000000">
              <w:rPr>
                <w:b w:val="1"/>
                <w:rtl w:val="0"/>
              </w:rPr>
              <w:t xml:space="preserve">precizēts </w:t>
            </w:r>
            <w:r w:rsidR="00000000" w:rsidRPr="00000000" w:rsidDel="00000000">
              <w:rPr>
                <w:rtl w:val="0"/>
              </w:rPr>
              <w:t xml:space="preserve">mērķrādītajs Nr.44.". Vienlaikus lūgums pie grozījuma teksta precizēt redakciju uz "Investīcijas ietver atbalstu Eiropas digitālās inovācijas centru (EDIH) darbībai EDIH darbība tiks strukturēta</w:t>
            </w:r>
            <w:r w:rsidR="00000000" w:rsidRPr="00000000" w:rsidDel="00000000">
              <w:rPr>
                <w:b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120.lp grozījumu pamatojuma pēdējā teikumā “Kopā mērķa Nr. 190 ietvaros tika apmācītas 53 tiesībsargājošās amatpersonas, no tām 2 amatpersonas ieguvušas sertifikātus kursā “Sertificēts nelikumīgi iegūtu līdzekļu legalizācijas apkarošanas speciālists (CAMS)” RTU Biznesa skolā, 6 amatpersonas ieguva CAMS sagatavošanās kursa sertifikātus un 43 amatpersonas ieguva sertifikātus Valsts policijas koledžas 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matemātiski precizēt apmācīto personu skaitu no “53” uz “51”, kā arī mainīt vārdu secību un izteikt šādā redakcijā “ Kopā mērķa Nr. 190 ietvaros tika apmācīta 51 tiesībaizsardzības iestāžu amatpersona, no tām 2 amatpersonas ieguvušas sertifikātus “Sertificēts nelikumīgi iegūtu līdzekļu legalizācijas apkarošanas speciālists (CAMS)”,  6 amatpersonas ieguva CAMS sagatavošanās kursa sertifikātus RTU Biznesa skolā un 43 amatpersonas ieguva sertifikātus Valsts policijas koledžas 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mērķa Nr. 190 ietvaros tika apmācīta 51 tiesībaizsardzības iestāžu amatpersona, no tām 2 amatpersonas ieguvušas sertifikātus “Sertificēts nelikumīgi iegūtu līdzekļu legalizācijas apkarošanas speciālists (CAMS)”,  6 amatpersonas ieguva CAMS sagatavošanās kursa sertifikātus RTU Biznesa skolā un 43 amatpersonas ieguva sertifikātus Valsts policijas koledžas 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pēdējiem Eiropas Komisijas priekšlikumiem grozījumiem CID, lūdzam 2. daļas "PAPILDU UN MAINĪTO REFORMU UN INVESTĪCIJU APRAKSTS" 2.1. apakšpunkta "Mainītie pasākumi"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1.2.1.4.i. investīcijas</w:t>
            </w:r>
            <w:r w:rsidR="00000000" w:rsidRPr="00000000" w:rsidDel="00000000">
              <w:rPr>
                <w:rtl w:val="0"/>
              </w:rPr>
              <w:t xml:space="preserve"> “Energoefektivitātes uzlabošana valsts sektora ēkās, t. sk. vēsturiskajās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nosaukumu izteikt šādā redakcijā: </w:t>
            </w:r>
            <w:r w:rsidR="00000000" w:rsidRPr="00000000" w:rsidDel="00000000">
              <w:rPr>
                <w:i w:val="1"/>
                <w:rtl w:val="0"/>
              </w:rPr>
              <w:t xml:space="preserve">"1.2.1.4.i. investīcija “Energoefektivitātes uzlabošana valsts sektora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i w:val="1"/>
                <w:rtl w:val="0"/>
              </w:rPr>
              <w:t xml:space="preserve"> </w:t>
            </w:r>
            <w:r w:rsidR="00000000" w:rsidRPr="00000000" w:rsidDel="00000000">
              <w:rPr>
                <w:rtl w:val="0"/>
              </w:rPr>
              <w:t xml:space="preserve">mērķrādītāja Nr. 17 aprakstu (grozītā redakcija) izteikt šādā redakcijā: </w:t>
            </w:r>
            <w:r w:rsidR="00000000" w:rsidRPr="00000000" w:rsidDel="00000000">
              <w:rPr>
                <w:i w:val="1"/>
                <w:rtl w:val="0"/>
              </w:rPr>
              <w:t xml:space="preserve">"Noslēgti līgumi projektiem par vismaz 16 769 200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1.2.1.5.i. investīcijas</w:t>
            </w:r>
            <w:r w:rsidR="00000000" w:rsidRPr="00000000" w:rsidDel="00000000">
              <w:rPr>
                <w:rtl w:val="0"/>
              </w:rPr>
              <w:t xml:space="preserve"> “Elektroenerģijas pārvades un sadales tīklu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aprakstu izteikt šādā redakcijā: </w:t>
            </w:r>
            <w:r w:rsidR="00000000" w:rsidRPr="00000000" w:rsidDel="00000000">
              <w:rPr>
                <w:i w:val="1"/>
                <w:rtl w:val="0"/>
              </w:rPr>
              <w:t xml:space="preserve">"Investīcijas AF plāna ietvaros ir paredzētas sistēmas operatora (akciju sabiedrība “Sadales tīkls”) infrastruktūrā, kurām jāatbalsta valsts klimatneitralitātes mērķu sasniegšana atjaunīgās enerģijas un elektrotransportlīdzekļu pieslēgumu formā, konkrēti 2060 pieslēgumpunktu izveidē, nevis, piemēram, privātu elektrotransportlīdzekļu uzlādes operatoru iekārtu atbalstam. AF plāna vienkāršošanas ietvaros tiek precizēts mērķrādītāja Nr. 20 un atskaites punkta Nr. 21 nosaukums, apraksts, kvalitatīvā rādītāja nosaukums atskaites punktam Nr. 21 un investīcijas apraksts kopumā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komponentes un/vai pasākuma aprakstu (grozītā redakcija) izteikt šādā redakcijā: </w:t>
            </w:r>
            <w:r w:rsidR="00000000" w:rsidRPr="00000000" w:rsidDel="00000000">
              <w:rPr>
                <w:i w:val="1"/>
                <w:rtl w:val="0"/>
              </w:rPr>
              <w:t xml:space="preserve">"Šī pasākuma vispārīgais mērķis ir veicināt klimatneitralitātes mērķu sasniegšanu. Pasākums ietver infrastruktūras nodrošināšanu elektromobilitātes un mikroģenerācijas iekārtām un tiesiskā regulējuma uzlabošanu, lai veicinātu sauszemes vēja enerģijas izmantošanu publiskajā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i w:val="1"/>
                <w:rtl w:val="0"/>
              </w:rPr>
              <w:t xml:space="preserve"> </w:t>
            </w:r>
            <w:r w:rsidR="00000000" w:rsidRPr="00000000" w:rsidDel="00000000">
              <w:rPr>
                <w:rtl w:val="0"/>
              </w:rPr>
              <w:t xml:space="preserve">tā kā mērķrādītāja Nr. 20 veids netiek mainīts uz atskaites punktu, vienīgās izmaiņas attiecas tikai uz aprakstu, ko lūdzam izteikt šādā redakcijā:</w:t>
            </w:r>
            <w:r w:rsidR="00000000" w:rsidRPr="00000000" w:rsidDel="00000000">
              <w:rPr>
                <w:i w:val="1"/>
                <w:rtl w:val="0"/>
              </w:rPr>
              <w:t xml:space="preserve"> "2060 izveidoti pieslēgumpunkti elektrotransportlīdzekļu un/vai mikroģenerācijas iekārtu uzlādei"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atskaites punkta Nr. 21 nosaukumu izteikt šādā redakcijā: "</w:t>
            </w:r>
            <w:r w:rsidR="00000000" w:rsidRPr="00000000" w:rsidDel="00000000">
              <w:rPr>
                <w:i w:val="1"/>
                <w:rtl w:val="0"/>
              </w:rPr>
              <w:t xml:space="preserve">Stājas spēkā tiesību akti par vēja enerģijas izmantošanu publiskajā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i w:val="1"/>
                <w:rtl w:val="0"/>
              </w:rPr>
              <w:t xml:space="preserve"> </w:t>
            </w:r>
            <w:r w:rsidR="00000000" w:rsidRPr="00000000" w:rsidDel="00000000">
              <w:rPr>
                <w:rtl w:val="0"/>
              </w:rPr>
              <w:t xml:space="preserve">atskaites punkta Nr. 21 aprakstu  izteikt šādā redakcijā: </w:t>
            </w:r>
            <w:r w:rsidR="00000000" w:rsidRPr="00000000" w:rsidDel="00000000">
              <w:rPr>
                <w:i w:val="1"/>
                <w:rtl w:val="0"/>
              </w:rPr>
              <w:t xml:space="preserve">"a) paredzot nosacījumus apbūves tiesību piešķiršanai uz publiskas zemes vēja parku ierīkošanai un uzliekot par pienākumu apbūves tiesību piešķīrējam publicēt informāciju par izsolāmajiem neapbūvētajiem zemesgabaliem;</w:t>
            </w:r>
            <w:r w:rsidR="00000000" w:rsidRPr="00000000" w:rsidDel="00000000">
              <w:rPr>
                <w:i w:val="1"/>
                <w:rtl w:val="0"/>
              </w:rPr>
              <w:t xml:space="preserve">b) atļaujot investoram iesniegt papildu informāciju gadījumā, ja sākotnējais ietekmes novērtējums ir noraidīts."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pēdējiem Eropas Komisijas priekšlikumiem grozījumiem CID, lūdzam 1. daļas "IEVADS PAR PAPILDINĀJUMU" 2. punkta "Papildinājuma pamatojums" pamatojumu 1.2.1.5.i. investīcijai “Elektroenerģijas pārvades un sadales tīklu modernizācija” izteikt šādā redakcijā: </w:t>
            </w:r>
            <w:r w:rsidR="00000000" w:rsidRPr="00000000" w:rsidDel="00000000">
              <w:rPr>
                <w:i w:val="1"/>
                <w:rtl w:val="0"/>
              </w:rPr>
              <w:t xml:space="preserve">"Investīcijas AF ietvaros ir paredzētas sistēmas operatora (akciju sabiedrība “Sadales tīkls”) infrastruktūrā, kurām jāatbalsta valsts klimatneitralitātes mērķu sasniegšana atjaunīgās enerģijas un elektrotransportlīdzekļu pieslēgumu formā, konkrēti 2060 pieslēgumpunktu izveidē, nevis, piemēram, privātu elektrotransportlīdzekļu uzlādes operatoru iekārtu atbalstam. AF plāna vienkāršošanas ietvaros tiek precizēts mērķrādītāja Nr. 20 un atskaites punkta Nr. 21 nosaukums, apraksts, kvalitatīvā rādītāja nosaukums atskaites punktam Nr. 21 un investīcijas apraksts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projekta 115.lpp. tabulas 3.ailē ("Grozītā redakcija") vārdus un skaitļus  "1) i5 informācijas sistēmas, lai stiprinātu spēju identificēt nelikumīgi iegūtu līdzekļu legalizēšanu" ar vārdiem un skaitļiem "1) 5 informācijas sistēmas, lai stiprinātu spēju identificēt nelikumīgi iegūtu līdzekļu legalizēšanu".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projekta 116.un 118.lpp. un tam pievienotā papildu dokumenta "Informācija par nepieciešamajiem precizējumiem"  tabulas 103.punkta 4.un 5.ailē vārdus "Šā pasākuma mērķis ir palielināt to tiesībsargājošo iestāžu amatpersonu pieejamību un kapacitāti, kuras nodarbojas ar ekonomisko noziedzību" ar vārdiem "Šā pasākuma mērķis ir palielināt to tiesībsargājošo iestāžu amatpersonu pieejamību un kapacitāti, kuras nodarbojas ar ekonomiskās noziedzības apkarošanu" vai "Šā pasākuma mērķis ir palielināt to tiesībsargājošo iestāžu amatpersonu pieejamību un kapacitāti, kuras nodarbojas ar ekonomisko noziegumu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visā projekta un tam pievienotā papildu dokumenta "Informācija par nepieciešamajiem precizējumiem" tekstā  vārdus "tiesībaizsardzības amatpersonas" ar vārdiem "tiesībaizsardzības iestāžu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visā tekstā ievērot konsekvenci terminu "tiesībaizsardzības iestādes" un "tiesībsargājošās iestādes" vienveidīgā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sadarbībā ar nozaru ministrijām nodrošināt Atveseļošanas un noturības mehānisma plāna trešā papildinājuma precizēšanu atbilstoši Eiropas Komisijas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Ministru kabineta sēdes protokollēmuma projekta 4. punktu ar rīcību attiecībā uz nepieciešamību atkārtoti iesniegt Atveseļošanas un noturības mehānisma plāna papildinājumu izskatīšanai Ministru kabinetā (atkarībā no veiktajiem precizējumiem), lai Ministru kabinets būtu apstiprinājis aktuālu un ar Eiropas Komisiju saskaņotu plāna papildinājumu (salīdzinājumam sk. Ministru kabineta 2023. gada 26. septembra sēdes Nr. 47 37. § "Rīkojuma projekts "Par Latvijas Atveseļošanas un noturības mehānisma plāna papildinājumu""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sadarbībā ar nozaru ministrijām nodrošināt Atveseļošanas un noturības mehānisma plāna trešā papildinājuma precizēšanu atbilstoši Eiropas Komisijas komentāriem.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Izglītības un zinātnes ministrijai ziņošanas Eiropas Komisijai vajadzībām apvienot Latvijas Atveseļošanas un noturības mehānisma plāna investīcijas 2.3.1.3.i. “Pašvadītas IKT speciālistu mācību pieejas attīstība”, 2.3.1.4.i. “Individuālo mācību kontu pieejas attīstība” un 2.3.2.1.i. “Digitālās prasmes iedzīvotājiem, t.sk. jauniešiem” projektu “Sabiedrības digitālo prasmju attīstība” un to rādītājus vienā investīcijā 2.3.1.5.i. “Digitālo prasmju mācības, kas apgūtas Individuālo mācību kontu platformā” ar kopēju summāru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to, ka vienai ministrijai lēmums par ANM plāna investīciju un rādītāju apvienošanu vienā investīcijā tiek iekļauts MK protokollēmuma punkta formā, bet citām ministrijām un Valsts kancelejai šāds lēmums pie identiskas situācijas netiek formulēts. Aicinām ievērot konsekvenci un vai nu visiem šādiem gadījumiem gatavot lēmumus MK protokollēmuma punktu formā vai, administratīvā sloga mazināšanas nolūkos, šādi nerīkoties, attiecīgi uzskatot, ka visus virzītos grozījumus ANM plāna papildinājumā Ministru kabinets pieņem kā līdzvērtīgus un vienādus līdz ar kopējā dokumenta apstiprināšanu. Uzziņai - arī Valsts kancelejai pēc sarunām ar Eiropas Komisiju ziņošanas atvieglošanas vajadzībām tika apvienotas 6.3.1.1.i. investīcija “Atvērta, caurskatāma, godprātīga un atbildīga publiskā pārvalde”,(CID atsauce Nr.201) LV-C[C6]-I[6-3-1-1-i] un 6.3.1.2.i. investīcija “Publiskās pārvaldes profesionalizācija un administratīvās un kapacitātes stiprināšana” (CID atsauce Nr.203) LV-C[C6]-I[6-3-1-2-i] un to rādītāji vienā investīcijā 6.3.1.i. “Profesionāla, atvērta un atbildīga publiskā pārvalde” (CID atsauce Nr.203) LV-C[C6]-I[6-3-1-i] ar kopēju summāro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Izglītības un zinātnes ministrijai ziņošanas Eiropas Komisijai vajadzībām apvienot Latvijas Atveseļošanas un noturības mehānisma plāna investīcijas 2.3.1.3.i. “Pašvadītas IKT speciālistu mācību pieejas attīstība”, 2.3.1.4.i. “Individuālo mācību kontu pieejas attīstība” un 2.3.2.1.i. “Digitālās prasmes iedzīvotājiem, t.sk. jauniešiem” projektu “Sabiedrības digitālo prasmju attīstība” un to rādītājus vienā investīcijā 2.3.1.5.i. “Digitālo prasmju mācības, kas apgūtas Individuālo mācību kontu platformā” ar kopēju summāru rādītāju.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Izglītības un zinātnes ministrijai ziņošanas Eiropas Komisijai vajadzībām apvienot Latvijas Atveseļošanas un noturības mehānisma plāna investīcijas 2.3.1.3.i. “Pašvadītas IKT speciālistu mācību pieejas attīstība”, 2.3.1.4.i. “Individuālo mācību kontu pieejas attīstība” un 2.3.2.1.i. “Digitālās prasmes iedzīvotājiem, t.sk. jauniešiem” projektu “Sabiedrības digitālo prasmju attīstība” un to rādītājus vienā investīcijā 2.3.1.5.i. “Digitālo prasmju mācības, kas apgūtas Individuālo mācību kontu platformā” ar kopēju summāru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un kādā termiņā saistībā ar Ministru kabineta sēdes protokollēmuma projekta 5. punktā minēto nepieciešams un paredzēts veikt grozījumus Ministru kabineta noteikumos, ar kuriem apstiprinātas attiecīgās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Latvijas Atveseļošanas un noturības mehānisma plāna trešo papildinājumu un tā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Izglītības un zinātnes ministrijai ziņošanas Eiropas Komisijai vajadzībām apvienot Latvijas Atveseļošanas un noturības mehānisma plāna investīcijas 2.3.1.3.i. “Pašvadītas IKT speciālistu mācību pieejas attīstība”, 2.3.1.4.i. “Individuālo mācību kontu pieejas attīstība” un 2.3.2.1.i. “Digitālās prasmes iedzīvotājiem, t.sk. jauniešiem” projektu “Sabiedrības digitālo prasmju attīstība” un to rādītājus vienā investīcijā 2.3.1.5.i. “Digitālo prasmju mācības, kas apgūtas Individuālo mācību kontu platformā” ar kopēju summāru rādītāju.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25-TA-2302</w:t>
    </w:r>
    <w:r>
      <w:br/>
    </w:r>
    <w:r w:rsidR="00000000" w:rsidRPr="00000000" w:rsidDel="00000000">
      <w:rPr>
        <w:rtl w:val="0"/>
      </w:rPr>
      <w:t xml:space="preserve">03.11.2025. 10.24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25-TA-2302</w:t>
    </w:r>
    <w:r>
      <w:br/>
    </w:r>
    <w:r w:rsidR="00000000" w:rsidRPr="00000000" w:rsidDel="00000000">
      <w:rPr>
        <w:rtl w:val="0"/>
      </w:rPr>
      <w:t xml:space="preserve">03.11.2025. 10.24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Izziņa_25-TA-2302.docx</dc:title>
</cp:coreProperties>
</file>

<file path=docProps/custom.xml><?xml version="1.0" encoding="utf-8"?>
<Properties xmlns="http://schemas.openxmlformats.org/officeDocument/2006/custom-properties" xmlns:vt="http://schemas.openxmlformats.org/officeDocument/2006/docPropsVTypes"/>
</file>