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26-TA-711: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Civilstāvokļa aktu reģistrācijas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visā pirmajā daļā pēc vārdiem "Latvijas Republikā" ar vārdiem "ar derīgu vīzu vai uzturēšanās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nepamatoti sašaurina to ārzemnieku, kuri var noslēgt laulību Latvijā loku un neatbilst anotācijā norādītajam, ka ārzemniekam, kurš vēlas noslēgt laulību Latvijā, jābūt tiesīgam uzturēties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saprotams, kāpēc tiesības noslēgt laulību Latvijā ir ārzemniekam, kam ir derīga vīza, bet tādam, kurš Latvijā uzturas likumīgi bezvīzu režīma ietvaros šādas tiesības tiek liegtas. Tāpat jānorāda, ka ne Eiropas Savienības, ne Eiropas Ekonomikas zonas valsts vai Šveices Konfederācijas pilsonim netiek izsniegtas vīzas vai uzturēšanās atļaujas, lai  viņi likumīgi varētu uzturēties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18.panta pirmajā daļā piedāvāto grozījumu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Civilstāvokļa aktu reģistrācijas likuma 18. panta pirmajā daļā (</w:t>
            </w:r>
            <w:r w:rsidR="00000000" w:rsidRPr="00000000" w:rsidDel="00000000">
              <w:rPr>
                <w:i w:val="1"/>
                <w:rtl w:val="0"/>
              </w:rPr>
              <w:t xml:space="preserve">likumprojekta 2.</w:t>
            </w:r>
            <w:r w:rsidR="00000000" w:rsidRPr="00000000" w:rsidDel="00000000">
              <w:rPr>
                <w:i w:val="1"/>
                <w:rtl w:val="0"/>
              </w:rPr>
              <w:t xml:space="preserve">pants</w:t>
            </w:r>
            <w:r w:rsidR="00000000" w:rsidRPr="00000000" w:rsidDel="00000000">
              <w:rPr>
                <w:rtl w:val="0"/>
              </w:rPr>
              <w:t xml:space="preserve">)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precizēta saistītā teksta daļa likumprojekta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"Ārzemnieks, kas saskaņā ar normatīvajiem aktiem ir tiesīgs ieceļot un uzturēties Latvijas Republikā, ja viņam ir derīga vīza vai uzturēšanās atļauja, iesniedzot iesniegumu par laulības noslēgšanu, kā arī laulības reģistrācijas dienā dzimtsarakstu iestādē uzrāda derīgu vīzu vai uzturēšanās atļauju."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ir nedaudz aprakstīts un tas tiek pamatots ar vienotas kārtības noteikšanu, tomēr rosinām vēl izvērstāk skaidrot un pamatot nepieciešamību grozījumam 36.panta piektajā daļā, kur "Rīgas valstspilsētas dzimtsarakstu nodaļa" (ekskluzīvā kompetence) tiek aizstāts ar "dzimtsarakstu nodaļa."  Tostarp, vai tas ir izdiskutēts ar dzimtsarakstu nodaļām un ja ir, tad kādi ir viedokļi.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attiecīgi papildināta saistītā teksta daļa likumprojekta anotācijas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Uzrunātas visu pašvaldību Dzimtsarakstu nodaļas, aicinot sniegt viedokli par likumprojektā ietverto grozījumu Civilstāvokļa aktu reģistrācijas likuma 36. panta piektajā daļā (</w:t>
            </w:r>
            <w:r w:rsidR="00000000" w:rsidRPr="00000000" w:rsidDel="00000000">
              <w:rPr>
                <w:i w:val="1"/>
                <w:rtl w:val="0"/>
              </w:rPr>
              <w:t xml:space="preserve">likumprojekta 3. pants</w:t>
            </w:r>
            <w:r w:rsidR="00000000" w:rsidRPr="00000000" w:rsidDel="00000000">
              <w:rPr>
                <w:rtl w:val="0"/>
              </w:rPr>
              <w:t xml:space="preserve">), kas paredz iespēju ieinteresētajām personām ar iesniegumu bērna dzimšanas fakta pārreģistrēšanai turpmāk vērsties jebkurā dzimtsarakstu nodaļā pēc saviem ieskatiem, ja dzimšanas reģistra ieraksts papildināms saistībā ar adopcijas faktu. Viedokļu apzināšana organizēta, izmantojot e-pasta saraksti. Iebildumi attiecībā uz minēto grozījumu no pašvaldību dzimtsarakstu nodaļām nav saņemti.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26-TA-711</w:t>
    </w:r>
    <w:r>
      <w:br/>
    </w:r>
    <w:r w:rsidR="00000000" w:rsidRPr="00000000" w:rsidDel="00000000">
      <w:rPr>
        <w:rtl w:val="0"/>
      </w:rPr>
      <w:t xml:space="preserve">18.06.2026. 17.23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26-TA-711</w:t>
    </w:r>
    <w:r>
      <w:br/>
    </w:r>
    <w:r w:rsidR="00000000" w:rsidRPr="00000000" w:rsidDel="00000000">
      <w:rPr>
        <w:rtl w:val="0"/>
      </w:rPr>
      <w:t xml:space="preserve">18.06.2026. 17.23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Izziņa_26-TA-711.docx</dc:title>
</cp:coreProperties>
</file>

<file path=docProps/custom.xml><?xml version="1.0" encoding="utf-8"?>
<Properties xmlns="http://schemas.openxmlformats.org/officeDocument/2006/custom-properties" xmlns:vt="http://schemas.openxmlformats.org/officeDocument/2006/docPropsVTypes"/>
</file>