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24-TA-390: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20.00.00 "Veselības aprūpes pasākumu īstenošana" uz budžeta resoru "29. Veselības ministrija"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25 566 990 euro apmērā no budžeta resora "74. Gadskārtējā valsts budžeta izpildes procesā pārdalāmais finansējums" programmas 20.00.00 "Veselības aprūpes pasākumu īstenošana" Veselības ministrijai (Nacionālajam veselības dienestam) veselības aprūpes pakalpojumu nepārtrauktības nodrošināšanai slimnīcu uzņemšanas nodaļās no 2024. gada 1. maija,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1.punktu, norādot Veselības ministrijas budžeta apakšprogrammas, uz kurām tiks veikta pārdale no budžeta resora “74. Gadskārtējā valsts budžeta izpildes procesā pārdalāmais finansējums” programmas 20.00.00 “Veselības aprūpes pasākumu īstenošana”, attiecīgi precizējot informāciju MK sēdes protokollēmuma projekta 3.punktā un anotācijas 3.sadaļas “Tiesību akta projekta ietekme uz valsts budžetu un pašvaldību budžetiem”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25 664 560 euro apmērā no budžeta resora "74. Gadskārtējā valsts budžeta izpildes procesā pārdalāmais finansējums" programmas 20.00.00 "Veselības aprūpes pasākumu īstenošana" slimnīcu tīkla attīstībai no 2024. gada 1. maija, tai skaitā uz Veselības ministrijas budžeta apakšprogrammām/programmām: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1 299 369 euro apmērā, lai nodrošinātu datu integrācijas pilnveidošanas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1.3. un 1.5.apakšpunktu, norādot pasākumiem mērķus atbilstoši informatīvā ziņojuma “Par slimnīcu  tīkla attīstība" projektam (24-TA-481), attiecīgi precizējot informāciju MK rīkojuma projekta 1.punktā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5 411 944 euro apmērā, lai nodrošinātu vienreizēju samaksu par veselības aprūpes pakalpojumu digitalizāciju, nodrošinot trīs medicīnisko dokumentu (epikrīze, laboratorijas izmeklējumu rezultāti, nosūtījumi) sagatavošanu un nodošanu vienotās veselības nozares elektroniskajai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Veselības ministrijas (turpmāk - VM) sagatavoto rīkojuma projektu "Par apropriācijas pārdali no budžeta resora "74. Gadskārtējā valsts budžeta izpildes procesā pārdalāmais finansējums" programmas 20.00.00 "Veselības aprūpes pasākumu īstenošana" uz budžeta resoru "29. Veselības ministrija"" (turpmāk - Rīkojums) un iebilst pret rīkojuma 1.4. punktu un lūdz to izslēgt, kā arī secīgi 1. punktā norādīto summu samazināt par 5 411 944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sniedzot atzinumu par VM sagatavoto informatīvo ziņojumu "Par slimnīcu tīkla attīstību" (24-TA-481) tika lūgts precizēt ziņojumu attiecībā uz nevienlīdzīgu attieksmi pret ārstniecības iestādēm, kas izpaužas iezīmēta vienreizēja un ikgadēja maksājuma veidā slimnīcām par digitalizācijas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par izmeklējumu un ārsta slēdzienu nodošanu uz e-veselību visām ārstniecības iestādēm ir identiskas. Tāpēc ir nepieciešams nodrošināt vienlīdzīgu attieksmi pret visām ārstniecības iestādēm, jo piedāvātajā redakcijā segt papildus izmaksas digitalizācijas izdevumu kompensēšanai (ārpus tarifu pārskatīšanas) ir paredzēts tikai daļai ārstniecības iestāžu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tas pamatots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12.decembrī tika apstiprināti grozījumi Ministru kabineta 2014.gada 11.marta noteikumos Nr.134 "Noteikumi par vienoto veselības nozares elektronisko informācijas sistēmu"[1], kas nosaka ārstniecības iestādēm no 2024.gada 1.janvāra sniegt laboratorisko izmeklējumu rezultātu datus E-veselībai. Tādējādi slimnīcām ir jānodrošina risinājumi E-veselības datu integrācijai ar savām informācijas sistēmām, lai no 2024.gada 1.janvāra nodrošinātu normatīvo aktu prasību izpildi. Tomēr nākas secināt, ka šo prasību izpilde slimnīcām ir saistīta ar papildu un iepriekš neparedzētiem finansiāliem ieguldījumiem no ārstniecības iestāžu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slimnīcām izmaksas, kas saistītas ar datu integrācijas pilnveidošanu un nodošanu E-veselībai, ir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vienreizējs digitalizācijas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ikgadējs digitalizācijas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slimnīcai gan vienreizējais digitalizācijas maksājums, gan ikgadējais digitalizācijas maksājums aprēķināts atbilstoši sniegto pakalpojumu apjomam, digitalizācijas izmaksas paredzot proporcionāli finansējumam, kas tiek maksāts par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laboratoriskos izmeklējumus (apmēram 80% no visiem izmeklējumiem) tieši nodrošina privātās ambulatorās ārstniecības iestādes, turklāt tās  daļai arī no slimnīcām to nodrošina kā ārpakalpojumu. Minētais ne tikai norāda uz nevienlīdzīgu attieksmi no valsts puses pret pakalpojumu sniedzējiem, bet arī nepieņemamu attieksmi tajā, ka izdevumus kompensēs arī tai iestādei, kura to nodrošina ar ārpakalpojuma palīdzību (rezultātu nodošanu uz e-veselību nodrošina ārpakalpojuma sniedzējs). Turklāt digitalizācijas risinājumi slimnīcās tiks izmantoti ne tikai stacionārajiem pakalpojumiem, bet visiem, t.sk. arī ambulatorajiem pakalpojumiem. Daudzas slimnīcas, līdzīgi kā ambulatorās iestādes digitālos pakalpojumus nomā ārpakalpojumā, kā rezultātā slimnīcām to apmaksās valsts, taču ambulatorajām iestādēm pašām to vajadzēs segt, neraugoties, ka abas sniedz valsts apmaksātos veselības aprūpes pakalpojumus par valsts noteiktām cenām, kurās ir iekļauta arī digitalizācijas komponente.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teikts, ka "No 2025.gada paredzēts ikgadējo digitalizācijas maksājumu attiecināt atbilstoši ārstēto pacientu skaitam iestādē, paredzot tam proporcionālu finansējumu. Kopējais nepieciešamais finansējums digitalizācijas izmaksu segšanai 2024.gadā ir  6 711 313 euro apmērā, kas sastāv no vienreizējā digitalizācijas maksājuma 5 411 944 euro apmērā un ikgadējā digitalizācijas maksājuma 1 299 369 euro apmērā (2025.gadā un turpmāk ik gadu 1 949 053 euro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dokumenta kontekstā mēs runājam tikai par slimnīcām un to sniegtajiem pakalpojumiem. Papildus lēmumi par ambulatoro pakalpojumu sniedzējiem var tikt pielemti ar atsevišķi un mērķēti virzītiem dokumentiem, ņemot vērā valsts budžeta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19.martā Veselības ministrijā notika sanāksme ar slimnīcu pārstāvjiem, kurā vienojās par digitalizācijas maksājuma metodiku 2024.gadā un 2025.gadā. Sanāksmes laikā vienojās, ka 2024.gadā aprēķina metodika netiek mainīta, savukārt 2025.gada maksājuma metodika tiks 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5 411 944 euro apmērā, lai nodrošinātu vienreizēju samaksu par veselības aprūpes pakalpojumu digitalizāciju, nodrošinot trīs medicīnisko dokumentu (epikrīze, laboratorijas izmeklējumu rezultāti, nosūtījumi) sagatavošanu un nodošanu vienotās veselības nozares elektroniskajai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15.04. IESNIEGTAJAM IEBILDUMAM - bija norādīta nekorekta atsaucu uz informatīvo ziņojumu.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iebilst pret rīkojuma 1.4. punktu un lūdz to izslēgt, kā arī secīgi 1. punktā norādīto summu samazināt par 5 411 944 euro. Jau sniedzot atzinumu par VM sagatavoto informatīvo ziņojumu "Par slimnīcu tīkla attīstību" (24-TA-481) tika lūgts precizēt ziņojumu attiecībā uz  iezīmētu vienreizēju un ikgadēju maksājumu slimnīcām par digitalizācijas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par izmeklējumu un ārsta slēdzienu nodošanu uz e-veselību visām ārstniecības iestādēm ir identiskas, bez atlaidēm. Līdz ar to ir nekorekti vienai daļai ārstniecības iestāžu ( slimnīcām) segt papildus, ārpus tarifu pārskatīšanas, izmaksas digitalizācijas izdevumu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tas pamatots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12.decembrī tika apstiprināti grozījumi Ministru kabineta 2014.gada 11.marta noteikumos Nr.134 "Noteikumi par vienoto veselības nozares elektronisko informācijas sistēmu"[1], kas nosaka ārstniecības iestādēm no 2024.gada 1.janvāra sniegt laboratorisko izmeklējumu rezultātu datus E-veselībai. Tādejādi slimnīcām ir jānodrošina risinājumi E-veselības datu integrācijai ar savām informācijas sistēmām, lai no 2024.gada 1.janvāra nodrošinātu normatīvo aktu prasību izpildi. Tomēr nākas secināt, ka šo prasību izpilde slimnīcām ir saistīta ar papildu un iepriekš neparedzētiem finansiāliem ieguldījumiem no ārstniecības iestāžu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slimnīcām izmaksas, kas saistītas ar datu integrācijas pilnveidošanu un nodošanu E-veselībai, ir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vienreizējs digitalizācijas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ikgadējs digitalizācijas maksājums.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slimnīcai gan vienreizējais digitalizācijas maksājums, gan ikgadējais digitalizācijas maksājums aprēķināts atbilstoši sniegto pakalpojumu apjomam, digitalizācijas izmaksas paredzot proporcionāli finansējumam, kas tiek maksāts par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laboratoriskos izmeklējumus apmēram 80% no visiem izmeklējumiem tieši nodrošina privātās ambulatorās ārstniecības iestādes, turklāt tās  daļai arī no slimnīcām to nodrošina kā ārpakalpojumu. Minētais ne tikai norāda uz nevienlīdzīgu attieksmi no valsts puses pret pakalpojumu sniedzējiem, bet arī nepieņemamu attieksmi tajā, ka izdevumus kompensēs arī tai iestādei, kura to nodrošina ar ārpakalpojuma palīdzību- rezultātu nodošanu uz eveselību nodrošna ārpakalpojuma sniedzējs. Turklāt digitalizācijas risinājumi tslimnīcās iks izmantoti ne tikai stacionārajiem pakalpojumiem, bet visiem, t.sk. arī ambulatorajiem pakalpojumiem. Daudzas slimnīcas, līdzīgi kā ambulatorās iestādes digitālos pakalpojumus nomā ārpakalpojumā , kā rezultātā slimnīcām to apmaksās valsts, taču ambulatorajām pašām to vajadzēs segt, neraugoties, ka abas sniedz valsts apmaksātos veselīobas aprūpes pakalopjumus pa valsts noteiktām cenām, kurās ir iekļauta arī dgitalizācijas komponente..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teikts, ka "No 2025.gada paredzēts ikgadējo digitalizācijas maksājumu attiecināt atbilstoši ārstēto pacientu skaitam iestādē, paredzot tam proporcionālu finansējumu. Kopējais nepieciešamais finansējums digitalizācijas izmaksu segšanai 2024.gadā ir  6 711 313 euro apmērā, kas sastāv no vienreizējā digitalizācijas maksājuma 5 411 944 euro apmērā un ikgadējā digitalizācijas maksājuma 1 299 369 euro apmērā (2025.gadā un turpmāk ik gadu 1 949 053 euro apmērā)"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dokumenta kontekstā mēs runājam tikai par slimnīcām un to sniegtajiem pakalpojumiem. Papildus lēmumi par ambulatoro pakalpojumu sniedzējiem var tikt pielemti ar atsevišķi un mērķēti virzītiem dokumentiem, ņemot vērā valsts budžeta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19.martā Veselības ministrijā notika sanāksme ar slimnīcu pārstāvjiem, kurā vienojās par digitalizācijas maksājuma metodiku 2024.gadā un 2025.gadā. Sanāksmes laikā vienojās, ka 2024.gadā aprēķina metodika netiek mainīta, savukārt 2025.gada maksājuma metodika tiks vērtēta.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dokumenta kontekstā mēs runājam tikai par slimnīcām un to sniegtajiem pakalpojumiem. Papildus lēmumi par ambulatoro pakalpojumu sniedzējiem var tikt pielemti ar atsevišķi un mērķēti virzītiem dokumentiem, ņemot vērā valsts budžeta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19.martā Veselības ministrijā notika sanāksme ar slimnīcu pārstāvjiem, kurā vienojās par digitalizācijas maksājuma metodiku 2024.gadā un 2025.gadā. Sanāksmes laikā vienojās, ka 2024.gadā aprēķina metodika netiek mainīta, savukārt 2025.gada maksājuma metodika tiks vērtēta.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5 411 944 euro apmērā, lai nodrošinātu vienreizēju samaksu par veselības aprūpes pakalpojumu digitalizāciju, nodrošinot trīs medicīnisko dokumentu (epikrīze, laboratorijas izmeklējumu rezultāti, nosūtījumi) sagatavošanu un nodošanu vienotās veselības nozares elektroniskajai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iebilst pret rīkojuma 1.4. punktu un lūdz to izslēgt, kā arī secīgi 1. punktā norādīto summu samazināt par 5 411 944 euro. Jau sniedzot atzinumu par VM sagatavoto informatīvo ziņojumu "Veselības aprūpes stacionāro pakalpojumu pārvaldības attīstība un pilnveide"(24-TA-843) tika lūgts precizēt ziņojumu attiecībā uz  iezīmētu vienreizēju un ikgadēju maksājumu slimnīcām par digitalizācijas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par izmeklējumu un ārsta slēdzienu nodošanu uz e-veselību visām ārstniecības iestādēm ir identiskas, bez atlaidēm. Līdz ar to ir nekorekti vienai daļai ārstniecības iestāžu ( slimnīcām) segt papildus, ārpus tarifu pārskatīšanas, izmaksas digitalizācijas izdevumu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tas pamatots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12.decembrī tika apstiprināti grozījumi Ministru kabineta 2014.gada 11.marta noteikumos Nr.134 "Noteikumi par vienoto veselības nozares elektronisko informācijas sistēmu"[1], kas nosaka ārstniecības iestādēm no 2024.gada 1.janvāra sniegt laboratorisko izmeklējumu rezultātu datus E-veselībai. Tādejādi slimnīcām ir jānodrošina risinājumi E-veselības datu integrācijai ar savām informācijas sistēmām, lai no 2024.gada 1.janvāra nodrošinātu normatīvo aktu prasību izpildi. Tomēr nākas secināt, ka šo prasību izpilde slimnīcām ir saistīta ar papildu un iepriekš neparedzētiem finansiāliem ieguldījumiem no ārstniecības iestāžu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slimnīcām izmaksas, kas saistītas ar datu integrācijas pilnveidošanu un nodošanu E-veselībai, ir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vienreizējs digitalizācijas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ikgadējs digitalizācijas maksājums.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slimnīcai gan vienreizējais digitalizācijas maksājums, gan ikgadējais digitalizācijas maksājums aprēķināts atbilstoši sniegto pakalpojumu apjomam, digitalizācijas izmaksas paredzot proporcionāli finansējumam, kas tiek maksāts par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laboratoriskos izmeklējumus apmēram 80% no visiem izmeklējumiem tieši nodrošina privātās ambulatorās ārstniecības iestādes, turklāt tās  daļai arī no slimnīcām to nodrošina kā ārpakalpojumu. Minētais ne tikai norāda uz nevienlīdzīgu attieksmi no valsts puses pret pakalpojumu sniedzējiem, bet arī nepieņemamu attieksmi tajā, ka izdevumus kompensēs arī tai iestādei, kura to nodrošina ar ārpakalpojuma palīdzību- rezultātu nodošanu uz eveselību nodrošna ārpakalpojuma sniedzējs. Turklāt digitalizācijas risinājumi tslimnīcās iks izmantoti ne tikai stacionārajiem pakalpojumiem, bet visiem, t.sk. arī ambulatorajiem pakalpojumiem. Daudzas slimnīcas, līdzīgi kā ambulatorās iestādes digitālos pakalpojumus nomā ārpakalpojumā , kā rezultātā slimnīcām to apmaksās valsts, taču ambulatorajām pašām to vajadzēs segt, neraugoties, ka abas sniedz valsts apmaksātos veselīobas aprūpes pakalopjumus pa valsts noteiktām cenām, kurās ir iekļauta arī dgitalizācijas komponente..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teikts, ka "No 2025.gada paredzēts ikgadējo digitalizācijas maksājumu attiecināt atbilstoši ārstēto pacientu skaitam iestādē, paredzot tam proporcionālu finansējumu. Kopējais nepieciešamais finansējums digitalizācijas izmaksu segšanai 2024.gadā ir  6 711 313 euro apmērā, kas sastāv no vienreizējā digitalizācijas maksājuma 5 411 944 euro apmērā un ikgadējā digitalizācijas maksājuma 1 299 369 euro apmērā (2025.gadā un turpmāk ik gadu 1 949 053 euro apmērā)"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dokumenta kontekstā mēs runājam tikai par slimnīcām un to sniegtajiem pakalpojumiem. Papildus lēmumi par ambulatoro pakalpojumu sniedzējiem var tikt pielemti ar atsevišķi un mērķēti virzītiem dokumentiem, ņemot vērā valsts budžeta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19.martā Veselības ministrijā notika sanāksme ar slimnīcu pārstāvjiem, kurā vienojās par digitalizācijas maksājuma metodiku 2024.gadā un 2025.gadā. Sanāksmes laikā vienojās, ka 2024.gadā aprēķina metodika netiek mainīta, savukārt 2025.gada maksājuma metodika tiks vērtēta.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minētajām apropriācijas izmaiņām un, ja Saeimas Budžeta un finanšu (nodokļu) komisija piecu darbdienu laikā pēc attiecīgās informācijas saņemšanas nav izteikusi iebildumus, veikt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paredz veikt apropriācijas pārdali, nepieciešams redakcionāli precizēt MK rīkojuma projekta 3.punktu, attiecīgi precizējot anotācijas 3.sadaļas “Tiesību akta projekta ietekme uz valsts budžetu un pašvaldību budžetiem”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minētajām apropriācijas pārdali un, ja Saeimas Budžeta un finanšu (nodokļu) komisija piecu darbdienu laikā pēc attiecīgās informācijas saņemšanas nav izteikusi iebildumus, veikt apropriācijas izmaiņas.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virzāms izskatīšanai MK sēdē tikai pēc Veselības ministrijas sagatavotā informatīvā ziņojuma “Par slimnīcu tīkla attīstību” projektu” projekta (24-TA-481) pieņemšanas MK sēdē, nepieciešams precizēt anotācijas 1.1.sadaļas “Pamatojums” punktu “Apraksts”, norādot attiecīgu MK sēdes datumu un protokola paragrāfu.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Tiklīdz ziņojums tiks iekļauts MK sēdē un apstiprināts, tā informācija tiks norādīta un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2.aili “2024, saskaņā ar valsts budžetu kārtējam gadam”, norādot finansējuma apmēru, kas plānots Veselības ministrijas budžetā atbilstoši FM 12.01.2024. rīkojumam Nr.5 un FM 06.02.2024. rīkojumam Nr.28. Attiecīgi nepieciešams precizēt sniegto informāciju anotācijas 3.sadaļas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“Tiesību akta projekta ietekme uz valsts budžetu un pašvaldību budžetiem” 6.punktā precizēt pēdējo rindkopu, jo MK rīkojuma projekta ietekme uz valsts budžetu </w:t>
            </w:r>
            <w:r w:rsidR="00000000" w:rsidRPr="00000000" w:rsidDel="00000000">
              <w:rPr>
                <w:u w:val="single"/>
                <w:rtl w:val="0"/>
              </w:rPr>
              <w:t xml:space="preserve">neatbilst </w:t>
            </w:r>
            <w:r w:rsidR="00000000" w:rsidRPr="00000000" w:rsidDel="00000000">
              <w:rPr>
                <w:rtl w:val="0"/>
              </w:rPr>
              <w:t xml:space="preserve">MK noteikumu “Grozījums Ministru kabineta 2018. gada 28. augusta noteikumos Nr. 555 "Veselības aprūpes pakalpojumu organizēšanas un samaksas kārtība"” (24-TA-396) projekta anotācijā norādītajai ietekmei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3.5.pielikumu, norādot elementa “M” pašreizējo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skaidrojums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2.1- 2.3.pielikumā, 3.pielikumā, 3.4.pielikumā un 3.5.pielikumā norādītajam elementu “U”, “A” un “N” finansējuma aprēķinam tiek piemēroti koeficienti. Nepieciešams precizēt anotācijas pielikumus, norādot katram koeficientam izmantotā apmēra matemātisko pamatojumu, tai skaitā norādot pašreizējā koeficienta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skaidrojums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atbilstoši šī protokollēmuma 3. punktam palielināt Veselības ministrijai bāzes izdevumus 2025., 2026. un 2027. gadam, vienlaicīgi samazinot resursus izdevumu segšanai un izdevumus 2025. un 2026. gadam budžeta resora "74. Gadskārtējā valsts budžeta izpildes procesā pārdalāmais finansējums" programmā 20.00.00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sēdes protokollēmuma projekta 4.punktā svītrot gadus un vārdus “2025. un 2026.gadam”, attiecīgi precizējot informāciju anotācijas 3.sadaļas “Tiesību akta projekta ietekme uz valsts budžetu un pašvaldību budžetiem”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atbilstoši šī protokollēmuma 3. punktam palielināt Veselības ministrijai bāzes izdevumus 2025., 2026. un 2027. gadam, vienlaicīgi samazinot resursus izdevumu segšanai un izdevumus budžeta resora "74. Gadskārtējā valsts budžeta izpildes procesā pārdalāmais finansējums" programmā 20.00.00 "Veselības aprūpes pasākumu īstenošana".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1 299 369 euro apmērā, lai nodrošinātu ikgadēju samaksu par veselības aprūpes pakalpojumu digitalizāciju;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1.2.1. un 1.2.2.apakšpunktu, norādot pasākumiem mērķus atbilstoši informatīvā ziņojuma “Par slimnīcu  tīkla attīstība" projektam (24-TA-481),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1 299 369 euro apmērā, lai ārstniecības iestādes nodrošinātu datu digitalizācijai nepieciešamās programmatūras uzturēšanu un pilnveidošanu;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4.punktu, ņemot vērā, ka no šī punkta var secināt, ka tajā minētā komercdarbības atbalsta kontroles regulējuma piemērošana ir attiecināma uz visiem rīkojuma 1.punktā paredzētajiem pasākumiem. Skaidrojam, ka publisko līdzekļu piešķīrums nekvalificējas kā komercdarbības atbalsts Komercdarbības atbalsta kontroles likuma 5. panta izpratnē un līdz ar to attiecīgā finansējuma piešķiršanā nebūtu jāpiemēro komercdarbības atbalsta regulējums tādām darbībām, kas saistītas ar valsts funkcijas īstenošanu. Vēršam uzmanību, ka anotācijā sniegtais skaidrojums par “</w:t>
            </w:r>
            <w:r w:rsidR="00000000" w:rsidRPr="00000000" w:rsidDel="00000000">
              <w:rPr>
                <w:i w:val="1"/>
                <w:rtl w:val="0"/>
              </w:rPr>
              <w:t xml:space="preserve">nepieciešamību laicīgi veikt izmaiņas un papildinājumus Nacionālā veselības dienesta veselības aprūpes pakalpojumu apmaksas norēķinu sistēmā “Vadības informācijas sistēmā” (turpmāk – VIS), kas nodrošina norēķinus ar ārstniecības iestādēm par sniegtajiem veselības aprūpes pakalpojumiem.</w:t>
            </w:r>
            <w:r w:rsidR="00000000" w:rsidRPr="00000000" w:rsidDel="00000000">
              <w:rPr>
                <w:rtl w:val="0"/>
              </w:rPr>
              <w:t xml:space="preserve">”, pirmšķietami, liecina, ka ieguldījumi paredzēti valsts uzturētās informācijas sistēmās, kas nodrošina valsts funkciju izpildi. Tādējādi lūdzam precizēt, attiecībā uz kurām rīkojuma projekta 1.punktā norādītajām darbībām paredzētais finansējums tiks sniegts kā komercdarbības atbalsts atbilstoši rīkojuma projekta 4. punktā noteiktajam. Ar atbilstošu skaidrojumu lūdzam papildināt arī anotāciju, tai skaitā, norādot, saskaņā ar kādu tiesību aktu tiek noteikta valsts funkcijas īstenošana,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Nacionālajam veselības dienestam šā rīkojuma 1.1. un 1.2. punktā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virzāms izskatīšanai MK sēdē tikai pēc Veselības ministrijas sagatavotā informatīvā ziņojuma “Par slimnīcu tīkla attīstību” projektu” projekta (24-TA-481) pieņemšanas MK sēdē, nepieciešams precizēt anotācijas 1.1.sadaļas “Pamatojums” punktu “Apraksts”, norādot attiecīgu MK sēdes datumu un protokola paragrāfu.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tiks virzīti vienlaicīgi uz Mk sēdi.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ministrijai priekšlikumus par valsts pamatbudžeta bāzes izdevumu 2025.-2027. gadam palielināšanu veselības nozares pasākumu īstenošanai, paredzot finansējuma pārdali 2025. gadā un turpmāk ik gadu 29 393 707 euro apmērā no budžeta resora "74. Gadskārtējā valsts budžeta izpildes procesā pārdalāmais finansējums" programmas 20.00.00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3.punktu, norādot Veselības ministrijas budžeta apakšprogrammas, uz kurām tiks veikta pārdale no budžeta resora “74. Gadskārtējā valsts budžeta izpildes procesā pārdalāmais finansējums” programmas 20.00.00 “Veselības aprūpes pasākumu īstenošana”, attiecīgi precizējot informāciju anotācijas 3.sadaļas “Tiesību akta projekta ietekme uz valsts budžetu un pašvaldību budžetiem”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iesniegt Finanšu ministrijai priekšlikumus par valsts pamatbudžeta bāzes izdevumu 2025.-2027. gadam palielināšanu veselības nozares pasākumu īstenošanai, paredzot finansējuma pārdali 2025. gadā un turpmāk ik gadu 29 393 707 euro apmērā no budžeta resora "74. Gadskārtējā valsts budžeta izpildes procesā pārdalāmais finansējums" programmas 20.00.00 "Veselības aprūpes pasākumu īstenošana":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24-TA-390</w:t>
    </w:r>
    <w:r>
      <w:br/>
    </w:r>
    <w:r w:rsidR="00000000" w:rsidRPr="00000000" w:rsidDel="00000000">
      <w:rPr>
        <w:rtl w:val="0"/>
      </w:rPr>
      <w:t xml:space="preserve">26.04.2024. 17.49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24-TA-390</w:t>
    </w:r>
    <w:r>
      <w:br/>
    </w:r>
    <w:r w:rsidR="00000000" w:rsidRPr="00000000" w:rsidDel="00000000">
      <w:rPr>
        <w:rtl w:val="0"/>
      </w:rPr>
      <w:t xml:space="preserve">26.04.2024. 17.49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Izziņa_24-TA-390.docx</dc:title>
</cp:coreProperties>
</file>

<file path=docProps/custom.xml><?xml version="1.0" encoding="utf-8"?>
<Properties xmlns="http://schemas.openxmlformats.org/officeDocument/2006/custom-properties" xmlns:vt="http://schemas.openxmlformats.org/officeDocument/2006/docPropsVTypes"/>
</file>