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331" w:rsidRPr="00AE441F" w:rsidRDefault="003B06FA" w:rsidP="000201F9">
      <w:pPr>
        <w:jc w:val="center"/>
        <w:outlineLvl w:val="3"/>
        <w:rPr>
          <w:b/>
          <w:lang w:val="lv-LV"/>
        </w:rPr>
      </w:pPr>
      <w:r w:rsidRPr="00AE441F">
        <w:rPr>
          <w:b/>
          <w:lang w:val="lv-LV"/>
        </w:rPr>
        <w:t>I</w:t>
      </w:r>
      <w:r w:rsidR="00611E43" w:rsidRPr="00AE441F">
        <w:rPr>
          <w:b/>
          <w:lang w:val="lv-LV"/>
        </w:rPr>
        <w:t>zziņa par atzinumos sniegtajiem ie</w:t>
      </w:r>
      <w:r w:rsidR="00C50DFA" w:rsidRPr="00AE441F">
        <w:rPr>
          <w:b/>
          <w:lang w:val="lv-LV"/>
        </w:rPr>
        <w:t xml:space="preserve">bildumiem par </w:t>
      </w:r>
      <w:r w:rsidR="00113F8B" w:rsidRPr="00AE441F">
        <w:rPr>
          <w:b/>
          <w:lang w:val="lv-LV"/>
        </w:rPr>
        <w:t xml:space="preserve">Ministru kabineta rīkojuma projektu </w:t>
      </w:r>
      <w:r w:rsidR="00273F5A" w:rsidRPr="00AE441F">
        <w:rPr>
          <w:b/>
          <w:lang w:val="lv-LV"/>
        </w:rPr>
        <w:t>“Par nekustamā īpašuma Krišjāņa Barona ielā 99C, Rīgā, pārņemšanu valsts īpašumā un ieguldīšanu valsts sabiedrības ar ierobežotu atbildību “Kultūras un sporta centrs “Daugavas stadions”” pamatkapitālā”</w:t>
      </w:r>
    </w:p>
    <w:p w:rsidR="000229CB" w:rsidRPr="00AE441F" w:rsidRDefault="000229CB" w:rsidP="00AA6331">
      <w:pPr>
        <w:spacing w:line="20" w:lineRule="atLeast"/>
        <w:jc w:val="center"/>
        <w:rPr>
          <w:b/>
          <w:lang w:val="lv-LV"/>
        </w:rPr>
      </w:pPr>
    </w:p>
    <w:p w:rsidR="00611E43" w:rsidRPr="00AE441F" w:rsidRDefault="00611E43" w:rsidP="00611E43">
      <w:pPr>
        <w:spacing w:before="75" w:after="75"/>
        <w:ind w:firstLine="375"/>
        <w:jc w:val="both"/>
        <w:rPr>
          <w:b/>
          <w:bCs/>
          <w:lang w:val="lv-LV" w:eastAsia="lv-LV"/>
        </w:rPr>
      </w:pPr>
      <w:r w:rsidRPr="00AE441F">
        <w:rPr>
          <w:b/>
          <w:bCs/>
          <w:lang w:val="lv-LV" w:eastAsia="lv-LV"/>
        </w:rPr>
        <w:t xml:space="preserve">Informācija par </w:t>
      </w:r>
      <w:proofErr w:type="spellStart"/>
      <w:r w:rsidRPr="00AE441F">
        <w:rPr>
          <w:b/>
          <w:bCs/>
          <w:lang w:val="lv-LV" w:eastAsia="lv-LV"/>
        </w:rPr>
        <w:t>starpministriju</w:t>
      </w:r>
      <w:proofErr w:type="spellEnd"/>
      <w:r w:rsidRPr="00AE441F">
        <w:rPr>
          <w:b/>
          <w:bCs/>
          <w:lang w:val="lv-LV" w:eastAsia="lv-LV"/>
        </w:rPr>
        <w:t xml:space="preserve"> (starpinstitūciju) sanāksmi vai </w:t>
      </w:r>
      <w:r w:rsidRPr="00AE441F">
        <w:rPr>
          <w:b/>
          <w:bCs/>
          <w:u w:val="single"/>
          <w:lang w:val="lv-LV" w:eastAsia="lv-LV"/>
        </w:rPr>
        <w:t>elektronisko saskaņošanu</w:t>
      </w:r>
      <w:r w:rsidRPr="00AE441F">
        <w:rPr>
          <w:b/>
          <w:bCs/>
          <w:lang w:val="lv-LV" w:eastAsia="lv-LV"/>
        </w:rPr>
        <w:t>:</w:t>
      </w:r>
    </w:p>
    <w:p w:rsidR="0031266F" w:rsidRPr="00AE441F" w:rsidRDefault="0031266F" w:rsidP="00835779">
      <w:pPr>
        <w:spacing w:before="75" w:after="75"/>
        <w:jc w:val="both"/>
        <w:rPr>
          <w:b/>
          <w:bCs/>
          <w:u w:val="single"/>
          <w:lang w:val="lv-LV" w:eastAsia="lv-LV"/>
        </w:rPr>
      </w:pPr>
    </w:p>
    <w:tbl>
      <w:tblPr>
        <w:tblW w:w="16239" w:type="dxa"/>
        <w:tblCellSpacing w:w="0" w:type="dxa"/>
        <w:tblCellMar>
          <w:left w:w="0" w:type="dxa"/>
          <w:right w:w="0" w:type="dxa"/>
        </w:tblCellMar>
        <w:tblLook w:val="04A0" w:firstRow="1" w:lastRow="0" w:firstColumn="1" w:lastColumn="0" w:noHBand="0" w:noVBand="1"/>
      </w:tblPr>
      <w:tblGrid>
        <w:gridCol w:w="3119"/>
        <w:gridCol w:w="2856"/>
        <w:gridCol w:w="8681"/>
        <w:gridCol w:w="1583"/>
      </w:tblGrid>
      <w:tr w:rsidR="00611E43" w:rsidRPr="00AE441F" w:rsidTr="00DA180F">
        <w:trPr>
          <w:gridAfter w:val="1"/>
          <w:wAfter w:w="1583" w:type="dxa"/>
          <w:trHeight w:val="147"/>
          <w:tblCellSpacing w:w="0" w:type="dxa"/>
        </w:trPr>
        <w:tc>
          <w:tcPr>
            <w:tcW w:w="3119" w:type="dxa"/>
            <w:hideMark/>
          </w:tcPr>
          <w:p w:rsidR="007C66A0" w:rsidRPr="00AE441F" w:rsidRDefault="00611E43" w:rsidP="008434EF">
            <w:pPr>
              <w:jc w:val="both"/>
              <w:rPr>
                <w:lang w:val="lv-LV" w:eastAsia="lv-LV"/>
              </w:rPr>
            </w:pPr>
            <w:r w:rsidRPr="00AE441F">
              <w:rPr>
                <w:lang w:val="lv-LV" w:eastAsia="lv-LV"/>
              </w:rPr>
              <w:t>Datums:</w:t>
            </w:r>
            <w:r w:rsidR="00B775BB" w:rsidRPr="00AE441F">
              <w:rPr>
                <w:lang w:val="lv-LV" w:eastAsia="lv-LV"/>
              </w:rPr>
              <w:t xml:space="preserve"> </w:t>
            </w:r>
            <w:r w:rsidR="00DA7B8E">
              <w:rPr>
                <w:lang w:val="lv-LV" w:eastAsia="lv-LV"/>
              </w:rPr>
              <w:t>27</w:t>
            </w:r>
            <w:r w:rsidR="00113F8B" w:rsidRPr="00AE441F">
              <w:rPr>
                <w:lang w:val="lv-LV" w:eastAsia="lv-LV"/>
              </w:rPr>
              <w:t>.08</w:t>
            </w:r>
            <w:r w:rsidR="001017F6" w:rsidRPr="00AE441F">
              <w:rPr>
                <w:lang w:val="lv-LV" w:eastAsia="lv-LV"/>
              </w:rPr>
              <w:t>.2021.</w:t>
            </w:r>
            <w:r w:rsidR="009F6B7F">
              <w:rPr>
                <w:lang w:val="lv-LV" w:eastAsia="lv-LV"/>
              </w:rPr>
              <w:t xml:space="preserve"> – 3.09.2021.</w:t>
            </w:r>
            <w:bookmarkStart w:id="0" w:name="_GoBack"/>
            <w:bookmarkEnd w:id="0"/>
          </w:p>
          <w:p w:rsidR="00FC7913" w:rsidRPr="00AE441F" w:rsidRDefault="00FC7913" w:rsidP="008434EF">
            <w:pPr>
              <w:jc w:val="both"/>
              <w:rPr>
                <w:lang w:val="lv-LV" w:eastAsia="lv-LV"/>
              </w:rPr>
            </w:pPr>
          </w:p>
        </w:tc>
        <w:tc>
          <w:tcPr>
            <w:tcW w:w="11537" w:type="dxa"/>
            <w:gridSpan w:val="2"/>
            <w:tcBorders>
              <w:top w:val="nil"/>
              <w:left w:val="nil"/>
              <w:right w:val="nil"/>
            </w:tcBorders>
            <w:hideMark/>
          </w:tcPr>
          <w:p w:rsidR="00611E43" w:rsidRPr="00AE441F" w:rsidRDefault="00611E43" w:rsidP="00A12765">
            <w:pPr>
              <w:spacing w:after="75"/>
              <w:jc w:val="both"/>
              <w:rPr>
                <w:lang w:val="lv-LV" w:eastAsia="lv-LV"/>
              </w:rPr>
            </w:pPr>
          </w:p>
        </w:tc>
      </w:tr>
      <w:tr w:rsidR="00611E43" w:rsidRPr="00AE441F" w:rsidTr="00DA180F">
        <w:trPr>
          <w:gridAfter w:val="1"/>
          <w:wAfter w:w="1583" w:type="dxa"/>
          <w:trHeight w:val="147"/>
          <w:tblCellSpacing w:w="0" w:type="dxa"/>
        </w:trPr>
        <w:tc>
          <w:tcPr>
            <w:tcW w:w="3119" w:type="dxa"/>
            <w:vAlign w:val="center"/>
            <w:hideMark/>
          </w:tcPr>
          <w:p w:rsidR="00611E43" w:rsidRPr="00AE441F" w:rsidRDefault="008C06F0" w:rsidP="003436D5">
            <w:pPr>
              <w:rPr>
                <w:lang w:val="lv-LV" w:eastAsia="lv-LV"/>
              </w:rPr>
            </w:pPr>
            <w:r w:rsidRPr="00AE441F">
              <w:rPr>
                <w:lang w:val="lv-LV" w:eastAsia="lv-LV"/>
              </w:rPr>
              <w:t xml:space="preserve">Saskaņošanas </w:t>
            </w:r>
            <w:r w:rsidR="00611E43" w:rsidRPr="00AE441F">
              <w:rPr>
                <w:lang w:val="lv-LV" w:eastAsia="lv-LV"/>
              </w:rPr>
              <w:t>dalībnieki:</w:t>
            </w:r>
          </w:p>
        </w:tc>
        <w:tc>
          <w:tcPr>
            <w:tcW w:w="11537" w:type="dxa"/>
            <w:gridSpan w:val="2"/>
            <w:vAlign w:val="center"/>
            <w:hideMark/>
          </w:tcPr>
          <w:p w:rsidR="00611E43" w:rsidRPr="00AE441F" w:rsidRDefault="00D40B31" w:rsidP="00491E55">
            <w:pPr>
              <w:spacing w:after="75"/>
              <w:jc w:val="both"/>
              <w:rPr>
                <w:lang w:val="lv-LV" w:eastAsia="lv-LV"/>
              </w:rPr>
            </w:pPr>
            <w:r w:rsidRPr="00AE441F">
              <w:rPr>
                <w:lang w:val="lv-LV" w:eastAsia="lv-LV"/>
              </w:rPr>
              <w:t>Tieslietu ministrija</w:t>
            </w:r>
            <w:r w:rsidR="00DD784E" w:rsidRPr="00AE441F">
              <w:rPr>
                <w:lang w:val="lv-LV" w:eastAsia="lv-LV"/>
              </w:rPr>
              <w:t>,</w:t>
            </w:r>
            <w:r w:rsidR="00A33E87" w:rsidRPr="00AE441F">
              <w:rPr>
                <w:lang w:val="lv-LV" w:eastAsia="lv-LV"/>
              </w:rPr>
              <w:t xml:space="preserve"> </w:t>
            </w:r>
            <w:r w:rsidR="0086095A" w:rsidRPr="00AE441F">
              <w:rPr>
                <w:lang w:val="lv-LV" w:eastAsia="lv-LV"/>
              </w:rPr>
              <w:t>Finanšu ministrija</w:t>
            </w:r>
            <w:r w:rsidR="00DA7B8E">
              <w:rPr>
                <w:lang w:val="lv-LV" w:eastAsia="lv-LV"/>
              </w:rPr>
              <w:t>,</w:t>
            </w:r>
            <w:r w:rsidR="00273F5A" w:rsidRPr="00AE441F">
              <w:rPr>
                <w:lang w:val="lv-LV" w:eastAsia="lv-LV"/>
              </w:rPr>
              <w:t xml:space="preserve"> Vides aizsardzības un reģionālās attīstības ministrija, </w:t>
            </w:r>
            <w:proofErr w:type="spellStart"/>
            <w:r w:rsidR="00273F5A" w:rsidRPr="00AE441F">
              <w:rPr>
                <w:lang w:val="lv-LV"/>
              </w:rPr>
              <w:t>Pārresoru</w:t>
            </w:r>
            <w:proofErr w:type="spellEnd"/>
            <w:r w:rsidR="00273F5A" w:rsidRPr="00AE441F">
              <w:rPr>
                <w:lang w:val="lv-LV"/>
              </w:rPr>
              <w:t xml:space="preserve"> koordinācijas centrs</w:t>
            </w:r>
          </w:p>
        </w:tc>
      </w:tr>
      <w:tr w:rsidR="00CF5BAA" w:rsidRPr="00AE441F" w:rsidTr="0006206B">
        <w:trPr>
          <w:trHeight w:val="586"/>
          <w:tblCellSpacing w:w="0" w:type="dxa"/>
        </w:trPr>
        <w:tc>
          <w:tcPr>
            <w:tcW w:w="5975" w:type="dxa"/>
            <w:gridSpan w:val="2"/>
            <w:hideMark/>
          </w:tcPr>
          <w:p w:rsidR="007E3A6A" w:rsidRPr="00AE441F" w:rsidRDefault="003436D5" w:rsidP="0006206B">
            <w:pPr>
              <w:spacing w:after="75"/>
              <w:jc w:val="both"/>
              <w:rPr>
                <w:lang w:val="lv-LV" w:eastAsia="lv-LV"/>
              </w:rPr>
            </w:pPr>
            <w:r w:rsidRPr="00AE441F">
              <w:rPr>
                <w:lang w:val="lv-LV" w:eastAsia="lv-LV"/>
              </w:rPr>
              <w:t xml:space="preserve"> </w:t>
            </w:r>
          </w:p>
          <w:p w:rsidR="007E3A6A" w:rsidRPr="00AE441F" w:rsidRDefault="00CF5BAA" w:rsidP="0006206B">
            <w:pPr>
              <w:spacing w:after="75"/>
              <w:jc w:val="both"/>
              <w:rPr>
                <w:lang w:val="lv-LV" w:eastAsia="lv-LV"/>
              </w:rPr>
            </w:pPr>
            <w:r w:rsidRPr="00AE441F">
              <w:rPr>
                <w:lang w:val="lv-LV" w:eastAsia="lv-LV"/>
              </w:rPr>
              <w:t>Saskaņošanas dalībnieki izskatīja šādu ministriju (citu institūciju) iebildumus</w:t>
            </w:r>
            <w:r w:rsidR="00D37A16" w:rsidRPr="00AE441F">
              <w:rPr>
                <w:lang w:val="lv-LV" w:eastAsia="lv-LV"/>
              </w:rPr>
              <w:t>:</w:t>
            </w:r>
          </w:p>
        </w:tc>
        <w:tc>
          <w:tcPr>
            <w:tcW w:w="8681" w:type="dxa"/>
            <w:hideMark/>
          </w:tcPr>
          <w:p w:rsidR="00A12765" w:rsidRPr="00AE441F" w:rsidRDefault="00A12765" w:rsidP="00A12765">
            <w:pPr>
              <w:spacing w:after="75"/>
              <w:ind w:left="262"/>
              <w:jc w:val="both"/>
              <w:rPr>
                <w:lang w:val="lv-LV"/>
              </w:rPr>
            </w:pPr>
          </w:p>
          <w:p w:rsidR="00120371" w:rsidRPr="00AE441F" w:rsidRDefault="00120371" w:rsidP="00120371">
            <w:pPr>
              <w:spacing w:after="75"/>
              <w:jc w:val="both"/>
              <w:rPr>
                <w:lang w:val="lv-LV"/>
              </w:rPr>
            </w:pPr>
            <w:r w:rsidRPr="00AE441F">
              <w:rPr>
                <w:lang w:val="lv-LV"/>
              </w:rPr>
              <w:t xml:space="preserve">                                </w:t>
            </w:r>
          </w:p>
          <w:p w:rsidR="002B6CE0" w:rsidRPr="00AE441F" w:rsidRDefault="00120371" w:rsidP="00A11E2A">
            <w:pPr>
              <w:spacing w:after="75"/>
              <w:jc w:val="both"/>
              <w:rPr>
                <w:lang w:val="lv-LV" w:eastAsia="lv-LV"/>
              </w:rPr>
            </w:pPr>
            <w:r w:rsidRPr="00AE441F">
              <w:rPr>
                <w:lang w:val="lv-LV"/>
              </w:rPr>
              <w:t xml:space="preserve">               </w:t>
            </w:r>
            <w:r w:rsidR="006D4AAB" w:rsidRPr="00AE441F">
              <w:rPr>
                <w:lang w:val="lv-LV"/>
              </w:rPr>
              <w:t>Finanšu ministrija</w:t>
            </w:r>
            <w:r w:rsidR="00E52D7E" w:rsidRPr="00AE441F">
              <w:rPr>
                <w:lang w:val="lv-LV"/>
              </w:rPr>
              <w:t>s</w:t>
            </w:r>
            <w:r w:rsidR="00273F5A" w:rsidRPr="00AE441F">
              <w:rPr>
                <w:lang w:val="lv-LV"/>
              </w:rPr>
              <w:t xml:space="preserve">, </w:t>
            </w:r>
            <w:proofErr w:type="spellStart"/>
            <w:r w:rsidR="00273F5A" w:rsidRPr="00AE441F">
              <w:rPr>
                <w:lang w:val="lv-LV"/>
              </w:rPr>
              <w:t>Pārresoru</w:t>
            </w:r>
            <w:proofErr w:type="spellEnd"/>
            <w:r w:rsidR="00273F5A" w:rsidRPr="00AE441F">
              <w:rPr>
                <w:lang w:val="lv-LV"/>
              </w:rPr>
              <w:t xml:space="preserve"> koordinācijas centra</w:t>
            </w:r>
          </w:p>
        </w:tc>
        <w:tc>
          <w:tcPr>
            <w:tcW w:w="1583" w:type="dxa"/>
            <w:hideMark/>
          </w:tcPr>
          <w:p w:rsidR="00CF5BAA" w:rsidRPr="00AE441F" w:rsidRDefault="00CF5BAA" w:rsidP="00A12765">
            <w:pPr>
              <w:spacing w:after="75"/>
              <w:jc w:val="both"/>
              <w:rPr>
                <w:lang w:val="lv-LV" w:eastAsia="lv-LV"/>
              </w:rPr>
            </w:pPr>
            <w:r w:rsidRPr="00AE441F">
              <w:rPr>
                <w:lang w:val="lv-LV" w:eastAsia="lv-LV"/>
              </w:rPr>
              <w:t> </w:t>
            </w:r>
          </w:p>
        </w:tc>
      </w:tr>
      <w:tr w:rsidR="00CF5BAA" w:rsidRPr="009F6B7F" w:rsidTr="00046FAB">
        <w:trPr>
          <w:gridAfter w:val="1"/>
          <w:wAfter w:w="1583" w:type="dxa"/>
          <w:trHeight w:val="1108"/>
          <w:tblCellSpacing w:w="0" w:type="dxa"/>
        </w:trPr>
        <w:tc>
          <w:tcPr>
            <w:tcW w:w="5975" w:type="dxa"/>
            <w:gridSpan w:val="2"/>
            <w:vAlign w:val="center"/>
            <w:hideMark/>
          </w:tcPr>
          <w:p w:rsidR="0031266F" w:rsidRPr="00AE441F" w:rsidRDefault="0031266F" w:rsidP="00D54302">
            <w:pPr>
              <w:spacing w:after="75"/>
              <w:rPr>
                <w:lang w:val="lv-LV" w:eastAsia="lv-LV"/>
              </w:rPr>
            </w:pPr>
          </w:p>
          <w:p w:rsidR="0031266F" w:rsidRPr="00AE441F" w:rsidRDefault="00CF5BAA" w:rsidP="00D54302">
            <w:pPr>
              <w:spacing w:after="75"/>
              <w:rPr>
                <w:lang w:val="lv-LV" w:eastAsia="lv-LV"/>
              </w:rPr>
            </w:pPr>
            <w:r w:rsidRPr="00AE441F">
              <w:rPr>
                <w:lang w:val="lv-LV" w:eastAsia="lv-LV"/>
              </w:rPr>
              <w:t>Ministrijas (citas institūcijas), kuras nav ieradušās uz sanāksmi vai kuras nav atbildējušas uz uzaicinājumu piedalīties elektroniskajā saskaņošanā</w:t>
            </w:r>
            <w:r w:rsidR="00AB0C3E" w:rsidRPr="00AE441F">
              <w:rPr>
                <w:lang w:val="lv-LV" w:eastAsia="lv-LV"/>
              </w:rPr>
              <w:t>:</w:t>
            </w:r>
          </w:p>
        </w:tc>
        <w:tc>
          <w:tcPr>
            <w:tcW w:w="8681" w:type="dxa"/>
            <w:vAlign w:val="center"/>
          </w:tcPr>
          <w:p w:rsidR="00E31BF0" w:rsidRPr="00AE441F" w:rsidRDefault="00E31BF0" w:rsidP="00A12765">
            <w:pPr>
              <w:spacing w:after="75"/>
              <w:rPr>
                <w:lang w:val="lv-LV" w:eastAsia="lv-LV"/>
              </w:rPr>
            </w:pPr>
          </w:p>
          <w:p w:rsidR="00DA6194" w:rsidRPr="00AE441F" w:rsidRDefault="00DA6194" w:rsidP="00CA6009">
            <w:pPr>
              <w:spacing w:after="75"/>
              <w:rPr>
                <w:lang w:val="lv-LV" w:eastAsia="lv-LV"/>
              </w:rPr>
            </w:pPr>
          </w:p>
          <w:p w:rsidR="007E5A60" w:rsidRPr="00AE441F" w:rsidRDefault="007E5A60" w:rsidP="00A24CDF">
            <w:pPr>
              <w:spacing w:after="75"/>
              <w:rPr>
                <w:lang w:val="lv-LV" w:eastAsia="lv-LV"/>
              </w:rPr>
            </w:pPr>
          </w:p>
        </w:tc>
      </w:tr>
    </w:tbl>
    <w:p w:rsidR="0031266F" w:rsidRPr="00AE441F" w:rsidRDefault="00CF5BAA" w:rsidP="00B66047">
      <w:pPr>
        <w:spacing w:before="150" w:after="150"/>
        <w:jc w:val="center"/>
        <w:rPr>
          <w:b/>
          <w:bCs/>
          <w:lang w:val="lv-LV" w:eastAsia="lv-LV"/>
        </w:rPr>
      </w:pPr>
      <w:r w:rsidRPr="00AE441F">
        <w:rPr>
          <w:b/>
          <w:bCs/>
          <w:lang w:val="lv-LV" w:eastAsia="lv-LV"/>
        </w:rPr>
        <w:t>II. Jautājumi, par kuriem saskaņošanā vienošanās ir panākta</w:t>
      </w:r>
    </w:p>
    <w:tbl>
      <w:tblPr>
        <w:tblpPr w:leftFromText="180" w:rightFromText="180" w:vertAnchor="text" w:horzAnchor="margin" w:tblpY="76"/>
        <w:tblOverlap w:val="neve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853"/>
        <w:gridCol w:w="4377"/>
        <w:gridCol w:w="3969"/>
        <w:gridCol w:w="3402"/>
      </w:tblGrid>
      <w:tr w:rsidR="004E4425" w:rsidRPr="00AE441F" w:rsidTr="002534B6">
        <w:trPr>
          <w:trHeight w:val="1404"/>
        </w:trPr>
        <w:tc>
          <w:tcPr>
            <w:tcW w:w="562" w:type="dxa"/>
            <w:tcBorders>
              <w:top w:val="single" w:sz="4" w:space="0" w:color="auto"/>
              <w:left w:val="single" w:sz="4" w:space="0" w:color="auto"/>
              <w:bottom w:val="single" w:sz="4" w:space="0" w:color="auto"/>
              <w:right w:val="single" w:sz="4" w:space="0" w:color="auto"/>
            </w:tcBorders>
          </w:tcPr>
          <w:p w:rsidR="004E4425" w:rsidRPr="00AE441F" w:rsidRDefault="004E4425" w:rsidP="00B66047">
            <w:pPr>
              <w:jc w:val="center"/>
              <w:rPr>
                <w:lang w:val="lv-LV"/>
              </w:rPr>
            </w:pPr>
            <w:r w:rsidRPr="00AE441F">
              <w:rPr>
                <w:lang w:val="lv-LV"/>
              </w:rPr>
              <w:t>Nr.</w:t>
            </w:r>
            <w:r w:rsidR="00230950" w:rsidRPr="00AE441F">
              <w:rPr>
                <w:lang w:val="lv-LV"/>
              </w:rPr>
              <w:t xml:space="preserve"> </w:t>
            </w:r>
            <w:r w:rsidRPr="00AE441F">
              <w:rPr>
                <w:lang w:val="lv-LV"/>
              </w:rPr>
              <w:t>p.</w:t>
            </w:r>
            <w:r w:rsidR="00230950" w:rsidRPr="00AE441F">
              <w:rPr>
                <w:lang w:val="lv-LV"/>
              </w:rPr>
              <w:t xml:space="preserve"> </w:t>
            </w:r>
            <w:r w:rsidRPr="00AE441F">
              <w:rPr>
                <w:lang w:val="lv-LV"/>
              </w:rPr>
              <w:t>k.</w:t>
            </w:r>
          </w:p>
        </w:tc>
        <w:tc>
          <w:tcPr>
            <w:tcW w:w="2853" w:type="dxa"/>
            <w:tcBorders>
              <w:top w:val="single" w:sz="4" w:space="0" w:color="auto"/>
              <w:left w:val="single" w:sz="4" w:space="0" w:color="auto"/>
              <w:bottom w:val="single" w:sz="4" w:space="0" w:color="auto"/>
              <w:right w:val="single" w:sz="4" w:space="0" w:color="auto"/>
            </w:tcBorders>
          </w:tcPr>
          <w:p w:rsidR="004E4425" w:rsidRPr="00AE441F" w:rsidRDefault="004E4425" w:rsidP="00B66047">
            <w:pPr>
              <w:ind w:right="34" w:firstLine="126"/>
              <w:jc w:val="center"/>
              <w:rPr>
                <w:lang w:val="lv-LV"/>
              </w:rPr>
            </w:pPr>
            <w:r w:rsidRPr="00AE441F">
              <w:rPr>
                <w:lang w:val="lv-LV"/>
              </w:rPr>
              <w:t>Saskaņošanai nosūtītā projekta redakcija (konkrēta punkta (panta) redakcija)</w:t>
            </w:r>
          </w:p>
        </w:tc>
        <w:tc>
          <w:tcPr>
            <w:tcW w:w="4377" w:type="dxa"/>
            <w:tcBorders>
              <w:top w:val="single" w:sz="4" w:space="0" w:color="auto"/>
              <w:left w:val="single" w:sz="4" w:space="0" w:color="auto"/>
              <w:bottom w:val="single" w:sz="4" w:space="0" w:color="auto"/>
              <w:right w:val="single" w:sz="4" w:space="0" w:color="auto"/>
            </w:tcBorders>
          </w:tcPr>
          <w:p w:rsidR="004E4425" w:rsidRPr="00AE441F" w:rsidRDefault="004E4425" w:rsidP="00B66047">
            <w:pPr>
              <w:jc w:val="center"/>
              <w:rPr>
                <w:lang w:val="lv-LV"/>
              </w:rPr>
            </w:pPr>
            <w:r w:rsidRPr="00AE441F">
              <w:rPr>
                <w:lang w:val="lv-LV"/>
              </w:rPr>
              <w:t>Atzinumā norādītais ministrijas (citas institūcijas) iebildums, kā arī saskaņošanā papildus izteiktais iebildums par projekta konkrēto punktu (pantu)</w:t>
            </w:r>
          </w:p>
        </w:tc>
        <w:tc>
          <w:tcPr>
            <w:tcW w:w="3969" w:type="dxa"/>
            <w:tcBorders>
              <w:top w:val="single" w:sz="4" w:space="0" w:color="auto"/>
              <w:left w:val="single" w:sz="4" w:space="0" w:color="auto"/>
              <w:bottom w:val="single" w:sz="4" w:space="0" w:color="auto"/>
              <w:right w:val="single" w:sz="4" w:space="0" w:color="auto"/>
            </w:tcBorders>
          </w:tcPr>
          <w:p w:rsidR="004E4425" w:rsidRPr="00AE441F" w:rsidRDefault="004E4425" w:rsidP="00B66047">
            <w:pPr>
              <w:jc w:val="center"/>
              <w:rPr>
                <w:lang w:val="lv-LV"/>
              </w:rPr>
            </w:pPr>
            <w:r w:rsidRPr="00AE441F">
              <w:rPr>
                <w:lang w:val="lv-LV"/>
              </w:rPr>
              <w:t>Atbildīgās ministrijas norāde par to, ka iebildums ir ņemts vērā, vai informācija par saskaņošanā panākto alternatīvo risinājumu</w:t>
            </w:r>
          </w:p>
        </w:tc>
        <w:tc>
          <w:tcPr>
            <w:tcW w:w="3402" w:type="dxa"/>
            <w:tcBorders>
              <w:top w:val="single" w:sz="4" w:space="0" w:color="auto"/>
              <w:left w:val="single" w:sz="4" w:space="0" w:color="auto"/>
              <w:bottom w:val="single" w:sz="4" w:space="0" w:color="auto"/>
              <w:right w:val="single" w:sz="4" w:space="0" w:color="auto"/>
            </w:tcBorders>
          </w:tcPr>
          <w:p w:rsidR="004E4425" w:rsidRPr="00AE441F" w:rsidRDefault="004E4425" w:rsidP="00B66047">
            <w:pPr>
              <w:jc w:val="center"/>
              <w:rPr>
                <w:lang w:val="lv-LV"/>
              </w:rPr>
            </w:pPr>
            <w:r w:rsidRPr="00AE441F">
              <w:rPr>
                <w:lang w:val="lv-LV"/>
              </w:rPr>
              <w:t>Projekta attiecīgā punkta (panta) galīgā redakcija</w:t>
            </w:r>
          </w:p>
          <w:p w:rsidR="009D4CB7" w:rsidRPr="00AE441F" w:rsidRDefault="009D4CB7" w:rsidP="00B66047">
            <w:pPr>
              <w:jc w:val="center"/>
              <w:rPr>
                <w:lang w:val="lv-LV"/>
              </w:rPr>
            </w:pPr>
          </w:p>
        </w:tc>
      </w:tr>
      <w:tr w:rsidR="0091103E" w:rsidRPr="00AE441F" w:rsidTr="002534B6">
        <w:trPr>
          <w:trHeight w:val="299"/>
        </w:trPr>
        <w:tc>
          <w:tcPr>
            <w:tcW w:w="562" w:type="dxa"/>
            <w:tcBorders>
              <w:top w:val="single" w:sz="4" w:space="0" w:color="auto"/>
              <w:left w:val="single" w:sz="4" w:space="0" w:color="auto"/>
              <w:bottom w:val="single" w:sz="4" w:space="0" w:color="auto"/>
              <w:right w:val="single" w:sz="4" w:space="0" w:color="auto"/>
            </w:tcBorders>
          </w:tcPr>
          <w:p w:rsidR="0091103E" w:rsidRPr="00AE441F" w:rsidRDefault="0091103E" w:rsidP="00B66047">
            <w:pPr>
              <w:jc w:val="center"/>
              <w:rPr>
                <w:lang w:val="lv-LV"/>
              </w:rPr>
            </w:pPr>
          </w:p>
        </w:tc>
        <w:tc>
          <w:tcPr>
            <w:tcW w:w="2853" w:type="dxa"/>
            <w:tcBorders>
              <w:top w:val="single" w:sz="4" w:space="0" w:color="auto"/>
              <w:left w:val="single" w:sz="4" w:space="0" w:color="auto"/>
              <w:bottom w:val="single" w:sz="4" w:space="0" w:color="auto"/>
              <w:right w:val="single" w:sz="4" w:space="0" w:color="auto"/>
            </w:tcBorders>
          </w:tcPr>
          <w:p w:rsidR="0091103E" w:rsidRPr="00AE441F" w:rsidRDefault="0091103E" w:rsidP="00B66047">
            <w:pPr>
              <w:ind w:right="34" w:firstLine="126"/>
              <w:jc w:val="center"/>
              <w:rPr>
                <w:lang w:val="lv-LV"/>
              </w:rPr>
            </w:pPr>
          </w:p>
        </w:tc>
        <w:tc>
          <w:tcPr>
            <w:tcW w:w="4377" w:type="dxa"/>
            <w:tcBorders>
              <w:top w:val="single" w:sz="4" w:space="0" w:color="auto"/>
              <w:left w:val="single" w:sz="4" w:space="0" w:color="auto"/>
              <w:bottom w:val="single" w:sz="4" w:space="0" w:color="auto"/>
              <w:right w:val="single" w:sz="4" w:space="0" w:color="auto"/>
            </w:tcBorders>
          </w:tcPr>
          <w:p w:rsidR="0091103E" w:rsidRPr="00AE441F" w:rsidRDefault="00A11E2A" w:rsidP="00A11E2A">
            <w:pPr>
              <w:jc w:val="center"/>
              <w:rPr>
                <w:b/>
                <w:lang w:val="lv-LV"/>
              </w:rPr>
            </w:pPr>
            <w:r w:rsidRPr="00AE441F">
              <w:rPr>
                <w:b/>
                <w:lang w:val="lv-LV"/>
              </w:rPr>
              <w:t>Finanšu</w:t>
            </w:r>
            <w:r w:rsidR="0091103E" w:rsidRPr="00AE441F">
              <w:rPr>
                <w:b/>
                <w:lang w:val="lv-LV"/>
              </w:rPr>
              <w:t xml:space="preserve"> ministrijas iebildum</w:t>
            </w:r>
            <w:r w:rsidR="007446F1" w:rsidRPr="00AE441F">
              <w:rPr>
                <w:b/>
                <w:lang w:val="lv-LV"/>
              </w:rPr>
              <w:t>i</w:t>
            </w:r>
            <w:r w:rsidR="00C91699" w:rsidRPr="00AE441F">
              <w:rPr>
                <w:b/>
                <w:lang w:val="lv-LV"/>
              </w:rPr>
              <w:t>:</w:t>
            </w:r>
          </w:p>
        </w:tc>
        <w:tc>
          <w:tcPr>
            <w:tcW w:w="3969" w:type="dxa"/>
            <w:tcBorders>
              <w:top w:val="single" w:sz="4" w:space="0" w:color="auto"/>
              <w:left w:val="single" w:sz="4" w:space="0" w:color="auto"/>
              <w:bottom w:val="single" w:sz="4" w:space="0" w:color="auto"/>
              <w:right w:val="single" w:sz="4" w:space="0" w:color="auto"/>
            </w:tcBorders>
          </w:tcPr>
          <w:p w:rsidR="0091103E" w:rsidRPr="00AE441F" w:rsidRDefault="0091103E" w:rsidP="00B66047">
            <w:pPr>
              <w:jc w:val="center"/>
              <w:rPr>
                <w:lang w:val="lv-LV"/>
              </w:rPr>
            </w:pPr>
          </w:p>
        </w:tc>
        <w:tc>
          <w:tcPr>
            <w:tcW w:w="3402" w:type="dxa"/>
            <w:tcBorders>
              <w:top w:val="single" w:sz="4" w:space="0" w:color="auto"/>
              <w:left w:val="single" w:sz="4" w:space="0" w:color="auto"/>
              <w:bottom w:val="single" w:sz="4" w:space="0" w:color="auto"/>
              <w:right w:val="single" w:sz="4" w:space="0" w:color="auto"/>
            </w:tcBorders>
          </w:tcPr>
          <w:p w:rsidR="0091103E" w:rsidRPr="00AE441F" w:rsidRDefault="0091103E" w:rsidP="00B66047">
            <w:pPr>
              <w:jc w:val="center"/>
              <w:rPr>
                <w:lang w:val="lv-LV"/>
              </w:rPr>
            </w:pPr>
          </w:p>
        </w:tc>
      </w:tr>
      <w:tr w:rsidR="00166C58" w:rsidRPr="009F6B7F" w:rsidTr="002534B6">
        <w:trPr>
          <w:trHeight w:val="699"/>
        </w:trPr>
        <w:tc>
          <w:tcPr>
            <w:tcW w:w="562" w:type="dxa"/>
            <w:tcBorders>
              <w:top w:val="single" w:sz="4" w:space="0" w:color="auto"/>
              <w:left w:val="single" w:sz="4" w:space="0" w:color="auto"/>
              <w:bottom w:val="single" w:sz="4" w:space="0" w:color="auto"/>
              <w:right w:val="single" w:sz="4" w:space="0" w:color="auto"/>
            </w:tcBorders>
          </w:tcPr>
          <w:p w:rsidR="00166C58" w:rsidRPr="00AE441F" w:rsidRDefault="008F1EA7" w:rsidP="00B66047">
            <w:pPr>
              <w:jc w:val="center"/>
              <w:rPr>
                <w:lang w:val="lv-LV"/>
              </w:rPr>
            </w:pPr>
            <w:r w:rsidRPr="00AE441F">
              <w:rPr>
                <w:lang w:val="lv-LV"/>
              </w:rPr>
              <w:t>1.</w:t>
            </w:r>
          </w:p>
        </w:tc>
        <w:tc>
          <w:tcPr>
            <w:tcW w:w="2853" w:type="dxa"/>
            <w:tcBorders>
              <w:top w:val="single" w:sz="4" w:space="0" w:color="auto"/>
              <w:left w:val="single" w:sz="4" w:space="0" w:color="auto"/>
              <w:bottom w:val="single" w:sz="4" w:space="0" w:color="auto"/>
              <w:right w:val="single" w:sz="4" w:space="0" w:color="auto"/>
            </w:tcBorders>
          </w:tcPr>
          <w:p w:rsidR="00166C58" w:rsidRPr="00AE441F" w:rsidRDefault="00166C58" w:rsidP="002534B6">
            <w:pPr>
              <w:ind w:firstLine="720"/>
              <w:jc w:val="both"/>
              <w:rPr>
                <w:lang w:val="lv-LV" w:eastAsia="lv-LV"/>
              </w:rPr>
            </w:pPr>
          </w:p>
        </w:tc>
        <w:tc>
          <w:tcPr>
            <w:tcW w:w="4377" w:type="dxa"/>
            <w:tcBorders>
              <w:top w:val="single" w:sz="4" w:space="0" w:color="auto"/>
              <w:left w:val="single" w:sz="4" w:space="0" w:color="auto"/>
              <w:bottom w:val="single" w:sz="4" w:space="0" w:color="auto"/>
              <w:right w:val="single" w:sz="4" w:space="0" w:color="auto"/>
            </w:tcBorders>
          </w:tcPr>
          <w:p w:rsidR="006A4175" w:rsidRPr="00AE441F" w:rsidRDefault="008D35DB" w:rsidP="008678B7">
            <w:pPr>
              <w:tabs>
                <w:tab w:val="left" w:pos="774"/>
                <w:tab w:val="left" w:pos="9356"/>
              </w:tabs>
              <w:ind w:firstLine="594"/>
              <w:jc w:val="both"/>
              <w:rPr>
                <w:lang w:val="lv-LV" w:eastAsia="lv-LV"/>
              </w:rPr>
            </w:pPr>
            <w:r w:rsidRPr="00AE441F">
              <w:rPr>
                <w:lang w:val="lv-LV" w:eastAsia="lv-LV"/>
              </w:rPr>
              <w:t xml:space="preserve">1. “Atbilstoši rīkojuma projektam pievienotā Rīgas domes 2021.gada 12.maija lēmuma N.594 (prot.Nr.21, 20.§, turpmāk – 2021.gada lēmums) 3.2.apakšpunktam Izglītības ministrijai, nostiprinot zemesgrāmatā īpašuma tiesības uz nekustamo īpašumu Barona ielā 99C, Rīgā, paredzēts ierakstīt atzīmi par aizliegumu to vai tā daļu atsavināt un </w:t>
            </w:r>
            <w:r w:rsidRPr="00AE441F">
              <w:rPr>
                <w:lang w:val="lv-LV" w:eastAsia="lv-LV"/>
              </w:rPr>
              <w:lastRenderedPageBreak/>
              <w:t>apgrūtināt ar hipotēkām bez atsevišķas Rīgas pilsētas pašvaldības piekrišanas, izņemot, ja minētais nekustamais īpašums tiek ieguldīts VSIA “Kultūras un sporta centrs “Daugavas stadions”” pamatkapitālā ar nosacījumu, ka tiek nodrošināta šī lēmuma 1.punktā minētās funkcijas īstenošana, kā arī, ja VSIA “Kultūras un sporta centrs “Daugava”” to ieķīlā par labu valstij Valsts kases personā. Ņemot vērā minēto, lūdzam papildināt rīkojuma projekta 3.2.apakšpunktu ar minēto nosacījumu un attiecīgi precizēt anotāciju.”</w:t>
            </w:r>
          </w:p>
          <w:p w:rsidR="008D35DB" w:rsidRPr="00AE441F" w:rsidRDefault="008D35DB" w:rsidP="008678B7">
            <w:pPr>
              <w:tabs>
                <w:tab w:val="left" w:pos="774"/>
                <w:tab w:val="left" w:pos="9356"/>
              </w:tabs>
              <w:ind w:firstLine="594"/>
              <w:jc w:val="both"/>
              <w:rPr>
                <w:lang w:val="lv-LV" w:eastAsia="lv-LV"/>
              </w:rPr>
            </w:pPr>
          </w:p>
        </w:tc>
        <w:tc>
          <w:tcPr>
            <w:tcW w:w="3969" w:type="dxa"/>
            <w:tcBorders>
              <w:top w:val="single" w:sz="4" w:space="0" w:color="auto"/>
              <w:left w:val="single" w:sz="4" w:space="0" w:color="auto"/>
              <w:bottom w:val="single" w:sz="4" w:space="0" w:color="auto"/>
              <w:right w:val="single" w:sz="4" w:space="0" w:color="auto"/>
            </w:tcBorders>
          </w:tcPr>
          <w:p w:rsidR="0000308F" w:rsidRPr="00AE441F" w:rsidRDefault="007C3218" w:rsidP="0000308F">
            <w:pPr>
              <w:ind w:right="34" w:firstLine="600"/>
              <w:jc w:val="both"/>
              <w:rPr>
                <w:lang w:val="lv-LV"/>
              </w:rPr>
            </w:pPr>
            <w:r w:rsidRPr="00AE441F">
              <w:rPr>
                <w:lang w:val="lv-LV"/>
              </w:rPr>
              <w:lastRenderedPageBreak/>
              <w:t>Ņemts vērā.</w:t>
            </w:r>
          </w:p>
        </w:tc>
        <w:tc>
          <w:tcPr>
            <w:tcW w:w="3402" w:type="dxa"/>
            <w:tcBorders>
              <w:top w:val="single" w:sz="4" w:space="0" w:color="auto"/>
              <w:left w:val="single" w:sz="4" w:space="0" w:color="auto"/>
              <w:bottom w:val="single" w:sz="4" w:space="0" w:color="auto"/>
              <w:right w:val="single" w:sz="4" w:space="0" w:color="auto"/>
            </w:tcBorders>
          </w:tcPr>
          <w:p w:rsidR="00DA7421" w:rsidRPr="00AE441F" w:rsidRDefault="007C3218" w:rsidP="00A11E2A">
            <w:pPr>
              <w:tabs>
                <w:tab w:val="left" w:pos="993"/>
              </w:tabs>
              <w:ind w:left="6" w:firstLine="450"/>
              <w:contextualSpacing/>
              <w:jc w:val="both"/>
              <w:rPr>
                <w:lang w:val="lv-LV"/>
              </w:rPr>
            </w:pPr>
            <w:r w:rsidRPr="00AE441F">
              <w:rPr>
                <w:lang w:val="lv-LV"/>
              </w:rPr>
              <w:t>3.2.</w:t>
            </w:r>
            <w:r w:rsidRPr="00AE441F">
              <w:rPr>
                <w:lang w:val="lv-LV"/>
              </w:rPr>
              <w:tab/>
              <w:t xml:space="preserve">ierakstīt atzīmi par aizliegumu atsavināt nekustamo īpašumu un apgrūtināt to ar hipotēku bez atsevišķas Rīgas pilsētas pašvaldības piekrišanas,  izņemot, ja nekustamais īpašums tiek ieguldīts valsts sabiedrības ar ierobežotu atbildību “Kultūras un sporta centrs “Daugavas </w:t>
            </w:r>
            <w:r w:rsidRPr="00AE441F">
              <w:rPr>
                <w:lang w:val="lv-LV"/>
              </w:rPr>
              <w:lastRenderedPageBreak/>
              <w:t xml:space="preserve">stadions””  (turpmāk – Sabiedrība) pamatkapitālā un tas tiek izmantots valsts pārvaldes funkcijas sporta nozare īstenošanai – komandu sporta </w:t>
            </w:r>
            <w:r w:rsidR="00316C4E" w:rsidRPr="00AE441F">
              <w:rPr>
                <w:lang w:val="lv-LV"/>
              </w:rPr>
              <w:t>spēļu</w:t>
            </w:r>
            <w:r w:rsidRPr="00AE441F">
              <w:rPr>
                <w:lang w:val="lv-LV"/>
              </w:rPr>
              <w:t xml:space="preserve"> halles izveidei un darbības nodrošināšanai.</w:t>
            </w:r>
          </w:p>
        </w:tc>
      </w:tr>
      <w:tr w:rsidR="008D35DB" w:rsidRPr="00AE441F" w:rsidTr="002534B6">
        <w:trPr>
          <w:trHeight w:val="699"/>
        </w:trPr>
        <w:tc>
          <w:tcPr>
            <w:tcW w:w="562" w:type="dxa"/>
            <w:tcBorders>
              <w:top w:val="single" w:sz="4" w:space="0" w:color="auto"/>
              <w:left w:val="single" w:sz="4" w:space="0" w:color="auto"/>
              <w:bottom w:val="single" w:sz="4" w:space="0" w:color="auto"/>
              <w:right w:val="single" w:sz="4" w:space="0" w:color="auto"/>
            </w:tcBorders>
          </w:tcPr>
          <w:p w:rsidR="008D35DB" w:rsidRPr="00AE441F" w:rsidRDefault="008D35DB" w:rsidP="00B66047">
            <w:pPr>
              <w:jc w:val="center"/>
              <w:rPr>
                <w:lang w:val="lv-LV"/>
              </w:rPr>
            </w:pPr>
          </w:p>
        </w:tc>
        <w:tc>
          <w:tcPr>
            <w:tcW w:w="2853" w:type="dxa"/>
            <w:tcBorders>
              <w:top w:val="single" w:sz="4" w:space="0" w:color="auto"/>
              <w:left w:val="single" w:sz="4" w:space="0" w:color="auto"/>
              <w:bottom w:val="single" w:sz="4" w:space="0" w:color="auto"/>
              <w:right w:val="single" w:sz="4" w:space="0" w:color="auto"/>
            </w:tcBorders>
          </w:tcPr>
          <w:p w:rsidR="008D35DB" w:rsidRPr="00AE441F" w:rsidRDefault="008D35DB" w:rsidP="002534B6">
            <w:pPr>
              <w:ind w:firstLine="720"/>
              <w:jc w:val="both"/>
              <w:rPr>
                <w:lang w:val="lv-LV" w:eastAsia="lv-LV"/>
              </w:rPr>
            </w:pPr>
          </w:p>
        </w:tc>
        <w:tc>
          <w:tcPr>
            <w:tcW w:w="4377" w:type="dxa"/>
            <w:tcBorders>
              <w:top w:val="single" w:sz="4" w:space="0" w:color="auto"/>
              <w:left w:val="single" w:sz="4" w:space="0" w:color="auto"/>
              <w:bottom w:val="single" w:sz="4" w:space="0" w:color="auto"/>
              <w:right w:val="single" w:sz="4" w:space="0" w:color="auto"/>
            </w:tcBorders>
          </w:tcPr>
          <w:p w:rsidR="008D35DB" w:rsidRPr="00AE441F" w:rsidRDefault="008D35DB" w:rsidP="008678B7">
            <w:pPr>
              <w:tabs>
                <w:tab w:val="left" w:pos="774"/>
                <w:tab w:val="left" w:pos="9356"/>
              </w:tabs>
              <w:ind w:firstLine="594"/>
              <w:jc w:val="both"/>
              <w:rPr>
                <w:lang w:val="lv-LV" w:eastAsia="lv-LV"/>
              </w:rPr>
            </w:pPr>
            <w:r w:rsidRPr="00AE441F">
              <w:rPr>
                <w:lang w:val="lv-LV" w:eastAsia="lv-LV"/>
              </w:rPr>
              <w:t>2. “Lūdzam papildināt  anotāciju ar informāciju, no kādiem līdzekļiem Izglītības un zinātnes ministrija plāno nodrošināt rīkojuma projekta 4.punktā paredzēto attiecībā uz Izglītības un zinātnes ministrijai dotajām tiesībām rīkoties ar nekustamā īpašuma sastāvā esošo jaunbūvi – nedzīvojamo ēku (skolu), tajā skaitā minētās ēkas nojaukšanu.”</w:t>
            </w:r>
          </w:p>
        </w:tc>
        <w:tc>
          <w:tcPr>
            <w:tcW w:w="3969" w:type="dxa"/>
            <w:tcBorders>
              <w:top w:val="single" w:sz="4" w:space="0" w:color="auto"/>
              <w:left w:val="single" w:sz="4" w:space="0" w:color="auto"/>
              <w:bottom w:val="single" w:sz="4" w:space="0" w:color="auto"/>
              <w:right w:val="single" w:sz="4" w:space="0" w:color="auto"/>
            </w:tcBorders>
          </w:tcPr>
          <w:p w:rsidR="008D35DB" w:rsidRPr="00AE441F" w:rsidRDefault="00316C4E" w:rsidP="0000308F">
            <w:pPr>
              <w:ind w:right="34" w:firstLine="600"/>
              <w:jc w:val="both"/>
              <w:rPr>
                <w:lang w:val="lv-LV"/>
              </w:rPr>
            </w:pPr>
            <w:r w:rsidRPr="00AE441F">
              <w:rPr>
                <w:lang w:val="lv-LV"/>
              </w:rPr>
              <w:t>Ņemts vērā.</w:t>
            </w:r>
          </w:p>
        </w:tc>
        <w:tc>
          <w:tcPr>
            <w:tcW w:w="3402" w:type="dxa"/>
            <w:tcBorders>
              <w:top w:val="single" w:sz="4" w:space="0" w:color="auto"/>
              <w:left w:val="single" w:sz="4" w:space="0" w:color="auto"/>
              <w:bottom w:val="single" w:sz="4" w:space="0" w:color="auto"/>
              <w:right w:val="single" w:sz="4" w:space="0" w:color="auto"/>
            </w:tcBorders>
          </w:tcPr>
          <w:p w:rsidR="008D35DB" w:rsidRPr="00AE441F" w:rsidRDefault="00316C4E" w:rsidP="00A11E2A">
            <w:pPr>
              <w:tabs>
                <w:tab w:val="left" w:pos="993"/>
              </w:tabs>
              <w:ind w:left="6" w:firstLine="450"/>
              <w:contextualSpacing/>
              <w:jc w:val="both"/>
              <w:rPr>
                <w:lang w:val="lv-LV"/>
              </w:rPr>
            </w:pPr>
            <w:r w:rsidRPr="00AE441F">
              <w:rPr>
                <w:lang w:val="lv-LV"/>
              </w:rPr>
              <w:t>Skatīt anotācijas</w:t>
            </w:r>
            <w:r w:rsidR="008000DE" w:rsidRPr="00AE441F">
              <w:rPr>
                <w:lang w:val="lv-LV"/>
              </w:rPr>
              <w:t xml:space="preserve"> </w:t>
            </w:r>
            <w:r w:rsidR="00981AA0" w:rsidRPr="00AE441F">
              <w:rPr>
                <w:lang w:val="lv-LV"/>
              </w:rPr>
              <w:t xml:space="preserve"> I sadaļas 2.punktu.</w:t>
            </w:r>
          </w:p>
        </w:tc>
      </w:tr>
      <w:tr w:rsidR="008D35DB" w:rsidRPr="009F6B7F" w:rsidTr="002534B6">
        <w:trPr>
          <w:trHeight w:val="699"/>
        </w:trPr>
        <w:tc>
          <w:tcPr>
            <w:tcW w:w="562" w:type="dxa"/>
            <w:tcBorders>
              <w:top w:val="single" w:sz="4" w:space="0" w:color="auto"/>
              <w:left w:val="single" w:sz="4" w:space="0" w:color="auto"/>
              <w:bottom w:val="single" w:sz="4" w:space="0" w:color="auto"/>
              <w:right w:val="single" w:sz="4" w:space="0" w:color="auto"/>
            </w:tcBorders>
          </w:tcPr>
          <w:p w:rsidR="008D35DB" w:rsidRPr="00AE441F" w:rsidRDefault="008D35DB" w:rsidP="00B66047">
            <w:pPr>
              <w:jc w:val="center"/>
              <w:rPr>
                <w:lang w:val="lv-LV"/>
              </w:rPr>
            </w:pPr>
          </w:p>
        </w:tc>
        <w:tc>
          <w:tcPr>
            <w:tcW w:w="2853" w:type="dxa"/>
            <w:tcBorders>
              <w:top w:val="single" w:sz="4" w:space="0" w:color="auto"/>
              <w:left w:val="single" w:sz="4" w:space="0" w:color="auto"/>
              <w:bottom w:val="single" w:sz="4" w:space="0" w:color="auto"/>
              <w:right w:val="single" w:sz="4" w:space="0" w:color="auto"/>
            </w:tcBorders>
          </w:tcPr>
          <w:p w:rsidR="008D35DB" w:rsidRPr="00AE441F" w:rsidRDefault="008D35DB" w:rsidP="002534B6">
            <w:pPr>
              <w:ind w:firstLine="720"/>
              <w:jc w:val="both"/>
              <w:rPr>
                <w:lang w:val="lv-LV" w:eastAsia="lv-LV"/>
              </w:rPr>
            </w:pPr>
          </w:p>
        </w:tc>
        <w:tc>
          <w:tcPr>
            <w:tcW w:w="4377" w:type="dxa"/>
            <w:tcBorders>
              <w:top w:val="single" w:sz="4" w:space="0" w:color="auto"/>
              <w:left w:val="single" w:sz="4" w:space="0" w:color="auto"/>
              <w:bottom w:val="single" w:sz="4" w:space="0" w:color="auto"/>
              <w:right w:val="single" w:sz="4" w:space="0" w:color="auto"/>
            </w:tcBorders>
          </w:tcPr>
          <w:p w:rsidR="008D35DB" w:rsidRPr="00AE441F" w:rsidRDefault="008D35DB" w:rsidP="008678B7">
            <w:pPr>
              <w:tabs>
                <w:tab w:val="left" w:pos="774"/>
                <w:tab w:val="left" w:pos="9356"/>
              </w:tabs>
              <w:ind w:firstLine="594"/>
              <w:jc w:val="both"/>
              <w:rPr>
                <w:lang w:val="lv-LV" w:eastAsia="lv-LV"/>
              </w:rPr>
            </w:pPr>
            <w:r w:rsidRPr="00AE441F">
              <w:rPr>
                <w:lang w:val="lv-LV" w:eastAsia="lv-LV"/>
              </w:rPr>
              <w:t xml:space="preserve">3. “Rīkojuma projekta 5.punktā ietverta atsauce uz Valsts pārvaldes iekārtas likuma 88.panta pirmās daļas otro punktu. Ņemot vērā, ka minētā norma nosaka nosacījumus, kādos gadījumos publiska persona var dibināt kapitālsabiedrību vai iegūt līdzdalību esošā kapitālsabiedrībā, nav saprotama šīs atsauces nepieciešamība rīkojuma projekta 5.pantā. Vēršam uzmanību, ka līdzšinējā praksē (sk. piemēram, Ministru kabineta 2020.gada 19.februāra rīkojumu Nr.64 “Par Rīgas </w:t>
            </w:r>
            <w:r w:rsidRPr="00AE441F">
              <w:rPr>
                <w:lang w:val="lv-LV" w:eastAsia="lv-LV"/>
              </w:rPr>
              <w:lastRenderedPageBreak/>
              <w:t>pilsētas pašvaldībai piederošā nekustamā īpašuma Aspazijas bulvārī 3, Rīgā, pārņemšanu valsts īpašumā”) nav bijusi atsauce uz minēto normu. Attiecīgi lūdzam izvērtēt šīs atsauces nepieciešamību un skaidrot to anotācijā.”</w:t>
            </w:r>
          </w:p>
        </w:tc>
        <w:tc>
          <w:tcPr>
            <w:tcW w:w="3969" w:type="dxa"/>
            <w:tcBorders>
              <w:top w:val="single" w:sz="4" w:space="0" w:color="auto"/>
              <w:left w:val="single" w:sz="4" w:space="0" w:color="auto"/>
              <w:bottom w:val="single" w:sz="4" w:space="0" w:color="auto"/>
              <w:right w:val="single" w:sz="4" w:space="0" w:color="auto"/>
            </w:tcBorders>
          </w:tcPr>
          <w:p w:rsidR="008D35DB" w:rsidRPr="00AE441F" w:rsidRDefault="008F49E2" w:rsidP="0000308F">
            <w:pPr>
              <w:ind w:right="34" w:firstLine="600"/>
              <w:jc w:val="both"/>
              <w:rPr>
                <w:lang w:val="lv-LV"/>
              </w:rPr>
            </w:pPr>
            <w:r w:rsidRPr="00AE441F">
              <w:rPr>
                <w:lang w:val="lv-LV"/>
              </w:rPr>
              <w:lastRenderedPageBreak/>
              <w:t xml:space="preserve">Ņemts vērā. </w:t>
            </w:r>
          </w:p>
        </w:tc>
        <w:tc>
          <w:tcPr>
            <w:tcW w:w="3402" w:type="dxa"/>
            <w:tcBorders>
              <w:top w:val="single" w:sz="4" w:space="0" w:color="auto"/>
              <w:left w:val="single" w:sz="4" w:space="0" w:color="auto"/>
              <w:bottom w:val="single" w:sz="4" w:space="0" w:color="auto"/>
              <w:right w:val="single" w:sz="4" w:space="0" w:color="auto"/>
            </w:tcBorders>
          </w:tcPr>
          <w:p w:rsidR="008D35DB" w:rsidRPr="00AE441F" w:rsidRDefault="008F49E2" w:rsidP="008F49E2">
            <w:pPr>
              <w:tabs>
                <w:tab w:val="left" w:pos="993"/>
              </w:tabs>
              <w:ind w:left="6" w:firstLine="450"/>
              <w:contextualSpacing/>
              <w:jc w:val="both"/>
              <w:rPr>
                <w:lang w:val="lv-LV"/>
              </w:rPr>
            </w:pPr>
            <w:r w:rsidRPr="00AE441F">
              <w:rPr>
                <w:lang w:val="lv-LV"/>
              </w:rPr>
              <w:t>5.</w:t>
            </w:r>
            <w:r w:rsidRPr="00AE441F">
              <w:rPr>
                <w:lang w:val="lv-LV"/>
              </w:rPr>
              <w:tab/>
              <w:t>Saskaņā ar Publiskas personas mantas atsavināšanas likuma 40.pantu, lai nodrošinātu Komandu sporta spēļu halles izveidi un darbības nodrošināšanu, atļaut Izglītības un zinātnes ministrijai ieguldīt Sabiedrības pamatkapitālā kā mantisko ieguldījumu nekustamo īpašumu (1 351 000 euro vērtībā).</w:t>
            </w:r>
          </w:p>
        </w:tc>
      </w:tr>
      <w:tr w:rsidR="008D35DB" w:rsidRPr="00AE441F" w:rsidTr="002534B6">
        <w:trPr>
          <w:trHeight w:val="699"/>
        </w:trPr>
        <w:tc>
          <w:tcPr>
            <w:tcW w:w="562" w:type="dxa"/>
            <w:tcBorders>
              <w:top w:val="single" w:sz="4" w:space="0" w:color="auto"/>
              <w:left w:val="single" w:sz="4" w:space="0" w:color="auto"/>
              <w:bottom w:val="single" w:sz="4" w:space="0" w:color="auto"/>
              <w:right w:val="single" w:sz="4" w:space="0" w:color="auto"/>
            </w:tcBorders>
          </w:tcPr>
          <w:p w:rsidR="008D35DB" w:rsidRPr="00AE441F" w:rsidRDefault="008D35DB" w:rsidP="00B66047">
            <w:pPr>
              <w:jc w:val="center"/>
              <w:rPr>
                <w:lang w:val="lv-LV"/>
              </w:rPr>
            </w:pPr>
          </w:p>
        </w:tc>
        <w:tc>
          <w:tcPr>
            <w:tcW w:w="2853" w:type="dxa"/>
            <w:tcBorders>
              <w:top w:val="single" w:sz="4" w:space="0" w:color="auto"/>
              <w:left w:val="single" w:sz="4" w:space="0" w:color="auto"/>
              <w:bottom w:val="single" w:sz="4" w:space="0" w:color="auto"/>
              <w:right w:val="single" w:sz="4" w:space="0" w:color="auto"/>
            </w:tcBorders>
          </w:tcPr>
          <w:p w:rsidR="008D35DB" w:rsidRPr="00AE441F" w:rsidRDefault="008D35DB" w:rsidP="002534B6">
            <w:pPr>
              <w:ind w:firstLine="720"/>
              <w:jc w:val="both"/>
              <w:rPr>
                <w:lang w:val="lv-LV" w:eastAsia="lv-LV"/>
              </w:rPr>
            </w:pPr>
          </w:p>
        </w:tc>
        <w:tc>
          <w:tcPr>
            <w:tcW w:w="4377" w:type="dxa"/>
            <w:tcBorders>
              <w:top w:val="single" w:sz="4" w:space="0" w:color="auto"/>
              <w:left w:val="single" w:sz="4" w:space="0" w:color="auto"/>
              <w:bottom w:val="single" w:sz="4" w:space="0" w:color="auto"/>
              <w:right w:val="single" w:sz="4" w:space="0" w:color="auto"/>
            </w:tcBorders>
          </w:tcPr>
          <w:p w:rsidR="008D35DB" w:rsidRPr="00AE441F" w:rsidRDefault="008D35DB" w:rsidP="008678B7">
            <w:pPr>
              <w:tabs>
                <w:tab w:val="left" w:pos="774"/>
                <w:tab w:val="left" w:pos="9356"/>
              </w:tabs>
              <w:ind w:firstLine="594"/>
              <w:jc w:val="both"/>
              <w:rPr>
                <w:lang w:val="lv-LV" w:eastAsia="lv-LV"/>
              </w:rPr>
            </w:pPr>
            <w:r w:rsidRPr="00DA7B8E">
              <w:rPr>
                <w:lang w:val="lv-LV" w:eastAsia="lv-LV"/>
              </w:rPr>
              <w:t>4. “Anotācijas 2., 3.lp. norādīts, ka nekustamais īpašums Barona ielā  99C, Rīgā, līdz 2021.gada 15.maijam ir nodots biedrības “Latvijas Basketbola savienība” apsaimniekošanā un lietošanā. Ņemot vērā, ka minētais termiņš ir pagājis, lūdzam aktualizēt informāciju.”</w:t>
            </w:r>
          </w:p>
        </w:tc>
        <w:tc>
          <w:tcPr>
            <w:tcW w:w="3969" w:type="dxa"/>
            <w:tcBorders>
              <w:top w:val="single" w:sz="4" w:space="0" w:color="auto"/>
              <w:left w:val="single" w:sz="4" w:space="0" w:color="auto"/>
              <w:bottom w:val="single" w:sz="4" w:space="0" w:color="auto"/>
              <w:right w:val="single" w:sz="4" w:space="0" w:color="auto"/>
            </w:tcBorders>
          </w:tcPr>
          <w:p w:rsidR="008D35DB" w:rsidRPr="00AE441F" w:rsidRDefault="00DA7B8E" w:rsidP="0000308F">
            <w:pPr>
              <w:ind w:right="34" w:firstLine="600"/>
              <w:jc w:val="both"/>
              <w:rPr>
                <w:lang w:val="lv-LV"/>
              </w:rPr>
            </w:pPr>
            <w:r w:rsidRPr="00AE441F">
              <w:rPr>
                <w:lang w:val="lv-LV"/>
              </w:rPr>
              <w:t>Ņemts vērā.</w:t>
            </w:r>
          </w:p>
        </w:tc>
        <w:tc>
          <w:tcPr>
            <w:tcW w:w="3402" w:type="dxa"/>
            <w:tcBorders>
              <w:top w:val="single" w:sz="4" w:space="0" w:color="auto"/>
              <w:left w:val="single" w:sz="4" w:space="0" w:color="auto"/>
              <w:bottom w:val="single" w:sz="4" w:space="0" w:color="auto"/>
              <w:right w:val="single" w:sz="4" w:space="0" w:color="auto"/>
            </w:tcBorders>
          </w:tcPr>
          <w:p w:rsidR="008D35DB" w:rsidRPr="00AE441F" w:rsidRDefault="00DA7B8E" w:rsidP="00A11E2A">
            <w:pPr>
              <w:tabs>
                <w:tab w:val="left" w:pos="993"/>
              </w:tabs>
              <w:ind w:left="6" w:firstLine="450"/>
              <w:contextualSpacing/>
              <w:jc w:val="both"/>
              <w:rPr>
                <w:lang w:val="lv-LV"/>
              </w:rPr>
            </w:pPr>
            <w:r w:rsidRPr="00AE441F">
              <w:rPr>
                <w:lang w:val="lv-LV"/>
              </w:rPr>
              <w:t>Skatīt anotācijas  I sadaļas 2.punktu.</w:t>
            </w:r>
          </w:p>
        </w:tc>
      </w:tr>
      <w:tr w:rsidR="008D35DB" w:rsidRPr="00AE441F" w:rsidTr="002534B6">
        <w:trPr>
          <w:trHeight w:val="699"/>
        </w:trPr>
        <w:tc>
          <w:tcPr>
            <w:tcW w:w="562" w:type="dxa"/>
            <w:tcBorders>
              <w:top w:val="single" w:sz="4" w:space="0" w:color="auto"/>
              <w:left w:val="single" w:sz="4" w:space="0" w:color="auto"/>
              <w:bottom w:val="single" w:sz="4" w:space="0" w:color="auto"/>
              <w:right w:val="single" w:sz="4" w:space="0" w:color="auto"/>
            </w:tcBorders>
          </w:tcPr>
          <w:p w:rsidR="008D35DB" w:rsidRPr="00AE441F" w:rsidRDefault="008D35DB" w:rsidP="00B66047">
            <w:pPr>
              <w:jc w:val="center"/>
              <w:rPr>
                <w:lang w:val="lv-LV"/>
              </w:rPr>
            </w:pPr>
          </w:p>
        </w:tc>
        <w:tc>
          <w:tcPr>
            <w:tcW w:w="2853" w:type="dxa"/>
            <w:tcBorders>
              <w:top w:val="single" w:sz="4" w:space="0" w:color="auto"/>
              <w:left w:val="single" w:sz="4" w:space="0" w:color="auto"/>
              <w:bottom w:val="single" w:sz="4" w:space="0" w:color="auto"/>
              <w:right w:val="single" w:sz="4" w:space="0" w:color="auto"/>
            </w:tcBorders>
          </w:tcPr>
          <w:p w:rsidR="008D35DB" w:rsidRPr="00AE441F" w:rsidRDefault="008D35DB" w:rsidP="002534B6">
            <w:pPr>
              <w:ind w:firstLine="720"/>
              <w:jc w:val="both"/>
              <w:rPr>
                <w:lang w:val="lv-LV" w:eastAsia="lv-LV"/>
              </w:rPr>
            </w:pPr>
          </w:p>
        </w:tc>
        <w:tc>
          <w:tcPr>
            <w:tcW w:w="4377" w:type="dxa"/>
            <w:tcBorders>
              <w:top w:val="single" w:sz="4" w:space="0" w:color="auto"/>
              <w:left w:val="single" w:sz="4" w:space="0" w:color="auto"/>
              <w:bottom w:val="single" w:sz="4" w:space="0" w:color="auto"/>
              <w:right w:val="single" w:sz="4" w:space="0" w:color="auto"/>
            </w:tcBorders>
          </w:tcPr>
          <w:p w:rsidR="008D35DB" w:rsidRPr="00AE441F" w:rsidRDefault="008D35DB" w:rsidP="008678B7">
            <w:pPr>
              <w:tabs>
                <w:tab w:val="left" w:pos="774"/>
                <w:tab w:val="left" w:pos="9356"/>
              </w:tabs>
              <w:ind w:firstLine="594"/>
              <w:jc w:val="both"/>
              <w:rPr>
                <w:lang w:val="lv-LV" w:eastAsia="lv-LV"/>
              </w:rPr>
            </w:pPr>
            <w:r w:rsidRPr="00AE441F">
              <w:rPr>
                <w:lang w:val="lv-LV" w:eastAsia="lv-LV"/>
              </w:rPr>
              <w:t xml:space="preserve">5. </w:t>
            </w:r>
            <w:r w:rsidRPr="00AE441F">
              <w:rPr>
                <w:lang w:val="lv-LV"/>
              </w:rPr>
              <w:t xml:space="preserve"> “</w:t>
            </w:r>
            <w:r w:rsidRPr="00AE441F">
              <w:rPr>
                <w:lang w:val="lv-LV" w:eastAsia="lv-LV"/>
              </w:rPr>
              <w:t>Rīkojuma projekta 3.lp. norādīts, ka projekta īstenošana pilnībā atbilst Rīgas domes 2017.gada 14.marta lēmumā Nr.4972 minētajam nekustamā īpašuma rezervēšanas mērķim. Ņemot vērā, ka ar 2021.gada lēmuma 8.punktu Rīgas domes 2017.gada 14.marta lēmums Nr.4972 atzīts par spēku zaudējušu, nav pamata uz to atsaukties, līdz ar to lūdzam precizēt anotācijā ietverto informāciju.”</w:t>
            </w:r>
          </w:p>
        </w:tc>
        <w:tc>
          <w:tcPr>
            <w:tcW w:w="3969" w:type="dxa"/>
            <w:tcBorders>
              <w:top w:val="single" w:sz="4" w:space="0" w:color="auto"/>
              <w:left w:val="single" w:sz="4" w:space="0" w:color="auto"/>
              <w:bottom w:val="single" w:sz="4" w:space="0" w:color="auto"/>
              <w:right w:val="single" w:sz="4" w:space="0" w:color="auto"/>
            </w:tcBorders>
          </w:tcPr>
          <w:p w:rsidR="008D35DB" w:rsidRPr="00AE441F" w:rsidRDefault="00B33C91" w:rsidP="0000308F">
            <w:pPr>
              <w:ind w:right="34" w:firstLine="600"/>
              <w:jc w:val="both"/>
              <w:rPr>
                <w:lang w:val="lv-LV"/>
              </w:rPr>
            </w:pPr>
            <w:r w:rsidRPr="00AE441F">
              <w:rPr>
                <w:lang w:val="lv-LV"/>
              </w:rPr>
              <w:t>Ņemts vērā.</w:t>
            </w:r>
          </w:p>
        </w:tc>
        <w:tc>
          <w:tcPr>
            <w:tcW w:w="3402" w:type="dxa"/>
            <w:tcBorders>
              <w:top w:val="single" w:sz="4" w:space="0" w:color="auto"/>
              <w:left w:val="single" w:sz="4" w:space="0" w:color="auto"/>
              <w:bottom w:val="single" w:sz="4" w:space="0" w:color="auto"/>
              <w:right w:val="single" w:sz="4" w:space="0" w:color="auto"/>
            </w:tcBorders>
          </w:tcPr>
          <w:p w:rsidR="008D35DB" w:rsidRPr="00AE441F" w:rsidRDefault="00B33C91" w:rsidP="00A11E2A">
            <w:pPr>
              <w:tabs>
                <w:tab w:val="left" w:pos="993"/>
              </w:tabs>
              <w:ind w:left="6" w:firstLine="450"/>
              <w:contextualSpacing/>
              <w:jc w:val="both"/>
              <w:rPr>
                <w:lang w:val="lv-LV"/>
              </w:rPr>
            </w:pPr>
            <w:r w:rsidRPr="00AE441F">
              <w:rPr>
                <w:lang w:val="lv-LV"/>
              </w:rPr>
              <w:t xml:space="preserve">Skatīt anotācijas </w:t>
            </w:r>
            <w:r w:rsidR="00981AA0" w:rsidRPr="00AE441F">
              <w:rPr>
                <w:lang w:val="lv-LV"/>
              </w:rPr>
              <w:t xml:space="preserve"> I sadaļas 2.punktu.</w:t>
            </w:r>
          </w:p>
        </w:tc>
      </w:tr>
      <w:tr w:rsidR="008D35DB" w:rsidRPr="00AE441F" w:rsidTr="002534B6">
        <w:trPr>
          <w:trHeight w:val="699"/>
        </w:trPr>
        <w:tc>
          <w:tcPr>
            <w:tcW w:w="562" w:type="dxa"/>
            <w:tcBorders>
              <w:top w:val="single" w:sz="4" w:space="0" w:color="auto"/>
              <w:left w:val="single" w:sz="4" w:space="0" w:color="auto"/>
              <w:bottom w:val="single" w:sz="4" w:space="0" w:color="auto"/>
              <w:right w:val="single" w:sz="4" w:space="0" w:color="auto"/>
            </w:tcBorders>
          </w:tcPr>
          <w:p w:rsidR="008D35DB" w:rsidRPr="00AE441F" w:rsidRDefault="008D35DB" w:rsidP="00B66047">
            <w:pPr>
              <w:jc w:val="center"/>
              <w:rPr>
                <w:lang w:val="lv-LV"/>
              </w:rPr>
            </w:pPr>
          </w:p>
        </w:tc>
        <w:tc>
          <w:tcPr>
            <w:tcW w:w="2853" w:type="dxa"/>
            <w:tcBorders>
              <w:top w:val="single" w:sz="4" w:space="0" w:color="auto"/>
              <w:left w:val="single" w:sz="4" w:space="0" w:color="auto"/>
              <w:bottom w:val="single" w:sz="4" w:space="0" w:color="auto"/>
              <w:right w:val="single" w:sz="4" w:space="0" w:color="auto"/>
            </w:tcBorders>
          </w:tcPr>
          <w:p w:rsidR="008D35DB" w:rsidRPr="00AE441F" w:rsidRDefault="008D35DB" w:rsidP="002534B6">
            <w:pPr>
              <w:ind w:firstLine="720"/>
              <w:jc w:val="both"/>
              <w:rPr>
                <w:lang w:val="lv-LV" w:eastAsia="lv-LV"/>
              </w:rPr>
            </w:pPr>
          </w:p>
        </w:tc>
        <w:tc>
          <w:tcPr>
            <w:tcW w:w="4377" w:type="dxa"/>
            <w:tcBorders>
              <w:top w:val="single" w:sz="4" w:space="0" w:color="auto"/>
              <w:left w:val="single" w:sz="4" w:space="0" w:color="auto"/>
              <w:bottom w:val="single" w:sz="4" w:space="0" w:color="auto"/>
              <w:right w:val="single" w:sz="4" w:space="0" w:color="auto"/>
            </w:tcBorders>
          </w:tcPr>
          <w:p w:rsidR="008D35DB" w:rsidRPr="00AE441F" w:rsidRDefault="008D35DB" w:rsidP="008678B7">
            <w:pPr>
              <w:tabs>
                <w:tab w:val="left" w:pos="774"/>
                <w:tab w:val="left" w:pos="9356"/>
              </w:tabs>
              <w:ind w:firstLine="594"/>
              <w:jc w:val="both"/>
              <w:rPr>
                <w:lang w:val="lv-LV" w:eastAsia="lv-LV"/>
              </w:rPr>
            </w:pPr>
            <w:r w:rsidRPr="00AE441F">
              <w:rPr>
                <w:lang w:val="lv-LV" w:eastAsia="lv-LV"/>
              </w:rPr>
              <w:t xml:space="preserve">6. </w:t>
            </w:r>
            <w:r w:rsidRPr="00AE441F">
              <w:rPr>
                <w:lang w:val="lv-LV"/>
              </w:rPr>
              <w:t xml:space="preserve"> “</w:t>
            </w:r>
            <w:r w:rsidRPr="00AE441F">
              <w:rPr>
                <w:lang w:val="lv-LV" w:eastAsia="lv-LV"/>
              </w:rPr>
              <w:t>Lūdzam precizēt anotācijas I sadaļas 2.punktā (1.lp) norādīto kopējo finansējuma apmēru Komandu sporta spēļu halles būvniecībai Rīgā atbilstoši Ministru kabineta 2021.gada 18.marta sēdes protokolam Nr.28 42.§ “Informatīvais ziņojums “Par augstas gatavības projektiem, kas saistīti ar Covid-19 krīzes pārvarēšanu un ekonomikas atlabšanu””.”</w:t>
            </w:r>
          </w:p>
        </w:tc>
        <w:tc>
          <w:tcPr>
            <w:tcW w:w="3969" w:type="dxa"/>
            <w:tcBorders>
              <w:top w:val="single" w:sz="4" w:space="0" w:color="auto"/>
              <w:left w:val="single" w:sz="4" w:space="0" w:color="auto"/>
              <w:bottom w:val="single" w:sz="4" w:space="0" w:color="auto"/>
              <w:right w:val="single" w:sz="4" w:space="0" w:color="auto"/>
            </w:tcBorders>
          </w:tcPr>
          <w:p w:rsidR="008D35DB" w:rsidRPr="00AE441F" w:rsidRDefault="00981AA0" w:rsidP="0000308F">
            <w:pPr>
              <w:ind w:right="34" w:firstLine="600"/>
              <w:jc w:val="both"/>
              <w:rPr>
                <w:lang w:val="lv-LV"/>
              </w:rPr>
            </w:pPr>
            <w:r w:rsidRPr="00AE441F">
              <w:rPr>
                <w:lang w:val="lv-LV"/>
              </w:rPr>
              <w:t>Ņemts vērā.</w:t>
            </w:r>
          </w:p>
        </w:tc>
        <w:tc>
          <w:tcPr>
            <w:tcW w:w="3402" w:type="dxa"/>
            <w:tcBorders>
              <w:top w:val="single" w:sz="4" w:space="0" w:color="auto"/>
              <w:left w:val="single" w:sz="4" w:space="0" w:color="auto"/>
              <w:bottom w:val="single" w:sz="4" w:space="0" w:color="auto"/>
              <w:right w:val="single" w:sz="4" w:space="0" w:color="auto"/>
            </w:tcBorders>
          </w:tcPr>
          <w:p w:rsidR="008D35DB" w:rsidRPr="00AE441F" w:rsidRDefault="00981AA0" w:rsidP="00981AA0">
            <w:pPr>
              <w:tabs>
                <w:tab w:val="left" w:pos="993"/>
              </w:tabs>
              <w:ind w:left="6" w:firstLine="450"/>
              <w:contextualSpacing/>
              <w:jc w:val="both"/>
              <w:rPr>
                <w:lang w:val="lv-LV"/>
              </w:rPr>
            </w:pPr>
            <w:r w:rsidRPr="00AE441F">
              <w:rPr>
                <w:lang w:val="lv-LV"/>
              </w:rPr>
              <w:t>Skatīt anotācijas I sadaļas 2.punktu.</w:t>
            </w:r>
          </w:p>
        </w:tc>
      </w:tr>
      <w:tr w:rsidR="008D35DB" w:rsidRPr="00AE441F" w:rsidTr="002534B6">
        <w:trPr>
          <w:trHeight w:val="699"/>
        </w:trPr>
        <w:tc>
          <w:tcPr>
            <w:tcW w:w="562" w:type="dxa"/>
            <w:tcBorders>
              <w:top w:val="single" w:sz="4" w:space="0" w:color="auto"/>
              <w:left w:val="single" w:sz="4" w:space="0" w:color="auto"/>
              <w:bottom w:val="single" w:sz="4" w:space="0" w:color="auto"/>
              <w:right w:val="single" w:sz="4" w:space="0" w:color="auto"/>
            </w:tcBorders>
          </w:tcPr>
          <w:p w:rsidR="008D35DB" w:rsidRPr="00AE441F" w:rsidRDefault="008D35DB" w:rsidP="00B66047">
            <w:pPr>
              <w:jc w:val="center"/>
              <w:rPr>
                <w:lang w:val="lv-LV"/>
              </w:rPr>
            </w:pPr>
          </w:p>
          <w:p w:rsidR="008D35DB" w:rsidRPr="00AE441F" w:rsidRDefault="008D35DB" w:rsidP="00B66047">
            <w:pPr>
              <w:jc w:val="center"/>
              <w:rPr>
                <w:lang w:val="lv-LV"/>
              </w:rPr>
            </w:pPr>
          </w:p>
        </w:tc>
        <w:tc>
          <w:tcPr>
            <w:tcW w:w="2853" w:type="dxa"/>
            <w:tcBorders>
              <w:top w:val="single" w:sz="4" w:space="0" w:color="auto"/>
              <w:left w:val="single" w:sz="4" w:space="0" w:color="auto"/>
              <w:bottom w:val="single" w:sz="4" w:space="0" w:color="auto"/>
              <w:right w:val="single" w:sz="4" w:space="0" w:color="auto"/>
            </w:tcBorders>
          </w:tcPr>
          <w:p w:rsidR="008D35DB" w:rsidRPr="00AE441F" w:rsidRDefault="008D35DB" w:rsidP="002534B6">
            <w:pPr>
              <w:ind w:firstLine="720"/>
              <w:jc w:val="both"/>
              <w:rPr>
                <w:lang w:val="lv-LV" w:eastAsia="lv-LV"/>
              </w:rPr>
            </w:pPr>
          </w:p>
        </w:tc>
        <w:tc>
          <w:tcPr>
            <w:tcW w:w="4377" w:type="dxa"/>
            <w:tcBorders>
              <w:top w:val="single" w:sz="4" w:space="0" w:color="auto"/>
              <w:left w:val="single" w:sz="4" w:space="0" w:color="auto"/>
              <w:bottom w:val="single" w:sz="4" w:space="0" w:color="auto"/>
              <w:right w:val="single" w:sz="4" w:space="0" w:color="auto"/>
            </w:tcBorders>
          </w:tcPr>
          <w:p w:rsidR="008D35DB" w:rsidRPr="00AE441F" w:rsidRDefault="008D35DB" w:rsidP="008D35DB">
            <w:pPr>
              <w:tabs>
                <w:tab w:val="left" w:pos="774"/>
                <w:tab w:val="left" w:pos="9356"/>
              </w:tabs>
              <w:ind w:firstLine="594"/>
              <w:jc w:val="both"/>
              <w:rPr>
                <w:lang w:val="lv-LV" w:eastAsia="lv-LV"/>
              </w:rPr>
            </w:pPr>
            <w:r w:rsidRPr="00AE441F">
              <w:rPr>
                <w:lang w:val="lv-LV" w:eastAsia="lv-LV"/>
              </w:rPr>
              <w:t xml:space="preserve">7. </w:t>
            </w:r>
            <w:r w:rsidRPr="00AE441F">
              <w:rPr>
                <w:lang w:val="lv-LV"/>
              </w:rPr>
              <w:t xml:space="preserve"> “</w:t>
            </w:r>
            <w:r w:rsidRPr="00AE441F">
              <w:rPr>
                <w:lang w:val="lv-LV" w:eastAsia="lv-LV"/>
              </w:rPr>
              <w:t xml:space="preserve">Pamatojot rīkojuma projekta 5. un 6.punktā valsts sabiedrībai ar ierobežotu atbildību “Kultūras un sporta centrs </w:t>
            </w:r>
            <w:r w:rsidRPr="00AE441F">
              <w:rPr>
                <w:lang w:val="lv-LV" w:eastAsia="lv-LV"/>
              </w:rPr>
              <w:lastRenderedPageBreak/>
              <w:t xml:space="preserve">“Daugavas stadions” (turpmāk – Sabiedrība)  noteiktos pienākumus rīcībai ar nekustamo īpašumu Krišjāņa Barona ielā 99C, Rīgā, anotācijas I sadaļas 2.punktā norādīta atsauce uz Ministru kabineta 2012.gada 20.marta sēdes </w:t>
            </w:r>
            <w:proofErr w:type="spellStart"/>
            <w:r w:rsidRPr="00AE441F">
              <w:rPr>
                <w:lang w:val="lv-LV" w:eastAsia="lv-LV"/>
              </w:rPr>
              <w:t>protokollēmuma</w:t>
            </w:r>
            <w:proofErr w:type="spellEnd"/>
            <w:r w:rsidRPr="00AE441F">
              <w:rPr>
                <w:lang w:val="lv-LV" w:eastAsia="lv-LV"/>
              </w:rPr>
              <w:t xml:space="preserve"> (prot. Nr.16, 29.§) 3.punktu, kurā noteikts, ka gadījumā, ja ministrijas gatavo rīkojuma projektu par valsts nekustamo īpašumu ieguldīšanu valsts kapitālsabiedrību pamatkapitālā, rīkojuma projektā jāparedz uzdevums atbildīgajai ministrijai kā kapitāldaļu turētājai nodrošināt, ka pamatkapitālā ieguldītie valsts nekustamie īpašumi tiek dzēsti no pamatkapitāla un atsavināti bez atlīdzības atpakaļ valstij, ja tie vairs nav nepieciešami attiecīgās kapitālsabiedrības funkciju īstenošanai, rīkojuma projekts paredz ministrijai kā Sabiedrības kapitāldaļu turētājai nodrošināt, ka nekustamais īpašums tiek atgūts valsts īpašumā, attiecīgi samazinot Sabiedrības pamatkapitālu, ja tas vairs netiek izmantots rīkojuma projekta 5.punktā minētās funkcijas īstenošanai.</w:t>
            </w:r>
          </w:p>
          <w:p w:rsidR="008D35DB" w:rsidRPr="00AE441F" w:rsidRDefault="008D35DB" w:rsidP="008D35DB">
            <w:pPr>
              <w:tabs>
                <w:tab w:val="left" w:pos="774"/>
                <w:tab w:val="left" w:pos="9356"/>
              </w:tabs>
              <w:ind w:firstLine="594"/>
              <w:jc w:val="both"/>
              <w:rPr>
                <w:lang w:val="lv-LV" w:eastAsia="lv-LV"/>
              </w:rPr>
            </w:pPr>
            <w:r w:rsidRPr="00AE441F">
              <w:rPr>
                <w:lang w:val="lv-LV" w:eastAsia="lv-LV"/>
              </w:rPr>
              <w:t xml:space="preserve">Vēršam uzmanību, ka Ministru kabineta 2012.gada 20.marta sēdes </w:t>
            </w:r>
            <w:proofErr w:type="spellStart"/>
            <w:r w:rsidRPr="00AE441F">
              <w:rPr>
                <w:lang w:val="lv-LV" w:eastAsia="lv-LV"/>
              </w:rPr>
              <w:t>protokollēmuma</w:t>
            </w:r>
            <w:proofErr w:type="spellEnd"/>
            <w:r w:rsidRPr="00AE441F">
              <w:rPr>
                <w:lang w:val="lv-LV" w:eastAsia="lv-LV"/>
              </w:rPr>
              <w:t xml:space="preserve"> (prot. Nr.16, 29.§) 3.punkts ir atzīts par aktualitāti zaudējušu ar Ministru kabineta 2019. gada 26. marta sēdes </w:t>
            </w:r>
            <w:proofErr w:type="spellStart"/>
            <w:r w:rsidRPr="00AE441F">
              <w:rPr>
                <w:lang w:val="lv-LV" w:eastAsia="lv-LV"/>
              </w:rPr>
              <w:t>protokollēmumu</w:t>
            </w:r>
            <w:proofErr w:type="spellEnd"/>
            <w:r w:rsidRPr="00AE441F">
              <w:rPr>
                <w:lang w:val="lv-LV" w:eastAsia="lv-LV"/>
              </w:rPr>
              <w:t xml:space="preserve"> (Nr.16, 21.§ 2. punkts). Ievērojot minēto, lūdzam precizēt anotāciju.”</w:t>
            </w:r>
          </w:p>
        </w:tc>
        <w:tc>
          <w:tcPr>
            <w:tcW w:w="3969" w:type="dxa"/>
            <w:tcBorders>
              <w:top w:val="single" w:sz="4" w:space="0" w:color="auto"/>
              <w:left w:val="single" w:sz="4" w:space="0" w:color="auto"/>
              <w:bottom w:val="single" w:sz="4" w:space="0" w:color="auto"/>
              <w:right w:val="single" w:sz="4" w:space="0" w:color="auto"/>
            </w:tcBorders>
          </w:tcPr>
          <w:p w:rsidR="008D35DB" w:rsidRPr="00AE441F" w:rsidRDefault="0042720C" w:rsidP="0000308F">
            <w:pPr>
              <w:ind w:right="34" w:firstLine="600"/>
              <w:jc w:val="both"/>
              <w:rPr>
                <w:lang w:val="lv-LV"/>
              </w:rPr>
            </w:pPr>
            <w:r w:rsidRPr="00AE441F">
              <w:rPr>
                <w:lang w:val="lv-LV"/>
              </w:rPr>
              <w:lastRenderedPageBreak/>
              <w:t>Ņemts vērā.</w:t>
            </w:r>
          </w:p>
        </w:tc>
        <w:tc>
          <w:tcPr>
            <w:tcW w:w="3402" w:type="dxa"/>
            <w:tcBorders>
              <w:top w:val="single" w:sz="4" w:space="0" w:color="auto"/>
              <w:left w:val="single" w:sz="4" w:space="0" w:color="auto"/>
              <w:bottom w:val="single" w:sz="4" w:space="0" w:color="auto"/>
              <w:right w:val="single" w:sz="4" w:space="0" w:color="auto"/>
            </w:tcBorders>
          </w:tcPr>
          <w:p w:rsidR="008D35DB" w:rsidRPr="00AE441F" w:rsidRDefault="0042720C" w:rsidP="00A11E2A">
            <w:pPr>
              <w:tabs>
                <w:tab w:val="left" w:pos="993"/>
              </w:tabs>
              <w:ind w:left="6" w:firstLine="450"/>
              <w:contextualSpacing/>
              <w:jc w:val="both"/>
              <w:rPr>
                <w:lang w:val="lv-LV"/>
              </w:rPr>
            </w:pPr>
            <w:r w:rsidRPr="00AE441F">
              <w:rPr>
                <w:lang w:val="lv-LV"/>
              </w:rPr>
              <w:t>Skatīt anotācijas I sadaļas 2.punktu.</w:t>
            </w:r>
          </w:p>
        </w:tc>
      </w:tr>
      <w:tr w:rsidR="008D35DB" w:rsidRPr="00AE441F" w:rsidTr="002534B6">
        <w:trPr>
          <w:trHeight w:val="699"/>
        </w:trPr>
        <w:tc>
          <w:tcPr>
            <w:tcW w:w="562" w:type="dxa"/>
            <w:tcBorders>
              <w:top w:val="single" w:sz="4" w:space="0" w:color="auto"/>
              <w:left w:val="single" w:sz="4" w:space="0" w:color="auto"/>
              <w:bottom w:val="single" w:sz="4" w:space="0" w:color="auto"/>
              <w:right w:val="single" w:sz="4" w:space="0" w:color="auto"/>
            </w:tcBorders>
          </w:tcPr>
          <w:p w:rsidR="008D35DB" w:rsidRPr="00AE441F" w:rsidRDefault="008D35DB" w:rsidP="00B66047">
            <w:pPr>
              <w:jc w:val="center"/>
              <w:rPr>
                <w:lang w:val="lv-LV"/>
              </w:rPr>
            </w:pPr>
          </w:p>
        </w:tc>
        <w:tc>
          <w:tcPr>
            <w:tcW w:w="2853" w:type="dxa"/>
            <w:tcBorders>
              <w:top w:val="single" w:sz="4" w:space="0" w:color="auto"/>
              <w:left w:val="single" w:sz="4" w:space="0" w:color="auto"/>
              <w:bottom w:val="single" w:sz="4" w:space="0" w:color="auto"/>
              <w:right w:val="single" w:sz="4" w:space="0" w:color="auto"/>
            </w:tcBorders>
          </w:tcPr>
          <w:p w:rsidR="008D35DB" w:rsidRPr="00AE441F" w:rsidRDefault="008D35DB" w:rsidP="002534B6">
            <w:pPr>
              <w:ind w:firstLine="720"/>
              <w:jc w:val="both"/>
              <w:rPr>
                <w:lang w:val="lv-LV" w:eastAsia="lv-LV"/>
              </w:rPr>
            </w:pPr>
          </w:p>
        </w:tc>
        <w:tc>
          <w:tcPr>
            <w:tcW w:w="4377" w:type="dxa"/>
            <w:tcBorders>
              <w:top w:val="single" w:sz="4" w:space="0" w:color="auto"/>
              <w:left w:val="single" w:sz="4" w:space="0" w:color="auto"/>
              <w:bottom w:val="single" w:sz="4" w:space="0" w:color="auto"/>
              <w:right w:val="single" w:sz="4" w:space="0" w:color="auto"/>
            </w:tcBorders>
          </w:tcPr>
          <w:p w:rsidR="008D35DB" w:rsidRPr="00AE441F" w:rsidRDefault="008D35DB" w:rsidP="008D35DB">
            <w:pPr>
              <w:tabs>
                <w:tab w:val="left" w:pos="774"/>
                <w:tab w:val="left" w:pos="9356"/>
              </w:tabs>
              <w:ind w:firstLine="594"/>
              <w:jc w:val="both"/>
              <w:rPr>
                <w:lang w:val="lv-LV" w:eastAsia="lv-LV"/>
              </w:rPr>
            </w:pPr>
            <w:r w:rsidRPr="00AE441F">
              <w:rPr>
                <w:lang w:val="lv-LV" w:eastAsia="lv-LV"/>
              </w:rPr>
              <w:t xml:space="preserve">8. “Rīkojuma projekts paredz pārņemt bez atlīdzības valsts īpašumā un </w:t>
            </w:r>
            <w:r w:rsidRPr="00AE441F">
              <w:rPr>
                <w:lang w:val="lv-LV" w:eastAsia="lv-LV"/>
              </w:rPr>
              <w:lastRenderedPageBreak/>
              <w:t>nodot Izglītības un zinātnes ministrijas valdījumā Rīgas pilsētas pašvaldībai piederošo nekustamo Krišjāņa Barona ielā 99C, Rīgā, valsts pārvaldes funkcijas sporta nozarē īstenošanai – Komandu sporta spēļu halles izveidei un darbības nodrošināšanai. Saskaņā ar rīkojuma projekta 5.punktu Izglītības un zinātnes ministrijai minēto nekustamo īpašumu pēc tā pārņemšanas atļauts ieguldīt Sabiedrības pamatkapitālā kā mantisko ieguldījumu.</w:t>
            </w:r>
          </w:p>
          <w:p w:rsidR="008D35DB" w:rsidRPr="00AE441F" w:rsidRDefault="008D35DB" w:rsidP="008D35DB">
            <w:pPr>
              <w:tabs>
                <w:tab w:val="left" w:pos="774"/>
                <w:tab w:val="left" w:pos="9356"/>
              </w:tabs>
              <w:ind w:firstLine="594"/>
              <w:jc w:val="both"/>
              <w:rPr>
                <w:lang w:val="lv-LV" w:eastAsia="lv-LV"/>
              </w:rPr>
            </w:pPr>
            <w:r w:rsidRPr="00AE441F">
              <w:rPr>
                <w:lang w:val="lv-LV" w:eastAsia="lv-LV"/>
              </w:rPr>
              <w:t>Atbilstoši anotācijā sniegtajai informācijai uz nekustamā īpašuma Krišjāņa Barona ielā 99C, Rīgā, sastāvā esošās zemes vienības paredzēts īstenot sporta infrastruktūras projektēšanu un būvniecību (Komandu sporta spēļu halles ar trim transformējamiem basketbola laukumiem un tribīnēm līdz 2500 skatītājiem, kā arī vieglatlētikas un smagatlētikas sektoriem ar piegulošo sporta infrastruktūru.</w:t>
            </w:r>
          </w:p>
          <w:p w:rsidR="008D35DB" w:rsidRPr="00AE441F" w:rsidRDefault="008D35DB" w:rsidP="008D35DB">
            <w:pPr>
              <w:tabs>
                <w:tab w:val="left" w:pos="774"/>
                <w:tab w:val="left" w:pos="9356"/>
              </w:tabs>
              <w:ind w:firstLine="594"/>
              <w:jc w:val="both"/>
              <w:rPr>
                <w:lang w:val="lv-LV" w:eastAsia="lv-LV"/>
              </w:rPr>
            </w:pPr>
            <w:r w:rsidRPr="00AE441F">
              <w:rPr>
                <w:lang w:val="lv-LV" w:eastAsia="lv-LV"/>
              </w:rPr>
              <w:t xml:space="preserve">Anotācijā norādīts, ka Ministru kabineta 2021.gada 18.marta sēdē, izskatot informatīvo ziņojumu “Par augstas gatavības projektiem, kas saistīti ar Covid-19 krīzes pārvarēšanu un ekonomikas atlabšanu” (TA-589), tika atbalstīts (prot. Nr.28 42.§, 2. punkts) papildus finansējums ar Covid-19 krīzes pārvarēšanu un ekonomikas atlabšanu saistītu augstas gatavības projektu īstenošanai 2021. un 2022.gadā. Viens no atbalstītajiem augstas gatavības projektiem, kura īstenošanai ministrijai 2021. un 2022.gadā kopā </w:t>
            </w:r>
            <w:r w:rsidRPr="00AE441F">
              <w:rPr>
                <w:lang w:val="lv-LV" w:eastAsia="lv-LV"/>
              </w:rPr>
              <w:lastRenderedPageBreak/>
              <w:t xml:space="preserve">paredzēts piešķirt līdz 13 649 000 euro, ir Komandu sporta spēļu halles būvniecības Rīgā projekts. </w:t>
            </w:r>
          </w:p>
          <w:p w:rsidR="008D35DB" w:rsidRPr="00AE441F" w:rsidRDefault="008D35DB" w:rsidP="008D35DB">
            <w:pPr>
              <w:tabs>
                <w:tab w:val="left" w:pos="774"/>
                <w:tab w:val="left" w:pos="9356"/>
              </w:tabs>
              <w:ind w:firstLine="594"/>
              <w:jc w:val="both"/>
              <w:rPr>
                <w:lang w:val="lv-LV" w:eastAsia="lv-LV"/>
              </w:rPr>
            </w:pPr>
            <w:r w:rsidRPr="003A26B0">
              <w:rPr>
                <w:lang w:val="lv-LV" w:eastAsia="lv-LV"/>
              </w:rPr>
              <w:t>Ievērojot to, ka rīkojuma projekts paredz pienākumu nekustamo īpašumu Krišjāņa Barona ielā 99C, Rīgā, nodot atpakaļ pašvaldības īpašumā, ja tas vairs netiks izmantots rīkojuma projektā norādītās funkcijas īstenošanai, lūdzam  anotāciju papildināt ar informāciju, vai pēc paredzēto būvju uzbūvēšanas tās tiks ierakstītas zemesgrāmatā vienā zemesgrāmatas nodalījumā ar nekustamo īpašumu Krišjāņa Barona ielā 99C, Rīgā, un nodotas pašvaldības īpašumā bez atlīdzības kā vienots būvju un zemes nekustamais īpašums un, vai tādā gadījumā pašvaldībai būs pienākums segt būvju būvniecībā veiktos ieguldījumus.”</w:t>
            </w:r>
          </w:p>
        </w:tc>
        <w:tc>
          <w:tcPr>
            <w:tcW w:w="3969" w:type="dxa"/>
            <w:tcBorders>
              <w:top w:val="single" w:sz="4" w:space="0" w:color="auto"/>
              <w:left w:val="single" w:sz="4" w:space="0" w:color="auto"/>
              <w:bottom w:val="single" w:sz="4" w:space="0" w:color="auto"/>
              <w:right w:val="single" w:sz="4" w:space="0" w:color="auto"/>
            </w:tcBorders>
          </w:tcPr>
          <w:p w:rsidR="008D35DB" w:rsidRPr="00AE441F" w:rsidRDefault="007E665F" w:rsidP="0000308F">
            <w:pPr>
              <w:ind w:right="34" w:firstLine="600"/>
              <w:jc w:val="both"/>
              <w:rPr>
                <w:lang w:val="lv-LV"/>
              </w:rPr>
            </w:pPr>
            <w:r>
              <w:rPr>
                <w:lang w:val="lv-LV"/>
              </w:rPr>
              <w:lastRenderedPageBreak/>
              <w:t>Ņemts vērā.</w:t>
            </w:r>
          </w:p>
        </w:tc>
        <w:tc>
          <w:tcPr>
            <w:tcW w:w="3402" w:type="dxa"/>
            <w:tcBorders>
              <w:top w:val="single" w:sz="4" w:space="0" w:color="auto"/>
              <w:left w:val="single" w:sz="4" w:space="0" w:color="auto"/>
              <w:bottom w:val="single" w:sz="4" w:space="0" w:color="auto"/>
              <w:right w:val="single" w:sz="4" w:space="0" w:color="auto"/>
            </w:tcBorders>
          </w:tcPr>
          <w:p w:rsidR="008D35DB" w:rsidRPr="00AE441F" w:rsidRDefault="007E665F" w:rsidP="00A11E2A">
            <w:pPr>
              <w:tabs>
                <w:tab w:val="left" w:pos="993"/>
              </w:tabs>
              <w:ind w:left="6" w:firstLine="450"/>
              <w:contextualSpacing/>
              <w:jc w:val="both"/>
              <w:rPr>
                <w:lang w:val="lv-LV"/>
              </w:rPr>
            </w:pPr>
            <w:r w:rsidRPr="00AE441F">
              <w:rPr>
                <w:lang w:val="lv-LV"/>
              </w:rPr>
              <w:t>Skatīt anotācijas I sadaļas 2.punktu.</w:t>
            </w:r>
          </w:p>
        </w:tc>
      </w:tr>
      <w:tr w:rsidR="008D35DB" w:rsidRPr="00AE441F" w:rsidTr="007446F1">
        <w:trPr>
          <w:trHeight w:val="549"/>
        </w:trPr>
        <w:tc>
          <w:tcPr>
            <w:tcW w:w="562" w:type="dxa"/>
            <w:tcBorders>
              <w:top w:val="single" w:sz="4" w:space="0" w:color="auto"/>
              <w:left w:val="single" w:sz="4" w:space="0" w:color="auto"/>
              <w:bottom w:val="single" w:sz="4" w:space="0" w:color="auto"/>
              <w:right w:val="single" w:sz="4" w:space="0" w:color="auto"/>
            </w:tcBorders>
          </w:tcPr>
          <w:p w:rsidR="008D35DB" w:rsidRPr="00AE441F" w:rsidRDefault="008D35DB" w:rsidP="00B66047">
            <w:pPr>
              <w:jc w:val="center"/>
              <w:rPr>
                <w:lang w:val="lv-LV"/>
              </w:rPr>
            </w:pPr>
          </w:p>
        </w:tc>
        <w:tc>
          <w:tcPr>
            <w:tcW w:w="2853" w:type="dxa"/>
            <w:tcBorders>
              <w:top w:val="single" w:sz="4" w:space="0" w:color="auto"/>
              <w:left w:val="single" w:sz="4" w:space="0" w:color="auto"/>
              <w:bottom w:val="single" w:sz="4" w:space="0" w:color="auto"/>
              <w:right w:val="single" w:sz="4" w:space="0" w:color="auto"/>
            </w:tcBorders>
          </w:tcPr>
          <w:p w:rsidR="008D35DB" w:rsidRPr="00AE441F" w:rsidRDefault="008D35DB" w:rsidP="002534B6">
            <w:pPr>
              <w:ind w:firstLine="720"/>
              <w:jc w:val="both"/>
              <w:rPr>
                <w:lang w:val="lv-LV" w:eastAsia="lv-LV"/>
              </w:rPr>
            </w:pPr>
          </w:p>
        </w:tc>
        <w:tc>
          <w:tcPr>
            <w:tcW w:w="4377" w:type="dxa"/>
            <w:tcBorders>
              <w:top w:val="single" w:sz="4" w:space="0" w:color="auto"/>
              <w:left w:val="single" w:sz="4" w:space="0" w:color="auto"/>
              <w:bottom w:val="single" w:sz="4" w:space="0" w:color="auto"/>
              <w:right w:val="single" w:sz="4" w:space="0" w:color="auto"/>
            </w:tcBorders>
          </w:tcPr>
          <w:p w:rsidR="008D35DB" w:rsidRPr="00AE441F" w:rsidRDefault="007446F1" w:rsidP="008678B7">
            <w:pPr>
              <w:tabs>
                <w:tab w:val="left" w:pos="774"/>
                <w:tab w:val="left" w:pos="9356"/>
              </w:tabs>
              <w:ind w:firstLine="594"/>
              <w:jc w:val="both"/>
              <w:rPr>
                <w:b/>
                <w:lang w:val="lv-LV" w:eastAsia="lv-LV"/>
              </w:rPr>
            </w:pPr>
            <w:proofErr w:type="spellStart"/>
            <w:r w:rsidRPr="00AE441F">
              <w:rPr>
                <w:b/>
                <w:lang w:val="lv-LV"/>
              </w:rPr>
              <w:t>Pārresoru</w:t>
            </w:r>
            <w:proofErr w:type="spellEnd"/>
            <w:r w:rsidRPr="00AE441F">
              <w:rPr>
                <w:b/>
                <w:lang w:val="lv-LV"/>
              </w:rPr>
              <w:t xml:space="preserve"> koordinācijas centra iebildumi:</w:t>
            </w:r>
          </w:p>
        </w:tc>
        <w:tc>
          <w:tcPr>
            <w:tcW w:w="3969" w:type="dxa"/>
            <w:tcBorders>
              <w:top w:val="single" w:sz="4" w:space="0" w:color="auto"/>
              <w:left w:val="single" w:sz="4" w:space="0" w:color="auto"/>
              <w:bottom w:val="single" w:sz="4" w:space="0" w:color="auto"/>
              <w:right w:val="single" w:sz="4" w:space="0" w:color="auto"/>
            </w:tcBorders>
          </w:tcPr>
          <w:p w:rsidR="008D35DB" w:rsidRPr="00AE441F" w:rsidRDefault="008D35DB" w:rsidP="0000308F">
            <w:pPr>
              <w:ind w:right="34" w:firstLine="600"/>
              <w:jc w:val="both"/>
              <w:rPr>
                <w:lang w:val="lv-LV"/>
              </w:rPr>
            </w:pPr>
          </w:p>
        </w:tc>
        <w:tc>
          <w:tcPr>
            <w:tcW w:w="3402" w:type="dxa"/>
            <w:tcBorders>
              <w:top w:val="single" w:sz="4" w:space="0" w:color="auto"/>
              <w:left w:val="single" w:sz="4" w:space="0" w:color="auto"/>
              <w:bottom w:val="single" w:sz="4" w:space="0" w:color="auto"/>
              <w:right w:val="single" w:sz="4" w:space="0" w:color="auto"/>
            </w:tcBorders>
          </w:tcPr>
          <w:p w:rsidR="008D35DB" w:rsidRPr="00AE441F" w:rsidRDefault="008D35DB" w:rsidP="00A11E2A">
            <w:pPr>
              <w:tabs>
                <w:tab w:val="left" w:pos="993"/>
              </w:tabs>
              <w:ind w:left="6" w:firstLine="450"/>
              <w:contextualSpacing/>
              <w:jc w:val="both"/>
              <w:rPr>
                <w:lang w:val="lv-LV"/>
              </w:rPr>
            </w:pPr>
          </w:p>
        </w:tc>
      </w:tr>
      <w:tr w:rsidR="008D35DB" w:rsidRPr="009F6B7F" w:rsidTr="002534B6">
        <w:trPr>
          <w:trHeight w:val="699"/>
        </w:trPr>
        <w:tc>
          <w:tcPr>
            <w:tcW w:w="562" w:type="dxa"/>
            <w:tcBorders>
              <w:top w:val="single" w:sz="4" w:space="0" w:color="auto"/>
              <w:left w:val="single" w:sz="4" w:space="0" w:color="auto"/>
              <w:bottom w:val="single" w:sz="4" w:space="0" w:color="auto"/>
              <w:right w:val="single" w:sz="4" w:space="0" w:color="auto"/>
            </w:tcBorders>
          </w:tcPr>
          <w:p w:rsidR="008D35DB" w:rsidRPr="00AE441F" w:rsidRDefault="008D35DB" w:rsidP="00B66047">
            <w:pPr>
              <w:jc w:val="center"/>
              <w:rPr>
                <w:lang w:val="lv-LV"/>
              </w:rPr>
            </w:pPr>
          </w:p>
        </w:tc>
        <w:tc>
          <w:tcPr>
            <w:tcW w:w="2853" w:type="dxa"/>
            <w:tcBorders>
              <w:top w:val="single" w:sz="4" w:space="0" w:color="auto"/>
              <w:left w:val="single" w:sz="4" w:space="0" w:color="auto"/>
              <w:bottom w:val="single" w:sz="4" w:space="0" w:color="auto"/>
              <w:right w:val="single" w:sz="4" w:space="0" w:color="auto"/>
            </w:tcBorders>
          </w:tcPr>
          <w:p w:rsidR="008D35DB" w:rsidRPr="00AE441F" w:rsidRDefault="008D35DB" w:rsidP="002534B6">
            <w:pPr>
              <w:ind w:firstLine="720"/>
              <w:jc w:val="both"/>
              <w:rPr>
                <w:lang w:val="lv-LV" w:eastAsia="lv-LV"/>
              </w:rPr>
            </w:pPr>
          </w:p>
        </w:tc>
        <w:tc>
          <w:tcPr>
            <w:tcW w:w="4377" w:type="dxa"/>
            <w:tcBorders>
              <w:top w:val="single" w:sz="4" w:space="0" w:color="auto"/>
              <w:left w:val="single" w:sz="4" w:space="0" w:color="auto"/>
              <w:bottom w:val="single" w:sz="4" w:space="0" w:color="auto"/>
              <w:right w:val="single" w:sz="4" w:space="0" w:color="auto"/>
            </w:tcBorders>
          </w:tcPr>
          <w:p w:rsidR="009A799B" w:rsidRPr="00AE441F" w:rsidRDefault="00AE441F" w:rsidP="00AE441F">
            <w:pPr>
              <w:tabs>
                <w:tab w:val="left" w:pos="774"/>
                <w:tab w:val="left" w:pos="9356"/>
              </w:tabs>
              <w:ind w:firstLine="583"/>
              <w:jc w:val="both"/>
              <w:rPr>
                <w:lang w:val="lv-LV"/>
              </w:rPr>
            </w:pPr>
            <w:r>
              <w:rPr>
                <w:lang w:val="lv-LV"/>
              </w:rPr>
              <w:t>1.</w:t>
            </w:r>
            <w:r w:rsidR="009A799B" w:rsidRPr="00AE441F">
              <w:rPr>
                <w:lang w:val="lv-LV"/>
              </w:rPr>
              <w:t xml:space="preserve">“Projekts (atbilstoši Rīgas domes 2021. gada 12. maija lēmumam Nr. 594) paredz saskaņā ar Publiskas personas mantas atsavināšanas likuma 42.panta otro daļu un 43.pantu pārņemt bez atlīdzības valsts īpašumā un nodot IZM valdījumā Rīgas pilsētas pašvaldībai piederošo nekustamo īpašumu (nekustamā īpašuma kadastra Nr.0100 027 2015) – zemes vienību 8 897 m2 platībā (zemes vienības kadastra apzīmējums 0100 027 0024) un jaunbūvi – nedzīvojamo ēku (skolu) (būves kadastra apzīmējums 0100 027 2015 003) – Krišjāņa Barona ielā 99C, Rīgā (turpmāk – </w:t>
            </w:r>
            <w:r w:rsidR="009A799B" w:rsidRPr="00AE441F">
              <w:rPr>
                <w:lang w:val="lv-LV"/>
              </w:rPr>
              <w:lastRenderedPageBreak/>
              <w:t>nekustamais īpašums), un, nostiprinot zemesgrāmatā īpašuma tiesības uz nekustamo īpašumu, norādīt, ka īpašuma tiesības nostiprinātas uz laiku, kamēr tiek nodrošināta šā rīkojuma 2.2. apakšpunktā minētās funkcijas īstenošana, ierakstīt atzīmi par aizliegumu atsavināt nekustamo īpašumu un apgrūtināt to ar hipotēku bez atsevišķas Rīgas pilsētas pašvaldības piekrišanas, izņemot, ja nekustamais īpašums tiek ieguldīts valsts sabiedrības ar ierobežotu atbildību “Kultūras un sporta centrs “Daugavas stadions””  (turpmāk – Sabiedrība) pamatkapitālā.</w:t>
            </w:r>
          </w:p>
          <w:p w:rsidR="009A799B" w:rsidRPr="00AE441F" w:rsidRDefault="009A799B" w:rsidP="009A799B">
            <w:pPr>
              <w:tabs>
                <w:tab w:val="left" w:pos="774"/>
                <w:tab w:val="left" w:pos="9356"/>
              </w:tabs>
              <w:ind w:firstLine="725"/>
              <w:jc w:val="both"/>
              <w:rPr>
                <w:lang w:val="lv-LV"/>
              </w:rPr>
            </w:pPr>
            <w:r w:rsidRPr="00AE441F">
              <w:rPr>
                <w:lang w:val="lv-LV"/>
              </w:rPr>
              <w:t xml:space="preserve">Vienlaikus Projektā paredzētas IZM tiesības jebkādā veidā rīkoties ar nekustamā īpašuma sastāvā esošo jaunbūvi – nedzīvojamo ēku (skolu) (būves kadastra apzīmējums 0100 027 2015 003), tostarp par valsts līdzekļiem to nojaukt, nepieprasot atlīdzību no Rīgas pilsētas pašvaldības, ja tas nepieciešams Komandu sporta spēļu halles būvniecības projekta realizēšanai, kā arī ieguldīt Sabiedrības pamatkapitālā kā mantisko ieguldījumu nekustamo īpašumu (1 351 000 euro vērtībā), paredzot, ka Sabiedrībai, nostiprinot zemesgrāmatā īpašuma tiesības uz nekustamo īpašumu, jānorāda, ka īpašuma tiesības nostiprinātas uz laiku, kamēr tiek nodrošināta šā rīkojuma 5. punktā minētās funkcijas īstenošana un jāieraksta atzīme “par aizliegumu atsavināt nekustamo īpašumu un apgrūtināt to ar hipotēku, izņemot, ja nekustamais īpašums </w:t>
            </w:r>
            <w:r w:rsidRPr="00AE441F">
              <w:rPr>
                <w:lang w:val="lv-LV"/>
              </w:rPr>
              <w:lastRenderedPageBreak/>
              <w:t>tiek ieķīlāts par labu valstij (Valsts kases personā), lai apgūtu Eiropas Savienības fondu līdzekļus”.</w:t>
            </w:r>
          </w:p>
          <w:p w:rsidR="009A799B" w:rsidRPr="00AE441F" w:rsidRDefault="009A799B" w:rsidP="009A799B">
            <w:pPr>
              <w:tabs>
                <w:tab w:val="left" w:pos="774"/>
                <w:tab w:val="left" w:pos="9356"/>
              </w:tabs>
              <w:ind w:firstLine="725"/>
              <w:jc w:val="both"/>
              <w:rPr>
                <w:lang w:val="lv-LV"/>
              </w:rPr>
            </w:pPr>
            <w:r w:rsidRPr="00AE441F">
              <w:rPr>
                <w:lang w:val="lv-LV"/>
              </w:rPr>
              <w:t>Kopumā no Projekta un tā anotācijas secināms, ka IZM plāno pārņemt no Rīgas pilsētas pašvaldības un nekavējoties ieguldīt Sabiedrības pamatkapitālā nekustamo īpašumu. Projekta anotācijā norādīts, ka “tālāku Projekta īstenošanu no LBS pārņems Sabiedrība, turpinot sadarbību ar Rīgas pilsētas pašvaldību, LBS un citām komandu sporta spēļu sporta federācijām. Sabiedrībai iespējami drīzā laikā ir jānoslēdz trīspusēja vienošanās ar LBS un minimālā būvprojekta, kā arī projektēšanas sadaļas izstrādātājiem, lai pārņemtu attiecīgās saistības, kas nepieciešamas minimālā būvprojekta saskaņošanai, kā arī projektēšanas izstrādei. Attiecīgi pēc šo darbību veikšanas nodrošinātu nepieciešamās dokumentācijas sagatavošanu būvniecības iepirkuma izsludināšanai. Indikatīvais būvdarbu pabeigšanas datums – 2022. gada decembris. Pēc halles nodošanas ekspluatācijā tās apsaimniekošanu (pārvaldību) arī nodrošinās Sabiedrība.”</w:t>
            </w:r>
          </w:p>
          <w:p w:rsidR="009A799B" w:rsidRPr="00AE441F" w:rsidRDefault="009A799B" w:rsidP="009A799B">
            <w:pPr>
              <w:tabs>
                <w:tab w:val="left" w:pos="774"/>
                <w:tab w:val="left" w:pos="9356"/>
              </w:tabs>
              <w:ind w:firstLine="725"/>
              <w:jc w:val="both"/>
              <w:rPr>
                <w:lang w:val="lv-LV"/>
              </w:rPr>
            </w:pPr>
            <w:r w:rsidRPr="00AE441F">
              <w:rPr>
                <w:lang w:val="lv-LV"/>
              </w:rPr>
              <w:t xml:space="preserve">No Projekta anotācijas nav secināms, vai Komandas sporta spēļu halles būvniecības projekta realizēšanai ir vai nav nepieciešams nojaukt nekustamā īpašuma sastāvā esošo jaunbūvi – nedzīvojamo ēku (skolu) (būves kadastra apzīmējums 0100 027 2015 003), tomēr Projekta 4. punktā </w:t>
            </w:r>
            <w:r w:rsidRPr="00AE441F">
              <w:rPr>
                <w:lang w:val="lv-LV"/>
              </w:rPr>
              <w:lastRenderedPageBreak/>
              <w:t xml:space="preserve">jaunbūves nojaukšanas tiesības ir piešķirtas IZM, paredzot, ka šādi nojaukšanas darbi tiek veikti par valsts līdzekļiem. Savukārt Projekta 5. un 6. punktā, kas risina jautājumus saistībā ar nekustamā īpašuma ieguldīšanu Sabiedrības pamatkapitālā, netiek paredzēta Projekta 4. punktā ietverto (jaunbūves nojaukšanas) tiesību nodošana Sabiedrībai. </w:t>
            </w:r>
          </w:p>
          <w:p w:rsidR="009A799B" w:rsidRPr="00AE441F" w:rsidRDefault="009A799B" w:rsidP="009A799B">
            <w:pPr>
              <w:tabs>
                <w:tab w:val="left" w:pos="774"/>
                <w:tab w:val="left" w:pos="9356"/>
              </w:tabs>
              <w:ind w:firstLine="725"/>
              <w:jc w:val="both"/>
              <w:rPr>
                <w:lang w:val="lv-LV"/>
              </w:rPr>
            </w:pPr>
            <w:r w:rsidRPr="00AE441F">
              <w:rPr>
                <w:lang w:val="lv-LV"/>
              </w:rPr>
              <w:t xml:space="preserve">Jautājumam par jaunbūves – nedzīvojamās ēkas (skolu) (būves kadastra apzīmējums 0100 027 2015 003) nojaukšanas tiesību pāreju Sabiedrībai ir būtiska nozīme, ņemot vērā, ka tas skar Sabiedrībai nosacīti nododamā īpašuma sastāvu un jautājumu par iespējamo ēkas nojaukšanas darbu finansēšanu, un, līdz ar to var ietekmēt nekustamā īpašuma ieguldīšanas vērtību un novērtējumu, iestājoties Projekta 6.1. punktā paredzētajam nosacījumam. </w:t>
            </w:r>
          </w:p>
          <w:p w:rsidR="008D35DB" w:rsidRPr="00AE441F" w:rsidRDefault="009A799B" w:rsidP="009A799B">
            <w:pPr>
              <w:tabs>
                <w:tab w:val="left" w:pos="774"/>
                <w:tab w:val="left" w:pos="9356"/>
              </w:tabs>
              <w:ind w:firstLine="725"/>
              <w:jc w:val="both"/>
              <w:rPr>
                <w:lang w:val="lv-LV"/>
              </w:rPr>
            </w:pPr>
            <w:r w:rsidRPr="00AE441F">
              <w:rPr>
                <w:lang w:val="lv-LV"/>
              </w:rPr>
              <w:t>Ņemot vērā minēto, uzskatām par nepieciešamu papildināt Projektu, norādot, ka Sabiedrībai ir tiesības nojaukt jaunbūvi – nedzīvojamo ēku (skolu) (būves kadastra apzīmējums 0100 027 2015 003) par saviem līdzekļiem, vai arī Projekta anotācijā skaidrot, kādā veidā un par kādu finansējumu paredzēta jaunbūves nojaukšana pēc (vai pirms) nekustamā īpašuma ieguldīšanas Sabiedrības pamatkapitālā.”</w:t>
            </w:r>
          </w:p>
        </w:tc>
        <w:tc>
          <w:tcPr>
            <w:tcW w:w="3969" w:type="dxa"/>
            <w:tcBorders>
              <w:top w:val="single" w:sz="4" w:space="0" w:color="auto"/>
              <w:left w:val="single" w:sz="4" w:space="0" w:color="auto"/>
              <w:bottom w:val="single" w:sz="4" w:space="0" w:color="auto"/>
              <w:right w:val="single" w:sz="4" w:space="0" w:color="auto"/>
            </w:tcBorders>
          </w:tcPr>
          <w:p w:rsidR="008D35DB" w:rsidRPr="00AE441F" w:rsidRDefault="00520184" w:rsidP="00520184">
            <w:pPr>
              <w:ind w:right="34" w:firstLine="600"/>
              <w:jc w:val="both"/>
              <w:rPr>
                <w:lang w:val="lv-LV"/>
              </w:rPr>
            </w:pPr>
            <w:r>
              <w:rPr>
                <w:lang w:val="lv-LV"/>
              </w:rPr>
              <w:lastRenderedPageBreak/>
              <w:t xml:space="preserve">Ņemts vērā, tajā skaitā dzēsts rīkojuma projekta 4.punkts un precizēts anotācijas </w:t>
            </w:r>
            <w:r w:rsidRPr="009F6B7F">
              <w:rPr>
                <w:lang w:val="lv-LV"/>
              </w:rPr>
              <w:t xml:space="preserve"> </w:t>
            </w:r>
            <w:r>
              <w:rPr>
                <w:lang w:val="lv-LV"/>
              </w:rPr>
              <w:t>I sadaļas 2.punkts.</w:t>
            </w:r>
          </w:p>
        </w:tc>
        <w:tc>
          <w:tcPr>
            <w:tcW w:w="3402" w:type="dxa"/>
            <w:tcBorders>
              <w:top w:val="single" w:sz="4" w:space="0" w:color="auto"/>
              <w:left w:val="single" w:sz="4" w:space="0" w:color="auto"/>
              <w:bottom w:val="single" w:sz="4" w:space="0" w:color="auto"/>
              <w:right w:val="single" w:sz="4" w:space="0" w:color="auto"/>
            </w:tcBorders>
          </w:tcPr>
          <w:p w:rsidR="008D35DB" w:rsidRPr="00AE441F" w:rsidRDefault="008D35DB" w:rsidP="00A11E2A">
            <w:pPr>
              <w:tabs>
                <w:tab w:val="left" w:pos="993"/>
              </w:tabs>
              <w:ind w:left="6" w:firstLine="450"/>
              <w:contextualSpacing/>
              <w:jc w:val="both"/>
              <w:rPr>
                <w:lang w:val="lv-LV"/>
              </w:rPr>
            </w:pPr>
          </w:p>
        </w:tc>
      </w:tr>
      <w:tr w:rsidR="008D35DB" w:rsidRPr="009F6B7F" w:rsidTr="002534B6">
        <w:trPr>
          <w:trHeight w:val="699"/>
        </w:trPr>
        <w:tc>
          <w:tcPr>
            <w:tcW w:w="562" w:type="dxa"/>
            <w:tcBorders>
              <w:top w:val="single" w:sz="4" w:space="0" w:color="auto"/>
              <w:left w:val="single" w:sz="4" w:space="0" w:color="auto"/>
              <w:bottom w:val="single" w:sz="4" w:space="0" w:color="auto"/>
              <w:right w:val="single" w:sz="4" w:space="0" w:color="auto"/>
            </w:tcBorders>
          </w:tcPr>
          <w:p w:rsidR="008D35DB" w:rsidRPr="00AE441F" w:rsidRDefault="008D35DB" w:rsidP="00B66047">
            <w:pPr>
              <w:jc w:val="center"/>
              <w:rPr>
                <w:lang w:val="lv-LV"/>
              </w:rPr>
            </w:pPr>
          </w:p>
        </w:tc>
        <w:tc>
          <w:tcPr>
            <w:tcW w:w="2853" w:type="dxa"/>
            <w:tcBorders>
              <w:top w:val="single" w:sz="4" w:space="0" w:color="auto"/>
              <w:left w:val="single" w:sz="4" w:space="0" w:color="auto"/>
              <w:bottom w:val="single" w:sz="4" w:space="0" w:color="auto"/>
              <w:right w:val="single" w:sz="4" w:space="0" w:color="auto"/>
            </w:tcBorders>
          </w:tcPr>
          <w:p w:rsidR="008D35DB" w:rsidRPr="00AE441F" w:rsidRDefault="008D35DB" w:rsidP="002534B6">
            <w:pPr>
              <w:ind w:firstLine="720"/>
              <w:jc w:val="both"/>
              <w:rPr>
                <w:lang w:val="lv-LV" w:eastAsia="lv-LV"/>
              </w:rPr>
            </w:pPr>
          </w:p>
        </w:tc>
        <w:tc>
          <w:tcPr>
            <w:tcW w:w="4377" w:type="dxa"/>
            <w:tcBorders>
              <w:top w:val="single" w:sz="4" w:space="0" w:color="auto"/>
              <w:left w:val="single" w:sz="4" w:space="0" w:color="auto"/>
              <w:bottom w:val="single" w:sz="4" w:space="0" w:color="auto"/>
              <w:right w:val="single" w:sz="4" w:space="0" w:color="auto"/>
            </w:tcBorders>
          </w:tcPr>
          <w:p w:rsidR="00B82880" w:rsidRPr="00B82880" w:rsidRDefault="00B82880" w:rsidP="00B82880">
            <w:pPr>
              <w:tabs>
                <w:tab w:val="left" w:pos="774"/>
                <w:tab w:val="left" w:pos="9356"/>
              </w:tabs>
              <w:ind w:firstLine="594"/>
              <w:jc w:val="both"/>
              <w:rPr>
                <w:lang w:val="lv-LV" w:eastAsia="lv-LV"/>
              </w:rPr>
            </w:pPr>
            <w:r>
              <w:rPr>
                <w:lang w:val="lv-LV" w:eastAsia="lv-LV"/>
              </w:rPr>
              <w:t>2. “</w:t>
            </w:r>
            <w:r w:rsidRPr="00B82880">
              <w:rPr>
                <w:lang w:val="lv-LV" w:eastAsia="lv-LV"/>
              </w:rPr>
              <w:t xml:space="preserve">Projekta 2. punktā paredzēts, ka nekustamo īpašumu nostiprina uz valsts vārda Izglītības un zinātnes ministrijas </w:t>
            </w:r>
            <w:r w:rsidRPr="00B82880">
              <w:rPr>
                <w:lang w:val="lv-LV" w:eastAsia="lv-LV"/>
              </w:rPr>
              <w:lastRenderedPageBreak/>
              <w:t>personā ar mērķi izmantot valsts pārvaldes funkcijas sporta nozarē īstenošanai – Komandu sporta spēļu halles izveidei un darbības nodrošināšanai, un īpašumu bez atlīdzības jānodod Rīgas pilsētas pašvaldībai, ja tas vairs netiek izmantots šā rīkojuma 2.2. apakšpunktā minētās funkcijas nodrošināšanai. Projekta 3.2. punktā paredzēts attiecīgi nostiprināt zemesgrāmatā nosacījumu par īpašuma tiesību nodošanu valstij uz laiku.</w:t>
            </w:r>
          </w:p>
          <w:p w:rsidR="00B82880" w:rsidRPr="00B82880" w:rsidRDefault="00B82880" w:rsidP="00B82880">
            <w:pPr>
              <w:tabs>
                <w:tab w:val="left" w:pos="774"/>
                <w:tab w:val="left" w:pos="9356"/>
              </w:tabs>
              <w:ind w:firstLine="594"/>
              <w:jc w:val="both"/>
              <w:rPr>
                <w:lang w:val="lv-LV" w:eastAsia="lv-LV"/>
              </w:rPr>
            </w:pPr>
            <w:r w:rsidRPr="00B82880">
              <w:rPr>
                <w:lang w:val="lv-LV" w:eastAsia="lv-LV"/>
              </w:rPr>
              <w:t xml:space="preserve">Savukārt Projekta 5. punktā paredzēts, ka nekustamais īpašums tiks ieguldīts Sabiedrības pamatkapitālā, lai nodrošinātu Komandu sporta spēļu halles izveidi un darbības nodrošināšanu un publiskas personas darbību saskaņā ar Valsts pārvaldes iekārtas likuma 88. panta pirmās daļas 2. punktu, vienlaikus Projekta 6.1. punktā norādot, ka īpašuma tiesības Sabiedrībai tiks nostiprinātas uz laiku, “kamēr tiek nodrošināta šā rīkojuma 5. punktā minētās funkcijas īstenošana”. </w:t>
            </w:r>
          </w:p>
          <w:p w:rsidR="00B82880" w:rsidRPr="00B82880" w:rsidRDefault="00B82880" w:rsidP="00B82880">
            <w:pPr>
              <w:tabs>
                <w:tab w:val="left" w:pos="774"/>
                <w:tab w:val="left" w:pos="9356"/>
              </w:tabs>
              <w:ind w:firstLine="594"/>
              <w:jc w:val="both"/>
              <w:rPr>
                <w:lang w:val="lv-LV" w:eastAsia="lv-LV"/>
              </w:rPr>
            </w:pPr>
            <w:r w:rsidRPr="00B82880">
              <w:rPr>
                <w:lang w:val="lv-LV" w:eastAsia="lv-LV"/>
              </w:rPr>
              <w:t xml:space="preserve">Projekta 5. punktā norādītas divas Sabiedrības funkcijas (gan Komandu sporta spēļu halles izveide, gan publiskas personas darbības nodrošināšana), un tās saturiski pārsniedz Projekta 2.2. punktā noteiktās funkcijas robežas (Komandu sporta spēļu halles izveide un darbības nodrošināšana), pie tam Sabiedrības publiskas personas darbības nodrošināšanai nav nepieciešams, lai nekustamais īpašums atrastos tās īpašumā.  </w:t>
            </w:r>
          </w:p>
          <w:p w:rsidR="00B82880" w:rsidRPr="00B82880" w:rsidRDefault="00B82880" w:rsidP="00B82880">
            <w:pPr>
              <w:tabs>
                <w:tab w:val="left" w:pos="774"/>
                <w:tab w:val="left" w:pos="9356"/>
              </w:tabs>
              <w:ind w:firstLine="594"/>
              <w:jc w:val="both"/>
              <w:rPr>
                <w:lang w:val="lv-LV" w:eastAsia="lv-LV"/>
              </w:rPr>
            </w:pPr>
            <w:r w:rsidRPr="00B82880">
              <w:rPr>
                <w:lang w:val="lv-LV" w:eastAsia="lv-LV"/>
              </w:rPr>
              <w:t xml:space="preserve">Ņemot vērā, ka pašvaldība nodod valstij īpašuma tiesības ar konkrētu nosacījumu, šī nosacījuma pārnešana uz jauno ieguvēju ir jāsaglabā arī nekustamā īpašuma ieguldīšanas procesā Sabiedrības pamatkapitālā atbilstoši tā sākotnējām robežām. </w:t>
            </w:r>
          </w:p>
          <w:p w:rsidR="008D35DB" w:rsidRPr="00AE441F" w:rsidRDefault="00B82880" w:rsidP="00B82880">
            <w:pPr>
              <w:tabs>
                <w:tab w:val="left" w:pos="774"/>
                <w:tab w:val="left" w:pos="9356"/>
              </w:tabs>
              <w:ind w:firstLine="594"/>
              <w:jc w:val="both"/>
              <w:rPr>
                <w:lang w:val="lv-LV" w:eastAsia="lv-LV"/>
              </w:rPr>
            </w:pPr>
            <w:r w:rsidRPr="00B82880">
              <w:rPr>
                <w:lang w:val="lv-LV" w:eastAsia="lv-LV"/>
              </w:rPr>
              <w:t>Līdz ar norādīto, uzskatām, ka Projekta 5. punkts precizējams, izslēdzot no tajā ietvertā nosacījuma norādi, ka īpašums tiek nodots publiskas personas darbības nodrošināšanai.</w:t>
            </w:r>
            <w:r>
              <w:rPr>
                <w:lang w:val="lv-LV" w:eastAsia="lv-LV"/>
              </w:rPr>
              <w:t>”</w:t>
            </w:r>
          </w:p>
        </w:tc>
        <w:tc>
          <w:tcPr>
            <w:tcW w:w="3969" w:type="dxa"/>
            <w:tcBorders>
              <w:top w:val="single" w:sz="4" w:space="0" w:color="auto"/>
              <w:left w:val="single" w:sz="4" w:space="0" w:color="auto"/>
              <w:bottom w:val="single" w:sz="4" w:space="0" w:color="auto"/>
              <w:right w:val="single" w:sz="4" w:space="0" w:color="auto"/>
            </w:tcBorders>
          </w:tcPr>
          <w:p w:rsidR="008D35DB" w:rsidRPr="00AE441F" w:rsidRDefault="009C795A" w:rsidP="0000308F">
            <w:pPr>
              <w:ind w:right="34" w:firstLine="600"/>
              <w:jc w:val="both"/>
              <w:rPr>
                <w:lang w:val="lv-LV"/>
              </w:rPr>
            </w:pPr>
            <w:r>
              <w:rPr>
                <w:lang w:val="lv-LV"/>
              </w:rPr>
              <w:lastRenderedPageBreak/>
              <w:t xml:space="preserve">Ņemts vērā. </w:t>
            </w:r>
          </w:p>
        </w:tc>
        <w:tc>
          <w:tcPr>
            <w:tcW w:w="3402" w:type="dxa"/>
            <w:tcBorders>
              <w:top w:val="single" w:sz="4" w:space="0" w:color="auto"/>
              <w:left w:val="single" w:sz="4" w:space="0" w:color="auto"/>
              <w:bottom w:val="single" w:sz="4" w:space="0" w:color="auto"/>
              <w:right w:val="single" w:sz="4" w:space="0" w:color="auto"/>
            </w:tcBorders>
          </w:tcPr>
          <w:p w:rsidR="008D35DB" w:rsidRPr="00AE441F" w:rsidRDefault="009C795A" w:rsidP="00A11E2A">
            <w:pPr>
              <w:tabs>
                <w:tab w:val="left" w:pos="993"/>
              </w:tabs>
              <w:ind w:left="6" w:firstLine="450"/>
              <w:contextualSpacing/>
              <w:jc w:val="both"/>
              <w:rPr>
                <w:lang w:val="lv-LV"/>
              </w:rPr>
            </w:pPr>
            <w:r w:rsidRPr="00AE441F">
              <w:rPr>
                <w:lang w:val="lv-LV"/>
              </w:rPr>
              <w:t>5.</w:t>
            </w:r>
            <w:r w:rsidRPr="00AE441F">
              <w:rPr>
                <w:lang w:val="lv-LV"/>
              </w:rPr>
              <w:tab/>
              <w:t xml:space="preserve">Saskaņā ar Publiskas personas mantas atsavināšanas likuma 40.pantu, lai nodrošinātu </w:t>
            </w:r>
            <w:r w:rsidRPr="00AE441F">
              <w:rPr>
                <w:lang w:val="lv-LV"/>
              </w:rPr>
              <w:lastRenderedPageBreak/>
              <w:t>Komandu sporta spēļu halles izveidi un darbības nodrošināšanu, atļaut Izglītības un zinātnes ministrijai ieguldīt Sabiedrības pamatkapitālā kā mantisko ieguldījumu nekustamo īpašumu (1 351 000 euro vērtībā).</w:t>
            </w:r>
          </w:p>
        </w:tc>
      </w:tr>
      <w:tr w:rsidR="008D35DB" w:rsidRPr="009F6B7F" w:rsidTr="002534B6">
        <w:trPr>
          <w:trHeight w:val="699"/>
        </w:trPr>
        <w:tc>
          <w:tcPr>
            <w:tcW w:w="562" w:type="dxa"/>
            <w:tcBorders>
              <w:top w:val="single" w:sz="4" w:space="0" w:color="auto"/>
              <w:left w:val="single" w:sz="4" w:space="0" w:color="auto"/>
              <w:bottom w:val="single" w:sz="4" w:space="0" w:color="auto"/>
              <w:right w:val="single" w:sz="4" w:space="0" w:color="auto"/>
            </w:tcBorders>
          </w:tcPr>
          <w:p w:rsidR="008D35DB" w:rsidRPr="00AE441F" w:rsidRDefault="008D35DB" w:rsidP="00B66047">
            <w:pPr>
              <w:jc w:val="center"/>
              <w:rPr>
                <w:lang w:val="lv-LV"/>
              </w:rPr>
            </w:pPr>
          </w:p>
        </w:tc>
        <w:tc>
          <w:tcPr>
            <w:tcW w:w="2853" w:type="dxa"/>
            <w:tcBorders>
              <w:top w:val="single" w:sz="4" w:space="0" w:color="auto"/>
              <w:left w:val="single" w:sz="4" w:space="0" w:color="auto"/>
              <w:bottom w:val="single" w:sz="4" w:space="0" w:color="auto"/>
              <w:right w:val="single" w:sz="4" w:space="0" w:color="auto"/>
            </w:tcBorders>
          </w:tcPr>
          <w:p w:rsidR="008D35DB" w:rsidRPr="00AE441F" w:rsidRDefault="008D35DB" w:rsidP="002534B6">
            <w:pPr>
              <w:ind w:firstLine="720"/>
              <w:jc w:val="both"/>
              <w:rPr>
                <w:lang w:val="lv-LV" w:eastAsia="lv-LV"/>
              </w:rPr>
            </w:pPr>
          </w:p>
        </w:tc>
        <w:tc>
          <w:tcPr>
            <w:tcW w:w="4377" w:type="dxa"/>
            <w:tcBorders>
              <w:top w:val="single" w:sz="4" w:space="0" w:color="auto"/>
              <w:left w:val="single" w:sz="4" w:space="0" w:color="auto"/>
              <w:bottom w:val="single" w:sz="4" w:space="0" w:color="auto"/>
              <w:right w:val="single" w:sz="4" w:space="0" w:color="auto"/>
            </w:tcBorders>
          </w:tcPr>
          <w:p w:rsidR="00333642" w:rsidRPr="00333642" w:rsidRDefault="00333642" w:rsidP="00333642">
            <w:pPr>
              <w:tabs>
                <w:tab w:val="left" w:pos="774"/>
                <w:tab w:val="left" w:pos="9356"/>
              </w:tabs>
              <w:ind w:firstLine="594"/>
              <w:jc w:val="both"/>
              <w:rPr>
                <w:lang w:val="lv-LV" w:eastAsia="lv-LV"/>
              </w:rPr>
            </w:pPr>
            <w:r>
              <w:rPr>
                <w:lang w:val="lv-LV" w:eastAsia="lv-LV"/>
              </w:rPr>
              <w:t>3. “</w:t>
            </w:r>
            <w:r w:rsidRPr="00333642">
              <w:rPr>
                <w:lang w:val="lv-LV" w:eastAsia="lv-LV"/>
              </w:rPr>
              <w:t xml:space="preserve">Līdzīgi iepriekš norādītajam, atšķiras arī Projekta 3.2. un 6.2. punktu redakcijas, kur 3.2. punktā tiek nostiprinātas Rīgas pilsētas pašvaldības tiesības lemt par nekustamā īpašuma tiesību pāreju vai apgrūtināšanu, vai tās aizliegšanu, bet 6.2. punktā norādītā aizlieguma atzīme vairs neparedz nepieciešamību saņemt Rīgas pilsētas pašvaldības piekrišanu – tā vispār neietver norādi, kam (kādai tiesībai) par labu šāda aizlieguma atzīme nostiprināma. </w:t>
            </w:r>
          </w:p>
          <w:p w:rsidR="00333642" w:rsidRPr="00333642" w:rsidRDefault="00333642" w:rsidP="00333642">
            <w:pPr>
              <w:tabs>
                <w:tab w:val="left" w:pos="774"/>
                <w:tab w:val="left" w:pos="9356"/>
              </w:tabs>
              <w:ind w:firstLine="594"/>
              <w:jc w:val="both"/>
              <w:rPr>
                <w:lang w:val="lv-LV" w:eastAsia="lv-LV"/>
              </w:rPr>
            </w:pPr>
            <w:r w:rsidRPr="00333642">
              <w:rPr>
                <w:lang w:val="lv-LV" w:eastAsia="lv-LV"/>
              </w:rPr>
              <w:t>Civillikuma 1080. pantā norādīts, ka ar līgumu var aizliegt lietu atsavināt tikai tad, kad tam, kam par labu šis aprobežojums noteikts, ir pie tam kāda interese. Nekustamā īpašuma ieguldīšana pamatkapitālā ir darījums, kura ietvaros īpašnieks veic nekustamā īpašuma apmaiņu pret pamatkapitāla daļām, tādēļ piemērojams Civillikuma 1080. pants.</w:t>
            </w:r>
          </w:p>
          <w:p w:rsidR="00333642" w:rsidRPr="00333642" w:rsidRDefault="00333642" w:rsidP="00333642">
            <w:pPr>
              <w:tabs>
                <w:tab w:val="left" w:pos="774"/>
                <w:tab w:val="left" w:pos="9356"/>
              </w:tabs>
              <w:ind w:firstLine="594"/>
              <w:jc w:val="both"/>
              <w:rPr>
                <w:lang w:val="lv-LV" w:eastAsia="lv-LV"/>
              </w:rPr>
            </w:pPr>
            <w:r w:rsidRPr="00333642">
              <w:rPr>
                <w:lang w:val="lv-LV" w:eastAsia="lv-LV"/>
              </w:rPr>
              <w:t>Zemesgrāmatu likuma 46. panta ceturtā daļā norādīts, ka “pārējos gadījumos atzīme nav šķērslis tālākai nostiprināšanai, bet piešķir ar atzīmi nodrošinātai tiesībai priekšrocību, sākot no atzīmes ierakstīšanas dienas zemesgrāmatā, un saistošu spēku pret tiem nekustama īpašuma ieguvējiem un citām personām, kuru tiesības nostiprinātas pēc atzīmes ierakstīšanas.</w:t>
            </w:r>
          </w:p>
          <w:p w:rsidR="00333642" w:rsidRPr="00333642" w:rsidRDefault="00333642" w:rsidP="00333642">
            <w:pPr>
              <w:tabs>
                <w:tab w:val="left" w:pos="774"/>
                <w:tab w:val="left" w:pos="9356"/>
              </w:tabs>
              <w:ind w:firstLine="594"/>
              <w:jc w:val="both"/>
              <w:rPr>
                <w:lang w:val="lv-LV" w:eastAsia="lv-LV"/>
              </w:rPr>
            </w:pPr>
            <w:r w:rsidRPr="00333642">
              <w:rPr>
                <w:lang w:val="lv-LV" w:eastAsia="lv-LV"/>
              </w:rPr>
              <w:t>No minētā secināms, ka, lai atsavināšanas un apgrūtināšanas aizlieguma atzīme būtu nostiprināma un vēlāk īstenojama, tai ir jābūt saistītai ar trešās personas nodrošinātu tiesību (piemēram, IZM vai Rīgas pilsētas pašvaldības tiesību atgūt īpašumu).</w:t>
            </w:r>
          </w:p>
          <w:p w:rsidR="008D35DB" w:rsidRPr="00AE441F" w:rsidRDefault="00333642" w:rsidP="00333642">
            <w:pPr>
              <w:tabs>
                <w:tab w:val="left" w:pos="774"/>
                <w:tab w:val="left" w:pos="9356"/>
              </w:tabs>
              <w:ind w:firstLine="594"/>
              <w:jc w:val="both"/>
              <w:rPr>
                <w:lang w:val="lv-LV" w:eastAsia="lv-LV"/>
              </w:rPr>
            </w:pPr>
            <w:r w:rsidRPr="00F01B9E">
              <w:rPr>
                <w:lang w:val="lv-LV" w:eastAsia="lv-LV"/>
              </w:rPr>
              <w:t>Līdz ar minēto, Projekta 6.2. punkts precizējams, norādot, kam par labu (kādas tiesības nodrošināšanai) nostiprināma atsavināšanas un apgrūtināšanas aizlieguma atzīme, vai norādot, ka pie nekustamā īpašuma ieguldīšanas Sabiedrības pamatkapitālā tiek saglabāta aizlieguma atzīme, kas nostiprināta par labu Rīgas pilsētas pašvaldībai.”</w:t>
            </w:r>
          </w:p>
        </w:tc>
        <w:tc>
          <w:tcPr>
            <w:tcW w:w="3969" w:type="dxa"/>
            <w:tcBorders>
              <w:top w:val="single" w:sz="4" w:space="0" w:color="auto"/>
              <w:left w:val="single" w:sz="4" w:space="0" w:color="auto"/>
              <w:bottom w:val="single" w:sz="4" w:space="0" w:color="auto"/>
              <w:right w:val="single" w:sz="4" w:space="0" w:color="auto"/>
            </w:tcBorders>
          </w:tcPr>
          <w:p w:rsidR="008D35DB" w:rsidRPr="00AE441F" w:rsidRDefault="00F01B9E" w:rsidP="0000308F">
            <w:pPr>
              <w:ind w:right="34" w:firstLine="600"/>
              <w:jc w:val="both"/>
              <w:rPr>
                <w:lang w:val="lv-LV"/>
              </w:rPr>
            </w:pPr>
            <w:r>
              <w:rPr>
                <w:lang w:val="lv-LV"/>
              </w:rPr>
              <w:t>Ņemts vērā.</w:t>
            </w:r>
          </w:p>
        </w:tc>
        <w:tc>
          <w:tcPr>
            <w:tcW w:w="3402" w:type="dxa"/>
            <w:tcBorders>
              <w:top w:val="single" w:sz="4" w:space="0" w:color="auto"/>
              <w:left w:val="single" w:sz="4" w:space="0" w:color="auto"/>
              <w:bottom w:val="single" w:sz="4" w:space="0" w:color="auto"/>
              <w:right w:val="single" w:sz="4" w:space="0" w:color="auto"/>
            </w:tcBorders>
          </w:tcPr>
          <w:p w:rsidR="008D35DB" w:rsidRPr="00AE441F" w:rsidRDefault="00F01B9E" w:rsidP="00A11E2A">
            <w:pPr>
              <w:tabs>
                <w:tab w:val="left" w:pos="993"/>
              </w:tabs>
              <w:ind w:left="6" w:firstLine="450"/>
              <w:contextualSpacing/>
              <w:jc w:val="both"/>
              <w:rPr>
                <w:lang w:val="lv-LV"/>
              </w:rPr>
            </w:pPr>
            <w:r w:rsidRPr="00F01B9E">
              <w:rPr>
                <w:lang w:val="lv-LV"/>
              </w:rPr>
              <w:t>5.2.</w:t>
            </w:r>
            <w:r w:rsidRPr="00F01B9E">
              <w:rPr>
                <w:lang w:val="lv-LV"/>
              </w:rPr>
              <w:tab/>
              <w:t>ierakstīt atzīmi par aizliegumu atsavināt nekustamo īpašumu un apgrūtināt to ar hipotēku bez atsevišķas Rīgas pilsētas pašvaldības piekrišanas, izņemot, ja nekustamais īpašums tiek ieķīlāts par labu valstij (Valsts kases personā), lai apgūtu Eiropas Savienības fondu līdzekļus.</w:t>
            </w:r>
          </w:p>
        </w:tc>
      </w:tr>
      <w:tr w:rsidR="008D35DB" w:rsidRPr="009F6B7F" w:rsidTr="002534B6">
        <w:trPr>
          <w:trHeight w:val="699"/>
        </w:trPr>
        <w:tc>
          <w:tcPr>
            <w:tcW w:w="562" w:type="dxa"/>
            <w:tcBorders>
              <w:top w:val="single" w:sz="4" w:space="0" w:color="auto"/>
              <w:left w:val="single" w:sz="4" w:space="0" w:color="auto"/>
              <w:bottom w:val="single" w:sz="4" w:space="0" w:color="auto"/>
              <w:right w:val="single" w:sz="4" w:space="0" w:color="auto"/>
            </w:tcBorders>
          </w:tcPr>
          <w:p w:rsidR="008D35DB" w:rsidRPr="00AE441F" w:rsidRDefault="008D35DB" w:rsidP="00B66047">
            <w:pPr>
              <w:jc w:val="center"/>
              <w:rPr>
                <w:lang w:val="lv-LV"/>
              </w:rPr>
            </w:pPr>
          </w:p>
        </w:tc>
        <w:tc>
          <w:tcPr>
            <w:tcW w:w="2853" w:type="dxa"/>
            <w:tcBorders>
              <w:top w:val="single" w:sz="4" w:space="0" w:color="auto"/>
              <w:left w:val="single" w:sz="4" w:space="0" w:color="auto"/>
              <w:bottom w:val="single" w:sz="4" w:space="0" w:color="auto"/>
              <w:right w:val="single" w:sz="4" w:space="0" w:color="auto"/>
            </w:tcBorders>
          </w:tcPr>
          <w:p w:rsidR="008D35DB" w:rsidRPr="00AE441F" w:rsidRDefault="008D35DB" w:rsidP="002534B6">
            <w:pPr>
              <w:ind w:firstLine="720"/>
              <w:jc w:val="both"/>
              <w:rPr>
                <w:lang w:val="lv-LV" w:eastAsia="lv-LV"/>
              </w:rPr>
            </w:pPr>
          </w:p>
        </w:tc>
        <w:tc>
          <w:tcPr>
            <w:tcW w:w="4377" w:type="dxa"/>
            <w:tcBorders>
              <w:top w:val="single" w:sz="4" w:space="0" w:color="auto"/>
              <w:left w:val="single" w:sz="4" w:space="0" w:color="auto"/>
              <w:bottom w:val="single" w:sz="4" w:space="0" w:color="auto"/>
              <w:right w:val="single" w:sz="4" w:space="0" w:color="auto"/>
            </w:tcBorders>
          </w:tcPr>
          <w:p w:rsidR="008652B3" w:rsidRPr="008652B3" w:rsidRDefault="008652B3" w:rsidP="008652B3">
            <w:pPr>
              <w:tabs>
                <w:tab w:val="left" w:pos="774"/>
                <w:tab w:val="left" w:pos="9356"/>
              </w:tabs>
              <w:ind w:firstLine="594"/>
              <w:jc w:val="both"/>
              <w:rPr>
                <w:lang w:val="lv-LV" w:eastAsia="lv-LV"/>
              </w:rPr>
            </w:pPr>
            <w:r>
              <w:rPr>
                <w:lang w:val="lv-LV" w:eastAsia="lv-LV"/>
              </w:rPr>
              <w:t>4. “</w:t>
            </w:r>
            <w:r w:rsidRPr="008652B3">
              <w:rPr>
                <w:lang w:val="lv-LV" w:eastAsia="lv-LV"/>
              </w:rPr>
              <w:t xml:space="preserve">Papildus minētajam norādām, ka atbilstoši Zemesgrāmatu likuma 1. pantam (Zemesgrāmatās ieraksta nekustamus īpašumus un nostiprina ar tiem saistītās tiesības) un Zemesgrāmatu likuma 31. pantam (nodalījumā ieraksta visas uz nekustamu īpašumu nostiprināmās tiesības, tiesību nodrošinājumus un aprobežojumus, tāpat arī šo tiesību, nodrošinājumu un aprobežojumu pārgrozījumus un dzēsumus), ierakstiem zemesgrāmatā maksimāli jāatspoguļo tiesiskā darījuma un aprobežojumu būtība, katru īpašuma tiesību aprobežojumu saistot ar trešās personas atbilstošu tiesību. </w:t>
            </w:r>
          </w:p>
          <w:p w:rsidR="008652B3" w:rsidRPr="008652B3" w:rsidRDefault="008652B3" w:rsidP="008652B3">
            <w:pPr>
              <w:tabs>
                <w:tab w:val="left" w:pos="774"/>
                <w:tab w:val="left" w:pos="9356"/>
              </w:tabs>
              <w:ind w:firstLine="594"/>
              <w:jc w:val="both"/>
              <w:rPr>
                <w:lang w:val="lv-LV" w:eastAsia="lv-LV"/>
              </w:rPr>
            </w:pPr>
            <w:r w:rsidRPr="008652B3">
              <w:rPr>
                <w:lang w:val="lv-LV" w:eastAsia="lv-LV"/>
              </w:rPr>
              <w:t xml:space="preserve">Lai gan Projekta 2.3. punktā paredzēts IZM pienākums atdot nekustamo īpašumu Rīgas pilsētas pašvaldībai bez atlīdzības, ja tas vairs netiks izmantots valsts pārvaldes funkcijas sporta nozarē īstenošanai – Komandu sporta spēļu halles izveidei un darbības nodrošināšanai, un tieši ar šo Rīgas pilsētas pašvaldības tiesību ir saistāms gan īpašuma tiesību aprobežojums laikā, gan atsavināšanas un apgrūtināšanas aizliegumi, Projekta 3. un 6. punkts, kuros uzskaitītas zemesgrāmatā nostiprināmās tiesības, Rīgas pilsētas pašvaldības tiesības, iestājoties atceļošajam nosacījumam, atgūt nekustamo īpašumu bez </w:t>
            </w:r>
            <w:r w:rsidR="0067503B" w:rsidRPr="008652B3">
              <w:rPr>
                <w:lang w:val="lv-LV" w:eastAsia="lv-LV"/>
              </w:rPr>
              <w:t>atlīdzības</w:t>
            </w:r>
            <w:r w:rsidRPr="008652B3">
              <w:rPr>
                <w:lang w:val="lv-LV" w:eastAsia="lv-LV"/>
              </w:rPr>
              <w:t xml:space="preserve">, nav norādītas – tātad tās nav paredzēts nostiprināt. </w:t>
            </w:r>
          </w:p>
          <w:p w:rsidR="008652B3" w:rsidRPr="008652B3" w:rsidRDefault="008652B3" w:rsidP="008652B3">
            <w:pPr>
              <w:tabs>
                <w:tab w:val="left" w:pos="774"/>
                <w:tab w:val="left" w:pos="9356"/>
              </w:tabs>
              <w:ind w:firstLine="594"/>
              <w:jc w:val="both"/>
              <w:rPr>
                <w:lang w:val="lv-LV" w:eastAsia="lv-LV"/>
              </w:rPr>
            </w:pPr>
            <w:r w:rsidRPr="008652B3">
              <w:rPr>
                <w:lang w:val="lv-LV" w:eastAsia="lv-LV"/>
              </w:rPr>
              <w:t xml:space="preserve">Ņemot vērā, ka Sabiedrība, kura ir nekustamā īpašuma saņēmējs, nav Projekta (Ministru kabineta rīkojuma) adresāts, iztrūkstot attiecīgam IZM vai Rīgas pilsētas pašvaldības atgūšanas tiesību nostiprinājumam zemesgrāmatā, Sabiedrībai šis rīkojums nav saistošs. Šim apstāklim var nebūt nozīme laika periodā, kamēr Sabiedrības pamatkapitāls pilnībā pieder valstij un IZM ir kapitāla daļu turētājs, tomēr nākotnē, iespējami samazinoties valsts balsstiesību īpatsvaram Sabiedrībā, var rasties Projektā ietverto nekustamā īpašuma atgūšanas nosacījumu izpildes risks. </w:t>
            </w:r>
          </w:p>
          <w:p w:rsidR="008D35DB" w:rsidRPr="00AE441F" w:rsidRDefault="008652B3" w:rsidP="008652B3">
            <w:pPr>
              <w:tabs>
                <w:tab w:val="left" w:pos="774"/>
                <w:tab w:val="left" w:pos="9356"/>
              </w:tabs>
              <w:ind w:firstLine="594"/>
              <w:jc w:val="both"/>
              <w:rPr>
                <w:lang w:val="lv-LV" w:eastAsia="lv-LV"/>
              </w:rPr>
            </w:pPr>
            <w:r w:rsidRPr="008652B3">
              <w:rPr>
                <w:lang w:val="lv-LV" w:eastAsia="lv-LV"/>
              </w:rPr>
              <w:tab/>
              <w:t xml:space="preserve">Lai vienlaikus nodrošinātu Zemesgrāmatu likuma 31. panta noteikumu ievērošanu un valsts un Rīgas pilsētas </w:t>
            </w:r>
            <w:r w:rsidRPr="0018227C">
              <w:rPr>
                <w:lang w:val="lv-LV" w:eastAsia="lv-LV"/>
              </w:rPr>
              <w:t>pašvaldības tiesību (atgūt nekustamo īpašumu) stabilitāti laikā neatkarīgi no apstākļiem, uzskatām par nepieciešamu papildināt Projekta 3. un 6. punktu ar norādēm, ka nostiprinot zemesgrāmatā attiecīgo īpašumu tiesību pāreju, vienlaikus nostiprināmas iepriekšējā nekustamā īpašnieka tiesības atgūt īpašumu, iestājoties īpašuma tiesību aprobežojošam atceļošajam nosacījumam.”</w:t>
            </w:r>
          </w:p>
        </w:tc>
        <w:tc>
          <w:tcPr>
            <w:tcW w:w="3969" w:type="dxa"/>
            <w:tcBorders>
              <w:top w:val="single" w:sz="4" w:space="0" w:color="auto"/>
              <w:left w:val="single" w:sz="4" w:space="0" w:color="auto"/>
              <w:bottom w:val="single" w:sz="4" w:space="0" w:color="auto"/>
              <w:right w:val="single" w:sz="4" w:space="0" w:color="auto"/>
            </w:tcBorders>
          </w:tcPr>
          <w:p w:rsidR="008D35DB" w:rsidRPr="00AE441F" w:rsidRDefault="007958BE" w:rsidP="009C198E">
            <w:pPr>
              <w:ind w:right="34" w:firstLine="600"/>
              <w:jc w:val="both"/>
              <w:rPr>
                <w:lang w:val="lv-LV"/>
              </w:rPr>
            </w:pPr>
            <w:r>
              <w:rPr>
                <w:lang w:val="lv-LV"/>
              </w:rPr>
              <w:t>Iebildums izvērtēts</w:t>
            </w:r>
            <w:r w:rsidR="00AF4538">
              <w:rPr>
                <w:lang w:val="lv-LV"/>
              </w:rPr>
              <w:t xml:space="preserve"> un norādām, ka </w:t>
            </w:r>
            <w:r w:rsidR="004722AC">
              <w:rPr>
                <w:lang w:val="lv-LV"/>
              </w:rPr>
              <w:t xml:space="preserve">gan Izglītības un zinātnes ministrijas, gan </w:t>
            </w:r>
            <w:r w:rsidR="004722AC" w:rsidRPr="009F6B7F">
              <w:rPr>
                <w:lang w:val="lv-LV"/>
              </w:rPr>
              <w:t xml:space="preserve"> </w:t>
            </w:r>
            <w:r w:rsidR="004722AC" w:rsidRPr="004722AC">
              <w:rPr>
                <w:lang w:val="lv-LV"/>
              </w:rPr>
              <w:t>valsts sabiedrības ar ierobežotu atbildību „Kultūras un sporta centrs „Daugavas stadions”</w:t>
            </w:r>
            <w:r w:rsidR="004722AC">
              <w:rPr>
                <w:lang w:val="lv-LV"/>
              </w:rPr>
              <w:t xml:space="preserve"> īpašuma tiesība zemesgrāmatā tiks nostiprināta uz laiku, kamēr </w:t>
            </w:r>
            <w:r w:rsidR="004722AC" w:rsidRPr="009F6B7F">
              <w:rPr>
                <w:lang w:val="lv-LV"/>
              </w:rPr>
              <w:t xml:space="preserve"> </w:t>
            </w:r>
            <w:r w:rsidR="004722AC" w:rsidRPr="004722AC">
              <w:rPr>
                <w:lang w:val="lv-LV"/>
              </w:rPr>
              <w:t>tiek nodrošināta rīkojum</w:t>
            </w:r>
            <w:r w:rsidR="004722AC">
              <w:rPr>
                <w:lang w:val="lv-LV"/>
              </w:rPr>
              <w:t xml:space="preserve">a projekta 2.2.apakšpunktā norādītā funkcija  Izglītības un zinātnes ministrijas gadījumā;  </w:t>
            </w:r>
            <w:r w:rsidR="004722AC" w:rsidRPr="004722AC">
              <w:rPr>
                <w:lang w:val="lv-LV"/>
              </w:rPr>
              <w:t xml:space="preserve"> valsts sabiedrības ar ierobežotu atbildību „Kultūras un sporta centrs „Daugavas stadions”</w:t>
            </w:r>
            <w:r w:rsidR="004722AC">
              <w:rPr>
                <w:lang w:val="lv-LV"/>
              </w:rPr>
              <w:t xml:space="preserve"> gadījumā - </w:t>
            </w:r>
            <w:r w:rsidR="004722AC" w:rsidRPr="004722AC">
              <w:rPr>
                <w:lang w:val="lv-LV"/>
              </w:rPr>
              <w:t xml:space="preserve"> rīkojum</w:t>
            </w:r>
            <w:r w:rsidR="004722AC">
              <w:rPr>
                <w:lang w:val="lv-LV"/>
              </w:rPr>
              <w:t xml:space="preserve">a projekta 4.punktā minētā funkcija. </w:t>
            </w:r>
            <w:r w:rsidR="009C198E">
              <w:rPr>
                <w:lang w:val="lv-LV"/>
              </w:rPr>
              <w:t>Vēršam uzmanību, ka līdzšinējā praksē (sk. piemēram, Ministru kabineta 2017.gada 31.oktobra rīkojumu Nr.628 “</w:t>
            </w:r>
            <w:r w:rsidR="009C198E" w:rsidRPr="009F6B7F">
              <w:rPr>
                <w:lang w:val="lv-LV"/>
              </w:rPr>
              <w:t xml:space="preserve"> </w:t>
            </w:r>
            <w:r w:rsidR="009C198E" w:rsidRPr="009C198E">
              <w:rPr>
                <w:lang w:val="lv-LV"/>
              </w:rPr>
              <w:t>Par valsts nekustamo īpašumu ieguldīšanu valsts sabiedrības ar ierobežotu atbildību "Bobsleja un kamaniņu trase "Sigulda"" pamatkapitālā</w:t>
            </w:r>
            <w:r w:rsidR="009C198E">
              <w:rPr>
                <w:lang w:val="lv-LV"/>
              </w:rPr>
              <w:t xml:space="preserve">”; </w:t>
            </w:r>
            <w:r w:rsidR="009C198E" w:rsidRPr="009F6B7F">
              <w:rPr>
                <w:lang w:val="lv-LV"/>
              </w:rPr>
              <w:t xml:space="preserve"> </w:t>
            </w:r>
            <w:r w:rsidR="009C198E" w:rsidRPr="009C198E">
              <w:rPr>
                <w:lang w:val="lv-LV"/>
              </w:rPr>
              <w:t>Ministru kabineta 2020.gada 19.februāra rīkojumu Nr.64 “Par Rīgas pilsētas pašvaldībai piederošā nekustamā īpašuma Aspazijas bulvārī 3, Rīgā, pārņemšanu valsts īpašumā”</w:t>
            </w:r>
            <w:r w:rsidR="009C198E">
              <w:rPr>
                <w:lang w:val="lv-LV"/>
              </w:rPr>
              <w:t xml:space="preserve">) nav bijusi iekļauta šāda veida norāde, kas paredzētu, ka </w:t>
            </w:r>
            <w:r w:rsidR="009C198E" w:rsidRPr="009F6B7F">
              <w:rPr>
                <w:lang w:val="lv-LV"/>
              </w:rPr>
              <w:t xml:space="preserve"> </w:t>
            </w:r>
            <w:r w:rsidR="009C198E" w:rsidRPr="009C198E">
              <w:rPr>
                <w:lang w:val="lv-LV"/>
              </w:rPr>
              <w:t>nostiprinot zemesgrāmatā attiecīgo īpašumu tiesību pāreju, vienlaikus nostiprināmas iepriekšējā nekustamā īpašnieka tiesības atgūt īpašumu, iestājoties īpašuma tiesību aprobežojošam atceļošajam nosacījumam.</w:t>
            </w:r>
            <w:r w:rsidR="009C198E">
              <w:rPr>
                <w:lang w:val="lv-LV"/>
              </w:rPr>
              <w:t xml:space="preserve"> Papildus norādām, ka </w:t>
            </w:r>
            <w:r w:rsidR="009C198E" w:rsidRPr="009F6B7F">
              <w:rPr>
                <w:lang w:val="lv-LV"/>
              </w:rPr>
              <w:t xml:space="preserve"> </w:t>
            </w:r>
            <w:r w:rsidR="009C198E" w:rsidRPr="009C198E">
              <w:rPr>
                <w:lang w:val="lv-LV"/>
              </w:rPr>
              <w:t>rīkojuma projekta</w:t>
            </w:r>
            <w:r w:rsidR="009C198E" w:rsidRPr="009F6B7F">
              <w:rPr>
                <w:lang w:val="lv-LV"/>
              </w:rPr>
              <w:t xml:space="preserve"> </w:t>
            </w:r>
            <w:r w:rsidR="009C198E" w:rsidRPr="009C198E">
              <w:rPr>
                <w:lang w:val="lv-LV"/>
              </w:rPr>
              <w:t>6.</w:t>
            </w:r>
            <w:r w:rsidR="009C198E">
              <w:rPr>
                <w:lang w:val="lv-LV"/>
              </w:rPr>
              <w:t xml:space="preserve">punkts </w:t>
            </w:r>
            <w:r w:rsidR="009C198E" w:rsidRPr="009C198E">
              <w:rPr>
                <w:lang w:val="lv-LV"/>
              </w:rPr>
              <w:t xml:space="preserve">Izglītības un zinātnes ministrijai kā valsts kapitāldaļu turētājai </w:t>
            </w:r>
            <w:r w:rsidR="009C198E">
              <w:rPr>
                <w:lang w:val="lv-LV"/>
              </w:rPr>
              <w:t xml:space="preserve">uzliekt pienākumu </w:t>
            </w:r>
            <w:r w:rsidR="009C198E" w:rsidRPr="009C198E">
              <w:rPr>
                <w:lang w:val="lv-LV"/>
              </w:rPr>
              <w:t xml:space="preserve">nodrošināt, ka nekustamais īpašums tiek atgūts valsts īpašumā, attiecīgi samazinot </w:t>
            </w:r>
            <w:r w:rsidR="009C198E" w:rsidRPr="009F6B7F">
              <w:rPr>
                <w:lang w:val="lv-LV"/>
              </w:rPr>
              <w:t xml:space="preserve"> </w:t>
            </w:r>
            <w:r w:rsidR="009C198E" w:rsidRPr="009C198E">
              <w:rPr>
                <w:lang w:val="lv-LV"/>
              </w:rPr>
              <w:t xml:space="preserve">valsts sabiedrības ar ierobežotu atbildību „Kultūras un sporta centrs „Daugavas stadions” pamatkapitālu, ja tas vairs netiek izmantots rīkojuma </w:t>
            </w:r>
            <w:r w:rsidR="009C198E">
              <w:rPr>
                <w:lang w:val="lv-LV"/>
              </w:rPr>
              <w:t xml:space="preserve">projekta </w:t>
            </w:r>
            <w:r w:rsidR="009C198E" w:rsidRPr="009C198E">
              <w:rPr>
                <w:lang w:val="lv-LV"/>
              </w:rPr>
              <w:t>4.punktā minētās funkcijas īstenošanai.</w:t>
            </w:r>
          </w:p>
        </w:tc>
        <w:tc>
          <w:tcPr>
            <w:tcW w:w="3402" w:type="dxa"/>
            <w:tcBorders>
              <w:top w:val="single" w:sz="4" w:space="0" w:color="auto"/>
              <w:left w:val="single" w:sz="4" w:space="0" w:color="auto"/>
              <w:bottom w:val="single" w:sz="4" w:space="0" w:color="auto"/>
              <w:right w:val="single" w:sz="4" w:space="0" w:color="auto"/>
            </w:tcBorders>
          </w:tcPr>
          <w:p w:rsidR="008D35DB" w:rsidRPr="00AE441F" w:rsidRDefault="008D35DB" w:rsidP="00A11E2A">
            <w:pPr>
              <w:tabs>
                <w:tab w:val="left" w:pos="993"/>
              </w:tabs>
              <w:ind w:left="6" w:firstLine="450"/>
              <w:contextualSpacing/>
              <w:jc w:val="both"/>
              <w:rPr>
                <w:lang w:val="lv-LV"/>
              </w:rPr>
            </w:pPr>
          </w:p>
        </w:tc>
      </w:tr>
    </w:tbl>
    <w:p w:rsidR="00224A68" w:rsidRDefault="00224A68" w:rsidP="00C05649">
      <w:pPr>
        <w:ind w:firstLine="709"/>
        <w:jc w:val="both"/>
        <w:rPr>
          <w:lang w:val="lv-LV"/>
        </w:rPr>
      </w:pPr>
    </w:p>
    <w:p w:rsidR="0031266F" w:rsidRPr="00AE441F" w:rsidRDefault="0028440B" w:rsidP="00C05649">
      <w:pPr>
        <w:ind w:firstLine="709"/>
        <w:jc w:val="both"/>
        <w:rPr>
          <w:lang w:val="lv-LV"/>
        </w:rPr>
      </w:pPr>
      <w:r w:rsidRPr="00AE441F">
        <w:rPr>
          <w:lang w:val="lv-LV"/>
        </w:rPr>
        <w:t>Piezīme. * Dokumenta rekvizītu “paraksts” neaizpilda, ja elektroniskais dokuments ir sagatavots atbilstoši normatīvajiem aktiem par elek</w:t>
      </w:r>
      <w:r w:rsidR="00C05649" w:rsidRPr="00AE441F">
        <w:rPr>
          <w:lang w:val="lv-LV"/>
        </w:rPr>
        <w:t>tronisko dokumentu noformēšanu.</w:t>
      </w:r>
    </w:p>
    <w:p w:rsidR="0031266F" w:rsidRPr="00AE441F" w:rsidRDefault="001C7AC6" w:rsidP="00D77976">
      <w:pPr>
        <w:tabs>
          <w:tab w:val="left" w:pos="4830"/>
        </w:tabs>
        <w:jc w:val="both"/>
        <w:rPr>
          <w:lang w:val="lv-LV"/>
        </w:rPr>
      </w:pPr>
      <w:r w:rsidRPr="00AE441F">
        <w:rPr>
          <w:lang w:val="lv-LV"/>
        </w:rPr>
        <w:tab/>
      </w:r>
    </w:p>
    <w:p w:rsidR="008A4B43" w:rsidRPr="00AE441F" w:rsidRDefault="008A4B43" w:rsidP="008A4B43">
      <w:pPr>
        <w:ind w:firstLine="709"/>
        <w:jc w:val="both"/>
        <w:rPr>
          <w:sz w:val="20"/>
          <w:szCs w:val="20"/>
          <w:lang w:val="lv-LV"/>
        </w:rPr>
      </w:pPr>
      <w:r w:rsidRPr="00AE441F">
        <w:rPr>
          <w:sz w:val="20"/>
          <w:szCs w:val="20"/>
          <w:lang w:val="lv-LV"/>
        </w:rPr>
        <w:fldChar w:fldCharType="begin"/>
      </w:r>
      <w:r w:rsidRPr="00AE441F">
        <w:rPr>
          <w:sz w:val="20"/>
          <w:szCs w:val="20"/>
          <w:lang w:val="lv-LV"/>
        </w:rPr>
        <w:instrText xml:space="preserve"> TIME \@ "dd.MM.yyyy H:mm" </w:instrText>
      </w:r>
      <w:r w:rsidRPr="00AE441F">
        <w:rPr>
          <w:sz w:val="20"/>
          <w:szCs w:val="20"/>
          <w:lang w:val="lv-LV"/>
        </w:rPr>
        <w:fldChar w:fldCharType="separate"/>
      </w:r>
      <w:r w:rsidR="009F6B7F">
        <w:rPr>
          <w:noProof/>
          <w:sz w:val="20"/>
          <w:szCs w:val="20"/>
          <w:lang w:val="lv-LV"/>
        </w:rPr>
        <w:t>14.09.2021 13:33</w:t>
      </w:r>
      <w:r w:rsidRPr="00AE441F">
        <w:rPr>
          <w:sz w:val="20"/>
          <w:szCs w:val="20"/>
          <w:lang w:val="lv-LV"/>
        </w:rPr>
        <w:fldChar w:fldCharType="end"/>
      </w:r>
    </w:p>
    <w:p w:rsidR="0028440B" w:rsidRPr="00AE441F" w:rsidRDefault="008A4B43" w:rsidP="008A4B43">
      <w:pPr>
        <w:ind w:firstLine="720"/>
        <w:jc w:val="both"/>
        <w:rPr>
          <w:sz w:val="20"/>
          <w:szCs w:val="20"/>
          <w:lang w:val="lv-LV"/>
        </w:rPr>
      </w:pPr>
      <w:r w:rsidRPr="00AE441F">
        <w:rPr>
          <w:sz w:val="20"/>
          <w:szCs w:val="20"/>
          <w:lang w:val="lv-LV"/>
        </w:rPr>
        <w:fldChar w:fldCharType="begin"/>
      </w:r>
      <w:r w:rsidRPr="00AE441F">
        <w:rPr>
          <w:sz w:val="20"/>
          <w:szCs w:val="20"/>
          <w:lang w:val="lv-LV"/>
        </w:rPr>
        <w:instrText xml:space="preserve"> NUMWORDS   \* MERGEFORMAT </w:instrText>
      </w:r>
      <w:r w:rsidRPr="00AE441F">
        <w:rPr>
          <w:sz w:val="20"/>
          <w:szCs w:val="20"/>
          <w:lang w:val="lv-LV"/>
        </w:rPr>
        <w:fldChar w:fldCharType="separate"/>
      </w:r>
      <w:r w:rsidR="001C781D">
        <w:rPr>
          <w:noProof/>
          <w:sz w:val="20"/>
          <w:szCs w:val="20"/>
          <w:lang w:val="lv-LV"/>
        </w:rPr>
        <w:t>2693</w:t>
      </w:r>
      <w:r w:rsidRPr="00AE441F">
        <w:rPr>
          <w:sz w:val="20"/>
          <w:szCs w:val="20"/>
          <w:lang w:val="lv-LV"/>
        </w:rPr>
        <w:fldChar w:fldCharType="end"/>
      </w:r>
    </w:p>
    <w:p w:rsidR="0028440B" w:rsidRPr="00AE441F" w:rsidRDefault="0028440B" w:rsidP="0028440B">
      <w:pPr>
        <w:ind w:firstLine="720"/>
        <w:jc w:val="both"/>
        <w:rPr>
          <w:sz w:val="20"/>
          <w:szCs w:val="20"/>
          <w:lang w:val="lv-LV"/>
        </w:rPr>
      </w:pPr>
      <w:r w:rsidRPr="00AE441F">
        <w:rPr>
          <w:sz w:val="20"/>
          <w:szCs w:val="20"/>
          <w:lang w:val="lv-LV"/>
        </w:rPr>
        <w:t>Izglītības un zinātnes ministrijas</w:t>
      </w:r>
    </w:p>
    <w:p w:rsidR="0028440B" w:rsidRPr="00AE441F" w:rsidRDefault="0028440B" w:rsidP="0028440B">
      <w:pPr>
        <w:ind w:firstLine="720"/>
        <w:jc w:val="both"/>
        <w:rPr>
          <w:sz w:val="20"/>
          <w:szCs w:val="20"/>
          <w:lang w:val="lv-LV"/>
        </w:rPr>
      </w:pPr>
      <w:r w:rsidRPr="00AE441F">
        <w:rPr>
          <w:sz w:val="20"/>
          <w:szCs w:val="20"/>
          <w:lang w:val="lv-LV"/>
        </w:rPr>
        <w:t>Juridiskā un nekustamo īpašumu departamenta</w:t>
      </w:r>
    </w:p>
    <w:p w:rsidR="0028440B" w:rsidRPr="00AE441F" w:rsidRDefault="0028440B" w:rsidP="0028440B">
      <w:pPr>
        <w:ind w:firstLine="720"/>
        <w:jc w:val="both"/>
        <w:rPr>
          <w:sz w:val="20"/>
          <w:szCs w:val="20"/>
          <w:lang w:val="lv-LV"/>
        </w:rPr>
      </w:pPr>
      <w:r w:rsidRPr="00AE441F">
        <w:rPr>
          <w:sz w:val="20"/>
          <w:szCs w:val="20"/>
          <w:lang w:val="lv-LV"/>
        </w:rPr>
        <w:t>juriskonsulte nekustamo īpašumu jomā</w:t>
      </w:r>
    </w:p>
    <w:p w:rsidR="0028440B" w:rsidRPr="00AE441F" w:rsidRDefault="00A11E2A" w:rsidP="0028440B">
      <w:pPr>
        <w:ind w:firstLine="720"/>
        <w:jc w:val="both"/>
        <w:rPr>
          <w:sz w:val="20"/>
          <w:szCs w:val="20"/>
          <w:lang w:val="lv-LV"/>
        </w:rPr>
      </w:pPr>
      <w:proofErr w:type="spellStart"/>
      <w:r w:rsidRPr="00AE441F">
        <w:rPr>
          <w:sz w:val="20"/>
          <w:szCs w:val="20"/>
          <w:lang w:val="lv-LV"/>
        </w:rPr>
        <w:t>D.Daņiļeviča</w:t>
      </w:r>
      <w:proofErr w:type="spellEnd"/>
    </w:p>
    <w:p w:rsidR="00751E06" w:rsidRPr="00AE441F" w:rsidRDefault="00A11E2A" w:rsidP="00C05649">
      <w:pPr>
        <w:ind w:firstLine="720"/>
        <w:jc w:val="both"/>
        <w:rPr>
          <w:sz w:val="20"/>
          <w:szCs w:val="20"/>
          <w:lang w:val="lv-LV"/>
        </w:rPr>
      </w:pPr>
      <w:r w:rsidRPr="00AE441F">
        <w:rPr>
          <w:sz w:val="20"/>
          <w:szCs w:val="20"/>
          <w:lang w:val="lv-LV"/>
        </w:rPr>
        <w:t>67047889</w:t>
      </w:r>
      <w:r w:rsidR="0028440B" w:rsidRPr="00AE441F">
        <w:rPr>
          <w:sz w:val="20"/>
          <w:szCs w:val="20"/>
          <w:lang w:val="lv-LV"/>
        </w:rPr>
        <w:t xml:space="preserve">, </w:t>
      </w:r>
      <w:r w:rsidRPr="00AE441F">
        <w:rPr>
          <w:sz w:val="20"/>
          <w:szCs w:val="20"/>
          <w:lang w:val="lv-LV"/>
        </w:rPr>
        <w:t>Diana.Danilevica</w:t>
      </w:r>
      <w:r w:rsidR="0028440B" w:rsidRPr="00AE441F">
        <w:rPr>
          <w:sz w:val="20"/>
          <w:szCs w:val="20"/>
          <w:lang w:val="lv-LV"/>
        </w:rPr>
        <w:t>@izm.gov.lv</w:t>
      </w:r>
    </w:p>
    <w:sectPr w:rsidR="00751E06" w:rsidRPr="00AE441F" w:rsidSect="00B66047">
      <w:headerReference w:type="even" r:id="rId8"/>
      <w:headerReference w:type="default" r:id="rId9"/>
      <w:footerReference w:type="default" r:id="rId10"/>
      <w:footerReference w:type="first" r:id="rId11"/>
      <w:pgSz w:w="16838" w:h="11906" w:orient="landscape"/>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09EE" w:rsidRDefault="009A09EE" w:rsidP="007357F6">
      <w:r>
        <w:separator/>
      </w:r>
    </w:p>
  </w:endnote>
  <w:endnote w:type="continuationSeparator" w:id="0">
    <w:p w:rsidR="009A09EE" w:rsidRDefault="009A09EE" w:rsidP="00735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607" w:rsidRPr="00D83140" w:rsidRDefault="00842607" w:rsidP="00204DC3">
    <w:pPr>
      <w:spacing w:line="20" w:lineRule="atLeast"/>
      <w:jc w:val="both"/>
    </w:pPr>
    <w:r>
      <w:rPr>
        <w:noProof/>
        <w:lang w:val="lv-LV"/>
      </w:rPr>
      <w:fldChar w:fldCharType="begin"/>
    </w:r>
    <w:r>
      <w:rPr>
        <w:noProof/>
        <w:lang w:val="lv-LV"/>
      </w:rPr>
      <w:instrText xml:space="preserve"> FILENAME   \* MERGEFORMAT </w:instrText>
    </w:r>
    <w:r>
      <w:rPr>
        <w:noProof/>
        <w:lang w:val="lv-LV"/>
      </w:rPr>
      <w:fldChar w:fldCharType="separate"/>
    </w:r>
    <w:r w:rsidR="0034360E">
      <w:rPr>
        <w:noProof/>
        <w:lang w:val="lv-LV"/>
      </w:rPr>
      <w:t>IZMIzz_270821_Barona99C</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607" w:rsidRPr="00DC2BD0" w:rsidRDefault="00842607" w:rsidP="00204DC3">
    <w:pPr>
      <w:spacing w:line="20" w:lineRule="atLeast"/>
      <w:jc w:val="both"/>
    </w:pPr>
    <w:r>
      <w:rPr>
        <w:noProof/>
        <w:lang w:val="lv-LV"/>
      </w:rPr>
      <w:fldChar w:fldCharType="begin"/>
    </w:r>
    <w:r>
      <w:rPr>
        <w:noProof/>
        <w:lang w:val="lv-LV"/>
      </w:rPr>
      <w:instrText xml:space="preserve"> FILENAME   \* MERGEFORMAT </w:instrText>
    </w:r>
    <w:r>
      <w:rPr>
        <w:noProof/>
        <w:lang w:val="lv-LV"/>
      </w:rPr>
      <w:fldChar w:fldCharType="separate"/>
    </w:r>
    <w:r w:rsidR="0034360E">
      <w:rPr>
        <w:noProof/>
        <w:lang w:val="lv-LV"/>
      </w:rPr>
      <w:t>IZMIzz_270821_Barona99C</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09EE" w:rsidRDefault="009A09EE" w:rsidP="007357F6">
      <w:r>
        <w:separator/>
      </w:r>
    </w:p>
  </w:footnote>
  <w:footnote w:type="continuationSeparator" w:id="0">
    <w:p w:rsidR="009A09EE" w:rsidRDefault="009A09EE" w:rsidP="007357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607" w:rsidRDefault="00842607" w:rsidP="00D80D3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rsidR="00842607" w:rsidRDefault="0084260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2607" w:rsidRDefault="00842607" w:rsidP="00D80D3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F6B7F">
      <w:rPr>
        <w:rStyle w:val="PageNumber"/>
        <w:noProof/>
      </w:rPr>
      <w:t>14</w:t>
    </w:r>
    <w:r>
      <w:rPr>
        <w:rStyle w:val="PageNumber"/>
      </w:rPr>
      <w:fldChar w:fldCharType="end"/>
    </w:r>
  </w:p>
  <w:p w:rsidR="00842607" w:rsidRDefault="008426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6A46"/>
    <w:multiLevelType w:val="hybridMultilevel"/>
    <w:tmpl w:val="096A9A88"/>
    <w:lvl w:ilvl="0" w:tplc="035AEF9E">
      <w:start w:val="3"/>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258097B"/>
    <w:multiLevelType w:val="hybridMultilevel"/>
    <w:tmpl w:val="DD00CFB2"/>
    <w:lvl w:ilvl="0" w:tplc="9DDC751A">
      <w:start w:val="1"/>
      <w:numFmt w:val="decimal"/>
      <w:lvlText w:val="%1."/>
      <w:lvlJc w:val="left"/>
      <w:pPr>
        <w:ind w:left="1069" w:hanging="360"/>
      </w:pPr>
      <w:rPr>
        <w:rFonts w:ascii="Times New Roman" w:hAnsi="Times New Roman" w:cs="Times New Roman" w:hint="default"/>
        <w:sz w:val="24"/>
        <w:szCs w:val="24"/>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0D855C6B"/>
    <w:multiLevelType w:val="multilevel"/>
    <w:tmpl w:val="56429CA4"/>
    <w:lvl w:ilvl="0">
      <w:start w:val="1"/>
      <w:numFmt w:val="decimal"/>
      <w:lvlText w:val="%1."/>
      <w:lvlJc w:val="left"/>
      <w:pPr>
        <w:ind w:left="1069"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3" w15:restartNumberingAfterBreak="0">
    <w:nsid w:val="0F19574A"/>
    <w:multiLevelType w:val="hybridMultilevel"/>
    <w:tmpl w:val="62561510"/>
    <w:lvl w:ilvl="0" w:tplc="4336D2C4">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32D5378"/>
    <w:multiLevelType w:val="hybridMultilevel"/>
    <w:tmpl w:val="50CC09A4"/>
    <w:lvl w:ilvl="0" w:tplc="BF745834">
      <w:start w:val="1"/>
      <w:numFmt w:val="decimal"/>
      <w:lvlText w:val="%1."/>
      <w:lvlJc w:val="left"/>
      <w:pPr>
        <w:ind w:left="644"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15940651"/>
    <w:multiLevelType w:val="hybridMultilevel"/>
    <w:tmpl w:val="9F1C73C2"/>
    <w:lvl w:ilvl="0" w:tplc="B1BE33F4">
      <w:start w:val="1"/>
      <w:numFmt w:val="decimal"/>
      <w:lvlText w:val="%1."/>
      <w:lvlJc w:val="left"/>
      <w:pPr>
        <w:ind w:left="706" w:hanging="360"/>
      </w:pPr>
      <w:rPr>
        <w:rFonts w:hint="default"/>
      </w:rPr>
    </w:lvl>
    <w:lvl w:ilvl="1" w:tplc="04260019" w:tentative="1">
      <w:start w:val="1"/>
      <w:numFmt w:val="lowerLetter"/>
      <w:lvlText w:val="%2."/>
      <w:lvlJc w:val="left"/>
      <w:pPr>
        <w:ind w:left="1426" w:hanging="360"/>
      </w:pPr>
    </w:lvl>
    <w:lvl w:ilvl="2" w:tplc="0426001B" w:tentative="1">
      <w:start w:val="1"/>
      <w:numFmt w:val="lowerRoman"/>
      <w:lvlText w:val="%3."/>
      <w:lvlJc w:val="right"/>
      <w:pPr>
        <w:ind w:left="2146" w:hanging="180"/>
      </w:pPr>
    </w:lvl>
    <w:lvl w:ilvl="3" w:tplc="0426000F" w:tentative="1">
      <w:start w:val="1"/>
      <w:numFmt w:val="decimal"/>
      <w:lvlText w:val="%4."/>
      <w:lvlJc w:val="left"/>
      <w:pPr>
        <w:ind w:left="2866" w:hanging="360"/>
      </w:pPr>
    </w:lvl>
    <w:lvl w:ilvl="4" w:tplc="04260019" w:tentative="1">
      <w:start w:val="1"/>
      <w:numFmt w:val="lowerLetter"/>
      <w:lvlText w:val="%5."/>
      <w:lvlJc w:val="left"/>
      <w:pPr>
        <w:ind w:left="3586" w:hanging="360"/>
      </w:pPr>
    </w:lvl>
    <w:lvl w:ilvl="5" w:tplc="0426001B" w:tentative="1">
      <w:start w:val="1"/>
      <w:numFmt w:val="lowerRoman"/>
      <w:lvlText w:val="%6."/>
      <w:lvlJc w:val="right"/>
      <w:pPr>
        <w:ind w:left="4306" w:hanging="180"/>
      </w:pPr>
    </w:lvl>
    <w:lvl w:ilvl="6" w:tplc="0426000F" w:tentative="1">
      <w:start w:val="1"/>
      <w:numFmt w:val="decimal"/>
      <w:lvlText w:val="%7."/>
      <w:lvlJc w:val="left"/>
      <w:pPr>
        <w:ind w:left="5026" w:hanging="360"/>
      </w:pPr>
    </w:lvl>
    <w:lvl w:ilvl="7" w:tplc="04260019" w:tentative="1">
      <w:start w:val="1"/>
      <w:numFmt w:val="lowerLetter"/>
      <w:lvlText w:val="%8."/>
      <w:lvlJc w:val="left"/>
      <w:pPr>
        <w:ind w:left="5746" w:hanging="360"/>
      </w:pPr>
    </w:lvl>
    <w:lvl w:ilvl="8" w:tplc="0426001B" w:tentative="1">
      <w:start w:val="1"/>
      <w:numFmt w:val="lowerRoman"/>
      <w:lvlText w:val="%9."/>
      <w:lvlJc w:val="right"/>
      <w:pPr>
        <w:ind w:left="6466" w:hanging="180"/>
      </w:pPr>
    </w:lvl>
  </w:abstractNum>
  <w:abstractNum w:abstractNumId="6" w15:restartNumberingAfterBreak="0">
    <w:nsid w:val="16C40ED5"/>
    <w:multiLevelType w:val="hybridMultilevel"/>
    <w:tmpl w:val="E7E84742"/>
    <w:lvl w:ilvl="0" w:tplc="0426000F">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7" w15:restartNumberingAfterBreak="0">
    <w:nsid w:val="177D56AA"/>
    <w:multiLevelType w:val="hybridMultilevel"/>
    <w:tmpl w:val="E7E847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1852806"/>
    <w:multiLevelType w:val="hybridMultilevel"/>
    <w:tmpl w:val="CE760B82"/>
    <w:lvl w:ilvl="0" w:tplc="94202402">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9" w15:restartNumberingAfterBreak="0">
    <w:nsid w:val="246A3620"/>
    <w:multiLevelType w:val="hybridMultilevel"/>
    <w:tmpl w:val="A32C517E"/>
    <w:lvl w:ilvl="0" w:tplc="0426000F">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48C3F22"/>
    <w:multiLevelType w:val="hybridMultilevel"/>
    <w:tmpl w:val="6D8887EE"/>
    <w:lvl w:ilvl="0" w:tplc="04743FD6">
      <w:start w:val="1"/>
      <w:numFmt w:val="decimal"/>
      <w:lvlText w:val="%1."/>
      <w:lvlJc w:val="left"/>
      <w:pPr>
        <w:ind w:left="4188"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1" w15:restartNumberingAfterBreak="0">
    <w:nsid w:val="28935A1C"/>
    <w:multiLevelType w:val="hybridMultilevel"/>
    <w:tmpl w:val="7044848C"/>
    <w:lvl w:ilvl="0" w:tplc="7F6603C0">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2B2022F0"/>
    <w:multiLevelType w:val="hybridMultilevel"/>
    <w:tmpl w:val="F542A904"/>
    <w:lvl w:ilvl="0" w:tplc="2BE2E30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2CA03442"/>
    <w:multiLevelType w:val="hybridMultilevel"/>
    <w:tmpl w:val="47C84B9C"/>
    <w:lvl w:ilvl="0" w:tplc="386E3F14">
      <w:start w:val="1"/>
      <w:numFmt w:val="decimal"/>
      <w:lvlText w:val="%1."/>
      <w:lvlJc w:val="left"/>
      <w:pPr>
        <w:ind w:left="394" w:hanging="360"/>
      </w:pPr>
      <w:rPr>
        <w:rFonts w:hint="default"/>
        <w:sz w:val="28"/>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14" w15:restartNumberingAfterBreak="0">
    <w:nsid w:val="2D16500D"/>
    <w:multiLevelType w:val="multilevel"/>
    <w:tmpl w:val="92BA6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F24A37"/>
    <w:multiLevelType w:val="hybridMultilevel"/>
    <w:tmpl w:val="124657E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FCF59CC"/>
    <w:multiLevelType w:val="hybridMultilevel"/>
    <w:tmpl w:val="A476DAD0"/>
    <w:lvl w:ilvl="0" w:tplc="C4080D5A">
      <w:start w:val="1"/>
      <w:numFmt w:val="decimal"/>
      <w:lvlText w:val="%1)"/>
      <w:lvlJc w:val="left"/>
      <w:pPr>
        <w:ind w:left="819" w:hanging="360"/>
      </w:pPr>
      <w:rPr>
        <w:rFonts w:hint="default"/>
      </w:rPr>
    </w:lvl>
    <w:lvl w:ilvl="1" w:tplc="04260019" w:tentative="1">
      <w:start w:val="1"/>
      <w:numFmt w:val="lowerLetter"/>
      <w:lvlText w:val="%2."/>
      <w:lvlJc w:val="left"/>
      <w:pPr>
        <w:ind w:left="1539" w:hanging="360"/>
      </w:pPr>
    </w:lvl>
    <w:lvl w:ilvl="2" w:tplc="0426001B" w:tentative="1">
      <w:start w:val="1"/>
      <w:numFmt w:val="lowerRoman"/>
      <w:lvlText w:val="%3."/>
      <w:lvlJc w:val="right"/>
      <w:pPr>
        <w:ind w:left="2259" w:hanging="180"/>
      </w:pPr>
    </w:lvl>
    <w:lvl w:ilvl="3" w:tplc="0426000F" w:tentative="1">
      <w:start w:val="1"/>
      <w:numFmt w:val="decimal"/>
      <w:lvlText w:val="%4."/>
      <w:lvlJc w:val="left"/>
      <w:pPr>
        <w:ind w:left="2979" w:hanging="360"/>
      </w:pPr>
    </w:lvl>
    <w:lvl w:ilvl="4" w:tplc="04260019" w:tentative="1">
      <w:start w:val="1"/>
      <w:numFmt w:val="lowerLetter"/>
      <w:lvlText w:val="%5."/>
      <w:lvlJc w:val="left"/>
      <w:pPr>
        <w:ind w:left="3699" w:hanging="360"/>
      </w:pPr>
    </w:lvl>
    <w:lvl w:ilvl="5" w:tplc="0426001B" w:tentative="1">
      <w:start w:val="1"/>
      <w:numFmt w:val="lowerRoman"/>
      <w:lvlText w:val="%6."/>
      <w:lvlJc w:val="right"/>
      <w:pPr>
        <w:ind w:left="4419" w:hanging="180"/>
      </w:pPr>
    </w:lvl>
    <w:lvl w:ilvl="6" w:tplc="0426000F" w:tentative="1">
      <w:start w:val="1"/>
      <w:numFmt w:val="decimal"/>
      <w:lvlText w:val="%7."/>
      <w:lvlJc w:val="left"/>
      <w:pPr>
        <w:ind w:left="5139" w:hanging="360"/>
      </w:pPr>
    </w:lvl>
    <w:lvl w:ilvl="7" w:tplc="04260019" w:tentative="1">
      <w:start w:val="1"/>
      <w:numFmt w:val="lowerLetter"/>
      <w:lvlText w:val="%8."/>
      <w:lvlJc w:val="left"/>
      <w:pPr>
        <w:ind w:left="5859" w:hanging="360"/>
      </w:pPr>
    </w:lvl>
    <w:lvl w:ilvl="8" w:tplc="0426001B" w:tentative="1">
      <w:start w:val="1"/>
      <w:numFmt w:val="lowerRoman"/>
      <w:lvlText w:val="%9."/>
      <w:lvlJc w:val="right"/>
      <w:pPr>
        <w:ind w:left="6579" w:hanging="180"/>
      </w:pPr>
    </w:lvl>
  </w:abstractNum>
  <w:abstractNum w:abstractNumId="17" w15:restartNumberingAfterBreak="0">
    <w:nsid w:val="34F60813"/>
    <w:multiLevelType w:val="hybridMultilevel"/>
    <w:tmpl w:val="DC845F86"/>
    <w:lvl w:ilvl="0" w:tplc="FC4EE2FE">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40955846"/>
    <w:multiLevelType w:val="hybridMultilevel"/>
    <w:tmpl w:val="D7707D74"/>
    <w:lvl w:ilvl="0" w:tplc="F684C980">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9" w15:restartNumberingAfterBreak="0">
    <w:nsid w:val="458F4A41"/>
    <w:multiLevelType w:val="hybridMultilevel"/>
    <w:tmpl w:val="530EC526"/>
    <w:lvl w:ilvl="0" w:tplc="787C907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0" w15:restartNumberingAfterBreak="0">
    <w:nsid w:val="487B5DB0"/>
    <w:multiLevelType w:val="hybridMultilevel"/>
    <w:tmpl w:val="375C1D94"/>
    <w:lvl w:ilvl="0" w:tplc="B2ECA1BC">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FDF5E7D"/>
    <w:multiLevelType w:val="hybridMultilevel"/>
    <w:tmpl w:val="081C706E"/>
    <w:lvl w:ilvl="0" w:tplc="2BAE30C2">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0B201E3"/>
    <w:multiLevelType w:val="multilevel"/>
    <w:tmpl w:val="07E09A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0553E4"/>
    <w:multiLevelType w:val="hybridMultilevel"/>
    <w:tmpl w:val="B8981006"/>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231580E"/>
    <w:multiLevelType w:val="hybridMultilevel"/>
    <w:tmpl w:val="E33861DE"/>
    <w:lvl w:ilvl="0" w:tplc="81447C38">
      <w:start w:val="1"/>
      <w:numFmt w:val="decimal"/>
      <w:lvlText w:val="%1."/>
      <w:lvlJc w:val="left"/>
      <w:pPr>
        <w:ind w:left="954" w:hanging="360"/>
      </w:pPr>
      <w:rPr>
        <w:rFonts w:hint="default"/>
      </w:rPr>
    </w:lvl>
    <w:lvl w:ilvl="1" w:tplc="04260019" w:tentative="1">
      <w:start w:val="1"/>
      <w:numFmt w:val="lowerLetter"/>
      <w:lvlText w:val="%2."/>
      <w:lvlJc w:val="left"/>
      <w:pPr>
        <w:ind w:left="1674" w:hanging="360"/>
      </w:pPr>
    </w:lvl>
    <w:lvl w:ilvl="2" w:tplc="0426001B" w:tentative="1">
      <w:start w:val="1"/>
      <w:numFmt w:val="lowerRoman"/>
      <w:lvlText w:val="%3."/>
      <w:lvlJc w:val="right"/>
      <w:pPr>
        <w:ind w:left="2394" w:hanging="180"/>
      </w:pPr>
    </w:lvl>
    <w:lvl w:ilvl="3" w:tplc="0426000F" w:tentative="1">
      <w:start w:val="1"/>
      <w:numFmt w:val="decimal"/>
      <w:lvlText w:val="%4."/>
      <w:lvlJc w:val="left"/>
      <w:pPr>
        <w:ind w:left="3114" w:hanging="360"/>
      </w:pPr>
    </w:lvl>
    <w:lvl w:ilvl="4" w:tplc="04260019" w:tentative="1">
      <w:start w:val="1"/>
      <w:numFmt w:val="lowerLetter"/>
      <w:lvlText w:val="%5."/>
      <w:lvlJc w:val="left"/>
      <w:pPr>
        <w:ind w:left="3834" w:hanging="360"/>
      </w:pPr>
    </w:lvl>
    <w:lvl w:ilvl="5" w:tplc="0426001B" w:tentative="1">
      <w:start w:val="1"/>
      <w:numFmt w:val="lowerRoman"/>
      <w:lvlText w:val="%6."/>
      <w:lvlJc w:val="right"/>
      <w:pPr>
        <w:ind w:left="4554" w:hanging="180"/>
      </w:pPr>
    </w:lvl>
    <w:lvl w:ilvl="6" w:tplc="0426000F" w:tentative="1">
      <w:start w:val="1"/>
      <w:numFmt w:val="decimal"/>
      <w:lvlText w:val="%7."/>
      <w:lvlJc w:val="left"/>
      <w:pPr>
        <w:ind w:left="5274" w:hanging="360"/>
      </w:pPr>
    </w:lvl>
    <w:lvl w:ilvl="7" w:tplc="04260019" w:tentative="1">
      <w:start w:val="1"/>
      <w:numFmt w:val="lowerLetter"/>
      <w:lvlText w:val="%8."/>
      <w:lvlJc w:val="left"/>
      <w:pPr>
        <w:ind w:left="5994" w:hanging="360"/>
      </w:pPr>
    </w:lvl>
    <w:lvl w:ilvl="8" w:tplc="0426001B" w:tentative="1">
      <w:start w:val="1"/>
      <w:numFmt w:val="lowerRoman"/>
      <w:lvlText w:val="%9."/>
      <w:lvlJc w:val="right"/>
      <w:pPr>
        <w:ind w:left="6714" w:hanging="180"/>
      </w:pPr>
    </w:lvl>
  </w:abstractNum>
  <w:abstractNum w:abstractNumId="25" w15:restartNumberingAfterBreak="0">
    <w:nsid w:val="553767A1"/>
    <w:multiLevelType w:val="hybridMultilevel"/>
    <w:tmpl w:val="875C64FE"/>
    <w:lvl w:ilvl="0" w:tplc="B7BC5F68">
      <w:start w:val="2"/>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6" w15:restartNumberingAfterBreak="0">
    <w:nsid w:val="5F504A70"/>
    <w:multiLevelType w:val="multilevel"/>
    <w:tmpl w:val="AC248F8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63573A8F"/>
    <w:multiLevelType w:val="hybridMultilevel"/>
    <w:tmpl w:val="4D08B206"/>
    <w:lvl w:ilvl="0" w:tplc="040C8A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7E8D3CD9"/>
    <w:multiLevelType w:val="hybridMultilevel"/>
    <w:tmpl w:val="AB4AB9AE"/>
    <w:lvl w:ilvl="0" w:tplc="9972223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9" w15:restartNumberingAfterBreak="0">
    <w:nsid w:val="7EDA46DE"/>
    <w:multiLevelType w:val="hybridMultilevel"/>
    <w:tmpl w:val="F590416C"/>
    <w:lvl w:ilvl="0" w:tplc="002E4C1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5"/>
  </w:num>
  <w:num w:numId="2">
    <w:abstractNumId w:val="14"/>
  </w:num>
  <w:num w:numId="3">
    <w:abstractNumId w:val="22"/>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1"/>
  </w:num>
  <w:num w:numId="7">
    <w:abstractNumId w:val="12"/>
  </w:num>
  <w:num w:numId="8">
    <w:abstractNumId w:val="4"/>
  </w:num>
  <w:num w:numId="9">
    <w:abstractNumId w:val="18"/>
  </w:num>
  <w:num w:numId="10">
    <w:abstractNumId w:val="19"/>
  </w:num>
  <w:num w:numId="11">
    <w:abstractNumId w:val="5"/>
  </w:num>
  <w:num w:numId="12">
    <w:abstractNumId w:val="29"/>
  </w:num>
  <w:num w:numId="13">
    <w:abstractNumId w:val="28"/>
  </w:num>
  <w:num w:numId="14">
    <w:abstractNumId w:val="0"/>
  </w:num>
  <w:num w:numId="15">
    <w:abstractNumId w:val="21"/>
  </w:num>
  <w:num w:numId="16">
    <w:abstractNumId w:val="17"/>
  </w:num>
  <w:num w:numId="17">
    <w:abstractNumId w:val="20"/>
  </w:num>
  <w:num w:numId="18">
    <w:abstractNumId w:val="3"/>
  </w:num>
  <w:num w:numId="19">
    <w:abstractNumId w:val="27"/>
  </w:num>
  <w:num w:numId="20">
    <w:abstractNumId w:val="16"/>
  </w:num>
  <w:num w:numId="21">
    <w:abstractNumId w:val="1"/>
  </w:num>
  <w:num w:numId="22">
    <w:abstractNumId w:val="10"/>
  </w:num>
  <w:num w:numId="23">
    <w:abstractNumId w:val="26"/>
  </w:num>
  <w:num w:numId="24">
    <w:abstractNumId w:val="7"/>
  </w:num>
  <w:num w:numId="25">
    <w:abstractNumId w:val="9"/>
  </w:num>
  <w:num w:numId="26">
    <w:abstractNumId w:val="6"/>
  </w:num>
  <w:num w:numId="27">
    <w:abstractNumId w:val="15"/>
  </w:num>
  <w:num w:numId="28">
    <w:abstractNumId w:val="23"/>
  </w:num>
  <w:num w:numId="29">
    <w:abstractNumId w:val="2"/>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E38"/>
    <w:rsid w:val="00000618"/>
    <w:rsid w:val="00001C87"/>
    <w:rsid w:val="0000308F"/>
    <w:rsid w:val="00003239"/>
    <w:rsid w:val="00004ABE"/>
    <w:rsid w:val="00006AFA"/>
    <w:rsid w:val="00007C1E"/>
    <w:rsid w:val="000107B1"/>
    <w:rsid w:val="000111C8"/>
    <w:rsid w:val="00011712"/>
    <w:rsid w:val="00013B3B"/>
    <w:rsid w:val="00014406"/>
    <w:rsid w:val="000150E4"/>
    <w:rsid w:val="00015E96"/>
    <w:rsid w:val="000201F9"/>
    <w:rsid w:val="00020520"/>
    <w:rsid w:val="00021118"/>
    <w:rsid w:val="00021F9F"/>
    <w:rsid w:val="000229CB"/>
    <w:rsid w:val="00023783"/>
    <w:rsid w:val="000252A4"/>
    <w:rsid w:val="0002608A"/>
    <w:rsid w:val="00027FC5"/>
    <w:rsid w:val="00030824"/>
    <w:rsid w:val="000312A7"/>
    <w:rsid w:val="00031500"/>
    <w:rsid w:val="00032B70"/>
    <w:rsid w:val="00033074"/>
    <w:rsid w:val="00034A3D"/>
    <w:rsid w:val="0003549F"/>
    <w:rsid w:val="00035D65"/>
    <w:rsid w:val="00035FE5"/>
    <w:rsid w:val="0003670D"/>
    <w:rsid w:val="0003690B"/>
    <w:rsid w:val="00036C68"/>
    <w:rsid w:val="00037315"/>
    <w:rsid w:val="00037DBD"/>
    <w:rsid w:val="000405F3"/>
    <w:rsid w:val="00040FBD"/>
    <w:rsid w:val="00041165"/>
    <w:rsid w:val="00042F15"/>
    <w:rsid w:val="000459A6"/>
    <w:rsid w:val="00045D36"/>
    <w:rsid w:val="00046FAB"/>
    <w:rsid w:val="00052799"/>
    <w:rsid w:val="00052F51"/>
    <w:rsid w:val="000537CE"/>
    <w:rsid w:val="0005493A"/>
    <w:rsid w:val="00054969"/>
    <w:rsid w:val="00055772"/>
    <w:rsid w:val="000572DF"/>
    <w:rsid w:val="00062058"/>
    <w:rsid w:val="0006206B"/>
    <w:rsid w:val="00062859"/>
    <w:rsid w:val="000628B3"/>
    <w:rsid w:val="0006390B"/>
    <w:rsid w:val="00064130"/>
    <w:rsid w:val="00064951"/>
    <w:rsid w:val="00066187"/>
    <w:rsid w:val="000664D7"/>
    <w:rsid w:val="0006698B"/>
    <w:rsid w:val="00070DBD"/>
    <w:rsid w:val="00074521"/>
    <w:rsid w:val="000747C5"/>
    <w:rsid w:val="00074ED3"/>
    <w:rsid w:val="0007795C"/>
    <w:rsid w:val="00083D86"/>
    <w:rsid w:val="000858B8"/>
    <w:rsid w:val="00090078"/>
    <w:rsid w:val="00090E9B"/>
    <w:rsid w:val="00090FF8"/>
    <w:rsid w:val="000923D1"/>
    <w:rsid w:val="000926D8"/>
    <w:rsid w:val="00093B1A"/>
    <w:rsid w:val="000949FC"/>
    <w:rsid w:val="00094BD1"/>
    <w:rsid w:val="00095435"/>
    <w:rsid w:val="00095D00"/>
    <w:rsid w:val="000965F2"/>
    <w:rsid w:val="00096844"/>
    <w:rsid w:val="00097C94"/>
    <w:rsid w:val="000A073D"/>
    <w:rsid w:val="000A2589"/>
    <w:rsid w:val="000A260E"/>
    <w:rsid w:val="000A2939"/>
    <w:rsid w:val="000A536C"/>
    <w:rsid w:val="000A5480"/>
    <w:rsid w:val="000A66E9"/>
    <w:rsid w:val="000A7C76"/>
    <w:rsid w:val="000B2ABE"/>
    <w:rsid w:val="000B2E01"/>
    <w:rsid w:val="000B454C"/>
    <w:rsid w:val="000B4D31"/>
    <w:rsid w:val="000B4D4E"/>
    <w:rsid w:val="000B4E61"/>
    <w:rsid w:val="000B6BC5"/>
    <w:rsid w:val="000C00FB"/>
    <w:rsid w:val="000C0E4E"/>
    <w:rsid w:val="000C2AB1"/>
    <w:rsid w:val="000C2C59"/>
    <w:rsid w:val="000C4FAD"/>
    <w:rsid w:val="000C5D65"/>
    <w:rsid w:val="000C5F90"/>
    <w:rsid w:val="000C693F"/>
    <w:rsid w:val="000D0269"/>
    <w:rsid w:val="000D0755"/>
    <w:rsid w:val="000D155D"/>
    <w:rsid w:val="000D2C80"/>
    <w:rsid w:val="000D3F9C"/>
    <w:rsid w:val="000D447B"/>
    <w:rsid w:val="000D5668"/>
    <w:rsid w:val="000D5AB0"/>
    <w:rsid w:val="000D5D23"/>
    <w:rsid w:val="000E195D"/>
    <w:rsid w:val="000E2287"/>
    <w:rsid w:val="000E548E"/>
    <w:rsid w:val="000E591A"/>
    <w:rsid w:val="000E73B6"/>
    <w:rsid w:val="000E74F4"/>
    <w:rsid w:val="000F00ED"/>
    <w:rsid w:val="000F0800"/>
    <w:rsid w:val="000F0BC5"/>
    <w:rsid w:val="000F1213"/>
    <w:rsid w:val="000F274B"/>
    <w:rsid w:val="000F2AB7"/>
    <w:rsid w:val="000F4A9B"/>
    <w:rsid w:val="000F5089"/>
    <w:rsid w:val="000F5161"/>
    <w:rsid w:val="000F5573"/>
    <w:rsid w:val="000F5E91"/>
    <w:rsid w:val="000F5F20"/>
    <w:rsid w:val="000F624F"/>
    <w:rsid w:val="000F65C2"/>
    <w:rsid w:val="000F6D9E"/>
    <w:rsid w:val="00100B15"/>
    <w:rsid w:val="00100C38"/>
    <w:rsid w:val="00100EA6"/>
    <w:rsid w:val="001017F6"/>
    <w:rsid w:val="00103B42"/>
    <w:rsid w:val="00103C68"/>
    <w:rsid w:val="00105D22"/>
    <w:rsid w:val="001074CE"/>
    <w:rsid w:val="00107A34"/>
    <w:rsid w:val="001104FF"/>
    <w:rsid w:val="00110A68"/>
    <w:rsid w:val="0011180A"/>
    <w:rsid w:val="001135D0"/>
    <w:rsid w:val="00113F8B"/>
    <w:rsid w:val="00114417"/>
    <w:rsid w:val="00114BEC"/>
    <w:rsid w:val="00116F57"/>
    <w:rsid w:val="0011712D"/>
    <w:rsid w:val="001201CD"/>
    <w:rsid w:val="001202A6"/>
    <w:rsid w:val="00120371"/>
    <w:rsid w:val="00120711"/>
    <w:rsid w:val="00121611"/>
    <w:rsid w:val="0012225B"/>
    <w:rsid w:val="00123FC8"/>
    <w:rsid w:val="001243AE"/>
    <w:rsid w:val="00124C44"/>
    <w:rsid w:val="001258CF"/>
    <w:rsid w:val="00127A11"/>
    <w:rsid w:val="00130619"/>
    <w:rsid w:val="00130CB5"/>
    <w:rsid w:val="00131936"/>
    <w:rsid w:val="00132275"/>
    <w:rsid w:val="00132B61"/>
    <w:rsid w:val="001341D3"/>
    <w:rsid w:val="001343D3"/>
    <w:rsid w:val="001346BA"/>
    <w:rsid w:val="00134FEC"/>
    <w:rsid w:val="00135272"/>
    <w:rsid w:val="00135857"/>
    <w:rsid w:val="00136204"/>
    <w:rsid w:val="00136363"/>
    <w:rsid w:val="00137FCC"/>
    <w:rsid w:val="0014062B"/>
    <w:rsid w:val="00141890"/>
    <w:rsid w:val="001421C8"/>
    <w:rsid w:val="00143132"/>
    <w:rsid w:val="00143524"/>
    <w:rsid w:val="00143BEB"/>
    <w:rsid w:val="00143C0E"/>
    <w:rsid w:val="00144038"/>
    <w:rsid w:val="0014411F"/>
    <w:rsid w:val="0014448C"/>
    <w:rsid w:val="00145571"/>
    <w:rsid w:val="00146A97"/>
    <w:rsid w:val="00152348"/>
    <w:rsid w:val="00153DF7"/>
    <w:rsid w:val="00155B6A"/>
    <w:rsid w:val="00155C19"/>
    <w:rsid w:val="00155D55"/>
    <w:rsid w:val="00155E31"/>
    <w:rsid w:val="001568E8"/>
    <w:rsid w:val="00156F56"/>
    <w:rsid w:val="0016057D"/>
    <w:rsid w:val="00161D3F"/>
    <w:rsid w:val="00161D4A"/>
    <w:rsid w:val="0016368E"/>
    <w:rsid w:val="0016486C"/>
    <w:rsid w:val="00165208"/>
    <w:rsid w:val="00165D87"/>
    <w:rsid w:val="0016617A"/>
    <w:rsid w:val="00166C58"/>
    <w:rsid w:val="001701EF"/>
    <w:rsid w:val="00170C27"/>
    <w:rsid w:val="0017133E"/>
    <w:rsid w:val="00171BFB"/>
    <w:rsid w:val="00172041"/>
    <w:rsid w:val="00172B5F"/>
    <w:rsid w:val="00174C39"/>
    <w:rsid w:val="00175DEC"/>
    <w:rsid w:val="001762AA"/>
    <w:rsid w:val="00180729"/>
    <w:rsid w:val="0018171C"/>
    <w:rsid w:val="0018227C"/>
    <w:rsid w:val="00183A6F"/>
    <w:rsid w:val="00183D4E"/>
    <w:rsid w:val="0018451E"/>
    <w:rsid w:val="00186462"/>
    <w:rsid w:val="00186E1A"/>
    <w:rsid w:val="001879F6"/>
    <w:rsid w:val="00187EBB"/>
    <w:rsid w:val="0019078D"/>
    <w:rsid w:val="00190B3F"/>
    <w:rsid w:val="001927B5"/>
    <w:rsid w:val="00194428"/>
    <w:rsid w:val="00195423"/>
    <w:rsid w:val="00196630"/>
    <w:rsid w:val="001967CB"/>
    <w:rsid w:val="001A174C"/>
    <w:rsid w:val="001A19A4"/>
    <w:rsid w:val="001A19F8"/>
    <w:rsid w:val="001A1C6E"/>
    <w:rsid w:val="001A1D8A"/>
    <w:rsid w:val="001A1E31"/>
    <w:rsid w:val="001A2258"/>
    <w:rsid w:val="001A25FF"/>
    <w:rsid w:val="001A39FE"/>
    <w:rsid w:val="001A3A60"/>
    <w:rsid w:val="001A4488"/>
    <w:rsid w:val="001A4521"/>
    <w:rsid w:val="001A4C84"/>
    <w:rsid w:val="001A600B"/>
    <w:rsid w:val="001A77F5"/>
    <w:rsid w:val="001A7A33"/>
    <w:rsid w:val="001B0C22"/>
    <w:rsid w:val="001B1415"/>
    <w:rsid w:val="001B1D37"/>
    <w:rsid w:val="001B287D"/>
    <w:rsid w:val="001B2A35"/>
    <w:rsid w:val="001B3501"/>
    <w:rsid w:val="001B62EB"/>
    <w:rsid w:val="001B67FC"/>
    <w:rsid w:val="001C01EE"/>
    <w:rsid w:val="001C1C1B"/>
    <w:rsid w:val="001C29B5"/>
    <w:rsid w:val="001C2A8D"/>
    <w:rsid w:val="001C3FAC"/>
    <w:rsid w:val="001C406E"/>
    <w:rsid w:val="001C53C8"/>
    <w:rsid w:val="001C75FF"/>
    <w:rsid w:val="001C781D"/>
    <w:rsid w:val="001C7AC6"/>
    <w:rsid w:val="001D00C5"/>
    <w:rsid w:val="001D0958"/>
    <w:rsid w:val="001D0EF2"/>
    <w:rsid w:val="001D27F9"/>
    <w:rsid w:val="001D4330"/>
    <w:rsid w:val="001D5908"/>
    <w:rsid w:val="001D6758"/>
    <w:rsid w:val="001D68C3"/>
    <w:rsid w:val="001D70E4"/>
    <w:rsid w:val="001E0D3F"/>
    <w:rsid w:val="001E1198"/>
    <w:rsid w:val="001E197D"/>
    <w:rsid w:val="001E1DB9"/>
    <w:rsid w:val="001E1FD1"/>
    <w:rsid w:val="001E39CC"/>
    <w:rsid w:val="001E3B77"/>
    <w:rsid w:val="001E4F00"/>
    <w:rsid w:val="001E6479"/>
    <w:rsid w:val="001E659B"/>
    <w:rsid w:val="001E6F77"/>
    <w:rsid w:val="001E72B6"/>
    <w:rsid w:val="001F47CB"/>
    <w:rsid w:val="001F4864"/>
    <w:rsid w:val="001F4D13"/>
    <w:rsid w:val="001F4D2B"/>
    <w:rsid w:val="001F5DA1"/>
    <w:rsid w:val="001F711B"/>
    <w:rsid w:val="001F72B4"/>
    <w:rsid w:val="001F7D2E"/>
    <w:rsid w:val="00203E1D"/>
    <w:rsid w:val="00204DC3"/>
    <w:rsid w:val="00205A73"/>
    <w:rsid w:val="00205BBC"/>
    <w:rsid w:val="002074A4"/>
    <w:rsid w:val="0020794E"/>
    <w:rsid w:val="00207C28"/>
    <w:rsid w:val="0021031E"/>
    <w:rsid w:val="00214508"/>
    <w:rsid w:val="002168DD"/>
    <w:rsid w:val="00217931"/>
    <w:rsid w:val="00217B6C"/>
    <w:rsid w:val="002210E2"/>
    <w:rsid w:val="00221A99"/>
    <w:rsid w:val="0022301C"/>
    <w:rsid w:val="00224A68"/>
    <w:rsid w:val="002250C8"/>
    <w:rsid w:val="00226EEB"/>
    <w:rsid w:val="00227B1E"/>
    <w:rsid w:val="00227E9D"/>
    <w:rsid w:val="00230950"/>
    <w:rsid w:val="00232507"/>
    <w:rsid w:val="002362BE"/>
    <w:rsid w:val="00237011"/>
    <w:rsid w:val="00240900"/>
    <w:rsid w:val="002418CF"/>
    <w:rsid w:val="00245502"/>
    <w:rsid w:val="00245E44"/>
    <w:rsid w:val="00246772"/>
    <w:rsid w:val="00247AE2"/>
    <w:rsid w:val="00247B8B"/>
    <w:rsid w:val="002500F1"/>
    <w:rsid w:val="00252BDF"/>
    <w:rsid w:val="002531B1"/>
    <w:rsid w:val="002534B6"/>
    <w:rsid w:val="00255251"/>
    <w:rsid w:val="00256376"/>
    <w:rsid w:val="00261731"/>
    <w:rsid w:val="00261899"/>
    <w:rsid w:val="00262542"/>
    <w:rsid w:val="0026256C"/>
    <w:rsid w:val="00264417"/>
    <w:rsid w:val="002645EA"/>
    <w:rsid w:val="00267770"/>
    <w:rsid w:val="002678A0"/>
    <w:rsid w:val="00267961"/>
    <w:rsid w:val="00272BB2"/>
    <w:rsid w:val="00273F5A"/>
    <w:rsid w:val="00274622"/>
    <w:rsid w:val="00274669"/>
    <w:rsid w:val="00274D61"/>
    <w:rsid w:val="00274E04"/>
    <w:rsid w:val="00274E4F"/>
    <w:rsid w:val="00281816"/>
    <w:rsid w:val="00283621"/>
    <w:rsid w:val="00283725"/>
    <w:rsid w:val="00283BF3"/>
    <w:rsid w:val="0028440B"/>
    <w:rsid w:val="0028587B"/>
    <w:rsid w:val="00286D77"/>
    <w:rsid w:val="002904BA"/>
    <w:rsid w:val="0029144A"/>
    <w:rsid w:val="0029151B"/>
    <w:rsid w:val="002915D3"/>
    <w:rsid w:val="0029161F"/>
    <w:rsid w:val="00292D8F"/>
    <w:rsid w:val="00293528"/>
    <w:rsid w:val="0029388F"/>
    <w:rsid w:val="00294DB5"/>
    <w:rsid w:val="0029564F"/>
    <w:rsid w:val="002956BD"/>
    <w:rsid w:val="00295AD0"/>
    <w:rsid w:val="00296B2C"/>
    <w:rsid w:val="002A184E"/>
    <w:rsid w:val="002A505D"/>
    <w:rsid w:val="002A71A0"/>
    <w:rsid w:val="002A72CF"/>
    <w:rsid w:val="002A7B32"/>
    <w:rsid w:val="002A7D37"/>
    <w:rsid w:val="002B025D"/>
    <w:rsid w:val="002B1CF9"/>
    <w:rsid w:val="002B2109"/>
    <w:rsid w:val="002B409B"/>
    <w:rsid w:val="002B42D3"/>
    <w:rsid w:val="002B4766"/>
    <w:rsid w:val="002B69D5"/>
    <w:rsid w:val="002B6CE0"/>
    <w:rsid w:val="002B6E02"/>
    <w:rsid w:val="002B7468"/>
    <w:rsid w:val="002B7D0E"/>
    <w:rsid w:val="002C0023"/>
    <w:rsid w:val="002C0157"/>
    <w:rsid w:val="002C14D9"/>
    <w:rsid w:val="002C1613"/>
    <w:rsid w:val="002C18C8"/>
    <w:rsid w:val="002C36F1"/>
    <w:rsid w:val="002C4BAC"/>
    <w:rsid w:val="002C6762"/>
    <w:rsid w:val="002C6CF9"/>
    <w:rsid w:val="002C716C"/>
    <w:rsid w:val="002D03DB"/>
    <w:rsid w:val="002D11C8"/>
    <w:rsid w:val="002D1F3C"/>
    <w:rsid w:val="002D27E7"/>
    <w:rsid w:val="002D310C"/>
    <w:rsid w:val="002D4144"/>
    <w:rsid w:val="002D5A7B"/>
    <w:rsid w:val="002D6612"/>
    <w:rsid w:val="002D774B"/>
    <w:rsid w:val="002E098F"/>
    <w:rsid w:val="002E1756"/>
    <w:rsid w:val="002E225A"/>
    <w:rsid w:val="002E24B8"/>
    <w:rsid w:val="002E3CD6"/>
    <w:rsid w:val="002E6938"/>
    <w:rsid w:val="002F100A"/>
    <w:rsid w:val="002F15AE"/>
    <w:rsid w:val="002F3D15"/>
    <w:rsid w:val="002F621B"/>
    <w:rsid w:val="002F7013"/>
    <w:rsid w:val="002F7A89"/>
    <w:rsid w:val="002F7BD1"/>
    <w:rsid w:val="00300C0D"/>
    <w:rsid w:val="00302129"/>
    <w:rsid w:val="00303D38"/>
    <w:rsid w:val="00307504"/>
    <w:rsid w:val="0030787D"/>
    <w:rsid w:val="00307FE2"/>
    <w:rsid w:val="003107B4"/>
    <w:rsid w:val="00311AB0"/>
    <w:rsid w:val="003125C3"/>
    <w:rsid w:val="0031266F"/>
    <w:rsid w:val="003127E3"/>
    <w:rsid w:val="00312D04"/>
    <w:rsid w:val="00315185"/>
    <w:rsid w:val="00315888"/>
    <w:rsid w:val="003158D2"/>
    <w:rsid w:val="00315DC2"/>
    <w:rsid w:val="0031609A"/>
    <w:rsid w:val="003161D0"/>
    <w:rsid w:val="00316714"/>
    <w:rsid w:val="00316C4E"/>
    <w:rsid w:val="0031794D"/>
    <w:rsid w:val="0032116F"/>
    <w:rsid w:val="003215A2"/>
    <w:rsid w:val="00321A83"/>
    <w:rsid w:val="00321D10"/>
    <w:rsid w:val="0032221D"/>
    <w:rsid w:val="00322287"/>
    <w:rsid w:val="00322BE7"/>
    <w:rsid w:val="003234B0"/>
    <w:rsid w:val="00323871"/>
    <w:rsid w:val="00324F37"/>
    <w:rsid w:val="00326B79"/>
    <w:rsid w:val="00327959"/>
    <w:rsid w:val="00330456"/>
    <w:rsid w:val="00333185"/>
    <w:rsid w:val="00333642"/>
    <w:rsid w:val="003340BC"/>
    <w:rsid w:val="0033460B"/>
    <w:rsid w:val="00335848"/>
    <w:rsid w:val="00336289"/>
    <w:rsid w:val="00341317"/>
    <w:rsid w:val="00342DA4"/>
    <w:rsid w:val="0034360E"/>
    <w:rsid w:val="003436D5"/>
    <w:rsid w:val="00343C68"/>
    <w:rsid w:val="003440E8"/>
    <w:rsid w:val="00344707"/>
    <w:rsid w:val="00345255"/>
    <w:rsid w:val="0034678A"/>
    <w:rsid w:val="00346A44"/>
    <w:rsid w:val="00347A66"/>
    <w:rsid w:val="0035010B"/>
    <w:rsid w:val="00352373"/>
    <w:rsid w:val="00352B9E"/>
    <w:rsid w:val="00354A54"/>
    <w:rsid w:val="00354D2D"/>
    <w:rsid w:val="00356ACC"/>
    <w:rsid w:val="0035778C"/>
    <w:rsid w:val="00360721"/>
    <w:rsid w:val="00361105"/>
    <w:rsid w:val="00361B1A"/>
    <w:rsid w:val="00361D49"/>
    <w:rsid w:val="00361D71"/>
    <w:rsid w:val="0036556F"/>
    <w:rsid w:val="003660CC"/>
    <w:rsid w:val="00366822"/>
    <w:rsid w:val="0036684F"/>
    <w:rsid w:val="0036712D"/>
    <w:rsid w:val="003678F7"/>
    <w:rsid w:val="00367C6E"/>
    <w:rsid w:val="0037105E"/>
    <w:rsid w:val="00371116"/>
    <w:rsid w:val="00373BEB"/>
    <w:rsid w:val="00374BA7"/>
    <w:rsid w:val="00374CF5"/>
    <w:rsid w:val="0037505F"/>
    <w:rsid w:val="003754B9"/>
    <w:rsid w:val="00376419"/>
    <w:rsid w:val="003775AA"/>
    <w:rsid w:val="00380FA9"/>
    <w:rsid w:val="00381D3F"/>
    <w:rsid w:val="00381DA1"/>
    <w:rsid w:val="00382BE3"/>
    <w:rsid w:val="00383C15"/>
    <w:rsid w:val="00383DC4"/>
    <w:rsid w:val="00383F83"/>
    <w:rsid w:val="00385650"/>
    <w:rsid w:val="00386EE0"/>
    <w:rsid w:val="003872E6"/>
    <w:rsid w:val="00390D01"/>
    <w:rsid w:val="003973FE"/>
    <w:rsid w:val="0039764F"/>
    <w:rsid w:val="003A1668"/>
    <w:rsid w:val="003A1FB3"/>
    <w:rsid w:val="003A26B0"/>
    <w:rsid w:val="003A2944"/>
    <w:rsid w:val="003A3825"/>
    <w:rsid w:val="003A45E9"/>
    <w:rsid w:val="003A7882"/>
    <w:rsid w:val="003B06FA"/>
    <w:rsid w:val="003B0D42"/>
    <w:rsid w:val="003B1F4D"/>
    <w:rsid w:val="003B21C1"/>
    <w:rsid w:val="003B23BE"/>
    <w:rsid w:val="003B27A8"/>
    <w:rsid w:val="003B38DF"/>
    <w:rsid w:val="003B54E8"/>
    <w:rsid w:val="003B7834"/>
    <w:rsid w:val="003B7AFC"/>
    <w:rsid w:val="003C0058"/>
    <w:rsid w:val="003C0E5B"/>
    <w:rsid w:val="003C183B"/>
    <w:rsid w:val="003C1CDE"/>
    <w:rsid w:val="003C1E08"/>
    <w:rsid w:val="003C1E4D"/>
    <w:rsid w:val="003C3229"/>
    <w:rsid w:val="003C365A"/>
    <w:rsid w:val="003C3930"/>
    <w:rsid w:val="003C4900"/>
    <w:rsid w:val="003C5BFA"/>
    <w:rsid w:val="003C5EB6"/>
    <w:rsid w:val="003C7365"/>
    <w:rsid w:val="003C7D89"/>
    <w:rsid w:val="003D0764"/>
    <w:rsid w:val="003D22DD"/>
    <w:rsid w:val="003D2CF3"/>
    <w:rsid w:val="003D403E"/>
    <w:rsid w:val="003D61B8"/>
    <w:rsid w:val="003D61EF"/>
    <w:rsid w:val="003D6551"/>
    <w:rsid w:val="003D7493"/>
    <w:rsid w:val="003D7E9D"/>
    <w:rsid w:val="003E3A19"/>
    <w:rsid w:val="003E4C77"/>
    <w:rsid w:val="003E4E5D"/>
    <w:rsid w:val="003E6578"/>
    <w:rsid w:val="003F03E3"/>
    <w:rsid w:val="003F05EF"/>
    <w:rsid w:val="003F16E0"/>
    <w:rsid w:val="003F25AE"/>
    <w:rsid w:val="003F294A"/>
    <w:rsid w:val="003F469D"/>
    <w:rsid w:val="003F63EF"/>
    <w:rsid w:val="003F6CEA"/>
    <w:rsid w:val="003F6EE6"/>
    <w:rsid w:val="004007E3"/>
    <w:rsid w:val="00401254"/>
    <w:rsid w:val="00401EC4"/>
    <w:rsid w:val="00402276"/>
    <w:rsid w:val="004031CB"/>
    <w:rsid w:val="00403ACC"/>
    <w:rsid w:val="00403DA2"/>
    <w:rsid w:val="00410B66"/>
    <w:rsid w:val="00410F31"/>
    <w:rsid w:val="00411BA5"/>
    <w:rsid w:val="00411FC9"/>
    <w:rsid w:val="00414992"/>
    <w:rsid w:val="004179D6"/>
    <w:rsid w:val="00417BA6"/>
    <w:rsid w:val="00420815"/>
    <w:rsid w:val="00421830"/>
    <w:rsid w:val="00422231"/>
    <w:rsid w:val="0042478D"/>
    <w:rsid w:val="00424CE5"/>
    <w:rsid w:val="004254F2"/>
    <w:rsid w:val="00426772"/>
    <w:rsid w:val="00426CD6"/>
    <w:rsid w:val="0042720C"/>
    <w:rsid w:val="004303AE"/>
    <w:rsid w:val="00430579"/>
    <w:rsid w:val="004311C9"/>
    <w:rsid w:val="0043161F"/>
    <w:rsid w:val="00433452"/>
    <w:rsid w:val="004346A3"/>
    <w:rsid w:val="00435633"/>
    <w:rsid w:val="0043635B"/>
    <w:rsid w:val="00437E5C"/>
    <w:rsid w:val="004406BD"/>
    <w:rsid w:val="00440B36"/>
    <w:rsid w:val="00441CEF"/>
    <w:rsid w:val="00442014"/>
    <w:rsid w:val="00443D4D"/>
    <w:rsid w:val="0044438E"/>
    <w:rsid w:val="004465EA"/>
    <w:rsid w:val="00447C51"/>
    <w:rsid w:val="004504AD"/>
    <w:rsid w:val="00450F38"/>
    <w:rsid w:val="00452615"/>
    <w:rsid w:val="00452F4C"/>
    <w:rsid w:val="00453516"/>
    <w:rsid w:val="00453E5C"/>
    <w:rsid w:val="00454786"/>
    <w:rsid w:val="0045519D"/>
    <w:rsid w:val="00455487"/>
    <w:rsid w:val="0045556C"/>
    <w:rsid w:val="0045602B"/>
    <w:rsid w:val="00456740"/>
    <w:rsid w:val="004569B3"/>
    <w:rsid w:val="00460B5B"/>
    <w:rsid w:val="00461F34"/>
    <w:rsid w:val="004633DC"/>
    <w:rsid w:val="00465BAC"/>
    <w:rsid w:val="00466922"/>
    <w:rsid w:val="00471375"/>
    <w:rsid w:val="004722AC"/>
    <w:rsid w:val="004737EF"/>
    <w:rsid w:val="004761AC"/>
    <w:rsid w:val="00476E46"/>
    <w:rsid w:val="004771B4"/>
    <w:rsid w:val="00477463"/>
    <w:rsid w:val="00477CB3"/>
    <w:rsid w:val="0048088B"/>
    <w:rsid w:val="00480D7A"/>
    <w:rsid w:val="00481649"/>
    <w:rsid w:val="004817A2"/>
    <w:rsid w:val="00482982"/>
    <w:rsid w:val="004834BC"/>
    <w:rsid w:val="004834C2"/>
    <w:rsid w:val="00483B87"/>
    <w:rsid w:val="00484D70"/>
    <w:rsid w:val="004857F6"/>
    <w:rsid w:val="0048614A"/>
    <w:rsid w:val="004865BC"/>
    <w:rsid w:val="00486637"/>
    <w:rsid w:val="00487628"/>
    <w:rsid w:val="00487939"/>
    <w:rsid w:val="0049035C"/>
    <w:rsid w:val="0049146C"/>
    <w:rsid w:val="00491E55"/>
    <w:rsid w:val="004938CB"/>
    <w:rsid w:val="00493E82"/>
    <w:rsid w:val="00493FFF"/>
    <w:rsid w:val="00494397"/>
    <w:rsid w:val="0049481E"/>
    <w:rsid w:val="0049504A"/>
    <w:rsid w:val="00495586"/>
    <w:rsid w:val="004A0EE8"/>
    <w:rsid w:val="004A2F64"/>
    <w:rsid w:val="004A30E5"/>
    <w:rsid w:val="004A3BE6"/>
    <w:rsid w:val="004A46E1"/>
    <w:rsid w:val="004A5F4B"/>
    <w:rsid w:val="004B0918"/>
    <w:rsid w:val="004B19ED"/>
    <w:rsid w:val="004B2087"/>
    <w:rsid w:val="004B3990"/>
    <w:rsid w:val="004B4514"/>
    <w:rsid w:val="004B54DE"/>
    <w:rsid w:val="004B715A"/>
    <w:rsid w:val="004B7292"/>
    <w:rsid w:val="004B7877"/>
    <w:rsid w:val="004B7BD6"/>
    <w:rsid w:val="004C0449"/>
    <w:rsid w:val="004C1157"/>
    <w:rsid w:val="004C1244"/>
    <w:rsid w:val="004C2E14"/>
    <w:rsid w:val="004C47A9"/>
    <w:rsid w:val="004C5EF0"/>
    <w:rsid w:val="004C77A2"/>
    <w:rsid w:val="004D0EF5"/>
    <w:rsid w:val="004D0F4C"/>
    <w:rsid w:val="004D17D8"/>
    <w:rsid w:val="004D1D21"/>
    <w:rsid w:val="004D1F46"/>
    <w:rsid w:val="004D1F61"/>
    <w:rsid w:val="004D23C2"/>
    <w:rsid w:val="004D2FA7"/>
    <w:rsid w:val="004D3E87"/>
    <w:rsid w:val="004D473F"/>
    <w:rsid w:val="004E19EC"/>
    <w:rsid w:val="004E2E41"/>
    <w:rsid w:val="004E334F"/>
    <w:rsid w:val="004E4425"/>
    <w:rsid w:val="004E47C2"/>
    <w:rsid w:val="004E52A8"/>
    <w:rsid w:val="004E5452"/>
    <w:rsid w:val="004E59D8"/>
    <w:rsid w:val="004E6B82"/>
    <w:rsid w:val="004F0C3F"/>
    <w:rsid w:val="004F17DA"/>
    <w:rsid w:val="004F2D43"/>
    <w:rsid w:val="004F301C"/>
    <w:rsid w:val="004F32AC"/>
    <w:rsid w:val="004F4524"/>
    <w:rsid w:val="004F5C1A"/>
    <w:rsid w:val="004F69F3"/>
    <w:rsid w:val="004F74A7"/>
    <w:rsid w:val="004F7AA9"/>
    <w:rsid w:val="00500284"/>
    <w:rsid w:val="00500D3E"/>
    <w:rsid w:val="00500FBD"/>
    <w:rsid w:val="00501433"/>
    <w:rsid w:val="00501DBA"/>
    <w:rsid w:val="00503E98"/>
    <w:rsid w:val="005064C5"/>
    <w:rsid w:val="00506BEF"/>
    <w:rsid w:val="00506F79"/>
    <w:rsid w:val="00510935"/>
    <w:rsid w:val="005114ED"/>
    <w:rsid w:val="00513635"/>
    <w:rsid w:val="00513BFF"/>
    <w:rsid w:val="00516BC3"/>
    <w:rsid w:val="0051700C"/>
    <w:rsid w:val="00520184"/>
    <w:rsid w:val="005202DF"/>
    <w:rsid w:val="0052068A"/>
    <w:rsid w:val="00521940"/>
    <w:rsid w:val="00522354"/>
    <w:rsid w:val="00522636"/>
    <w:rsid w:val="005228C4"/>
    <w:rsid w:val="00524BD9"/>
    <w:rsid w:val="00525035"/>
    <w:rsid w:val="00525D71"/>
    <w:rsid w:val="00526210"/>
    <w:rsid w:val="005302B9"/>
    <w:rsid w:val="00531718"/>
    <w:rsid w:val="00531C47"/>
    <w:rsid w:val="005328C3"/>
    <w:rsid w:val="0053525A"/>
    <w:rsid w:val="00537564"/>
    <w:rsid w:val="00537709"/>
    <w:rsid w:val="00540F14"/>
    <w:rsid w:val="00540F85"/>
    <w:rsid w:val="00542365"/>
    <w:rsid w:val="005425B6"/>
    <w:rsid w:val="00542BDF"/>
    <w:rsid w:val="00542C0E"/>
    <w:rsid w:val="00543A8F"/>
    <w:rsid w:val="00544816"/>
    <w:rsid w:val="00544B05"/>
    <w:rsid w:val="00544F25"/>
    <w:rsid w:val="0054532B"/>
    <w:rsid w:val="00545980"/>
    <w:rsid w:val="005469D9"/>
    <w:rsid w:val="00546BE1"/>
    <w:rsid w:val="00546C0F"/>
    <w:rsid w:val="005500C0"/>
    <w:rsid w:val="00551B35"/>
    <w:rsid w:val="005523A9"/>
    <w:rsid w:val="0055278A"/>
    <w:rsid w:val="0055373D"/>
    <w:rsid w:val="00555459"/>
    <w:rsid w:val="00556BB4"/>
    <w:rsid w:val="00557905"/>
    <w:rsid w:val="00560CE7"/>
    <w:rsid w:val="005617CB"/>
    <w:rsid w:val="00561E38"/>
    <w:rsid w:val="00562D41"/>
    <w:rsid w:val="00563639"/>
    <w:rsid w:val="005638BF"/>
    <w:rsid w:val="0056433B"/>
    <w:rsid w:val="00565BE5"/>
    <w:rsid w:val="00566840"/>
    <w:rsid w:val="005669DD"/>
    <w:rsid w:val="005669E0"/>
    <w:rsid w:val="00567DA3"/>
    <w:rsid w:val="00571A2B"/>
    <w:rsid w:val="005727B0"/>
    <w:rsid w:val="00572DF6"/>
    <w:rsid w:val="00573755"/>
    <w:rsid w:val="00573F02"/>
    <w:rsid w:val="005741A4"/>
    <w:rsid w:val="0057434C"/>
    <w:rsid w:val="005743A2"/>
    <w:rsid w:val="00577A19"/>
    <w:rsid w:val="005806CC"/>
    <w:rsid w:val="005810F4"/>
    <w:rsid w:val="0058126D"/>
    <w:rsid w:val="0058163B"/>
    <w:rsid w:val="00583716"/>
    <w:rsid w:val="005855BE"/>
    <w:rsid w:val="00585DEA"/>
    <w:rsid w:val="00586331"/>
    <w:rsid w:val="00586E54"/>
    <w:rsid w:val="00586F7B"/>
    <w:rsid w:val="00587B0C"/>
    <w:rsid w:val="00587D1B"/>
    <w:rsid w:val="00591430"/>
    <w:rsid w:val="00592A9E"/>
    <w:rsid w:val="005936F4"/>
    <w:rsid w:val="00594289"/>
    <w:rsid w:val="00595E8A"/>
    <w:rsid w:val="00595F3D"/>
    <w:rsid w:val="00597008"/>
    <w:rsid w:val="005976D5"/>
    <w:rsid w:val="005A0EA3"/>
    <w:rsid w:val="005A27AF"/>
    <w:rsid w:val="005A2903"/>
    <w:rsid w:val="005A2A1C"/>
    <w:rsid w:val="005A3C1F"/>
    <w:rsid w:val="005A410E"/>
    <w:rsid w:val="005A4BE5"/>
    <w:rsid w:val="005A4FD6"/>
    <w:rsid w:val="005A543E"/>
    <w:rsid w:val="005A5487"/>
    <w:rsid w:val="005A568E"/>
    <w:rsid w:val="005A5D75"/>
    <w:rsid w:val="005A684A"/>
    <w:rsid w:val="005A7AE9"/>
    <w:rsid w:val="005B062E"/>
    <w:rsid w:val="005B51FC"/>
    <w:rsid w:val="005B536F"/>
    <w:rsid w:val="005B6330"/>
    <w:rsid w:val="005B6D3D"/>
    <w:rsid w:val="005B734A"/>
    <w:rsid w:val="005B7CAF"/>
    <w:rsid w:val="005C12DF"/>
    <w:rsid w:val="005C7D1C"/>
    <w:rsid w:val="005C7EFE"/>
    <w:rsid w:val="005D04DD"/>
    <w:rsid w:val="005D052E"/>
    <w:rsid w:val="005D073F"/>
    <w:rsid w:val="005D0A13"/>
    <w:rsid w:val="005D0AF7"/>
    <w:rsid w:val="005D2FEF"/>
    <w:rsid w:val="005D3522"/>
    <w:rsid w:val="005D4983"/>
    <w:rsid w:val="005D564A"/>
    <w:rsid w:val="005E0A1D"/>
    <w:rsid w:val="005E0ED5"/>
    <w:rsid w:val="005E10AD"/>
    <w:rsid w:val="005E112D"/>
    <w:rsid w:val="005E1265"/>
    <w:rsid w:val="005E1F5B"/>
    <w:rsid w:val="005E3B93"/>
    <w:rsid w:val="005E5F83"/>
    <w:rsid w:val="005E7438"/>
    <w:rsid w:val="005F0104"/>
    <w:rsid w:val="005F25BC"/>
    <w:rsid w:val="005F301A"/>
    <w:rsid w:val="005F34E2"/>
    <w:rsid w:val="005F3A59"/>
    <w:rsid w:val="005F4086"/>
    <w:rsid w:val="005F5AEC"/>
    <w:rsid w:val="005F5EC1"/>
    <w:rsid w:val="005F6BB0"/>
    <w:rsid w:val="00600A81"/>
    <w:rsid w:val="00601CAD"/>
    <w:rsid w:val="00601EBF"/>
    <w:rsid w:val="00602C87"/>
    <w:rsid w:val="00603DCD"/>
    <w:rsid w:val="006044B5"/>
    <w:rsid w:val="006075D5"/>
    <w:rsid w:val="00607F4E"/>
    <w:rsid w:val="006102AB"/>
    <w:rsid w:val="00610F75"/>
    <w:rsid w:val="00611320"/>
    <w:rsid w:val="006115D0"/>
    <w:rsid w:val="00611E43"/>
    <w:rsid w:val="0061272B"/>
    <w:rsid w:val="0061325A"/>
    <w:rsid w:val="00613FB7"/>
    <w:rsid w:val="00614088"/>
    <w:rsid w:val="0061506B"/>
    <w:rsid w:val="006154D5"/>
    <w:rsid w:val="00616ED2"/>
    <w:rsid w:val="00617BC6"/>
    <w:rsid w:val="00617FDA"/>
    <w:rsid w:val="00620538"/>
    <w:rsid w:val="00620A20"/>
    <w:rsid w:val="006234A1"/>
    <w:rsid w:val="006245C6"/>
    <w:rsid w:val="006249E1"/>
    <w:rsid w:val="00625746"/>
    <w:rsid w:val="00625F01"/>
    <w:rsid w:val="00627247"/>
    <w:rsid w:val="00630249"/>
    <w:rsid w:val="006316E8"/>
    <w:rsid w:val="00631987"/>
    <w:rsid w:val="00631F56"/>
    <w:rsid w:val="006328FE"/>
    <w:rsid w:val="00632ECF"/>
    <w:rsid w:val="006374C0"/>
    <w:rsid w:val="00640FDF"/>
    <w:rsid w:val="006416F9"/>
    <w:rsid w:val="00641FB6"/>
    <w:rsid w:val="00642B46"/>
    <w:rsid w:val="00643D7A"/>
    <w:rsid w:val="006455E8"/>
    <w:rsid w:val="0064667A"/>
    <w:rsid w:val="00647548"/>
    <w:rsid w:val="0065185A"/>
    <w:rsid w:val="006538F7"/>
    <w:rsid w:val="00654182"/>
    <w:rsid w:val="00655D81"/>
    <w:rsid w:val="00660019"/>
    <w:rsid w:val="0066123C"/>
    <w:rsid w:val="006623CA"/>
    <w:rsid w:val="0066292C"/>
    <w:rsid w:val="006636CD"/>
    <w:rsid w:val="00663FC6"/>
    <w:rsid w:val="006668D8"/>
    <w:rsid w:val="00667EBC"/>
    <w:rsid w:val="0067007B"/>
    <w:rsid w:val="0067068A"/>
    <w:rsid w:val="00670FF6"/>
    <w:rsid w:val="006721F7"/>
    <w:rsid w:val="00672B85"/>
    <w:rsid w:val="00673D42"/>
    <w:rsid w:val="0067503B"/>
    <w:rsid w:val="0067607E"/>
    <w:rsid w:val="0067639C"/>
    <w:rsid w:val="0067664E"/>
    <w:rsid w:val="00676714"/>
    <w:rsid w:val="00680870"/>
    <w:rsid w:val="006812C5"/>
    <w:rsid w:val="006815C6"/>
    <w:rsid w:val="00682783"/>
    <w:rsid w:val="00682F69"/>
    <w:rsid w:val="006837BB"/>
    <w:rsid w:val="00684F48"/>
    <w:rsid w:val="00685552"/>
    <w:rsid w:val="006860DD"/>
    <w:rsid w:val="006864B3"/>
    <w:rsid w:val="0069382B"/>
    <w:rsid w:val="00693958"/>
    <w:rsid w:val="00694F25"/>
    <w:rsid w:val="006951F2"/>
    <w:rsid w:val="00695BA3"/>
    <w:rsid w:val="00696B67"/>
    <w:rsid w:val="00696D1C"/>
    <w:rsid w:val="00697A7B"/>
    <w:rsid w:val="006A15E0"/>
    <w:rsid w:val="006A1EC5"/>
    <w:rsid w:val="006A3270"/>
    <w:rsid w:val="006A4175"/>
    <w:rsid w:val="006A490D"/>
    <w:rsid w:val="006A5455"/>
    <w:rsid w:val="006A777B"/>
    <w:rsid w:val="006B10DB"/>
    <w:rsid w:val="006B1258"/>
    <w:rsid w:val="006B1ECF"/>
    <w:rsid w:val="006B1FA2"/>
    <w:rsid w:val="006B3A97"/>
    <w:rsid w:val="006B3E0C"/>
    <w:rsid w:val="006B4C89"/>
    <w:rsid w:val="006B5449"/>
    <w:rsid w:val="006B5B7F"/>
    <w:rsid w:val="006C0776"/>
    <w:rsid w:val="006C0D2E"/>
    <w:rsid w:val="006C14FE"/>
    <w:rsid w:val="006C38D1"/>
    <w:rsid w:val="006C3F31"/>
    <w:rsid w:val="006C4E7D"/>
    <w:rsid w:val="006C5950"/>
    <w:rsid w:val="006D01DE"/>
    <w:rsid w:val="006D1695"/>
    <w:rsid w:val="006D19D3"/>
    <w:rsid w:val="006D1E29"/>
    <w:rsid w:val="006D25A7"/>
    <w:rsid w:val="006D2F45"/>
    <w:rsid w:val="006D4644"/>
    <w:rsid w:val="006D4AAB"/>
    <w:rsid w:val="006D5D44"/>
    <w:rsid w:val="006D67FF"/>
    <w:rsid w:val="006E3A85"/>
    <w:rsid w:val="006E3ACC"/>
    <w:rsid w:val="006E3CE5"/>
    <w:rsid w:val="006E53A0"/>
    <w:rsid w:val="006E70A6"/>
    <w:rsid w:val="006F058C"/>
    <w:rsid w:val="006F231D"/>
    <w:rsid w:val="006F231E"/>
    <w:rsid w:val="006F3687"/>
    <w:rsid w:val="006F4104"/>
    <w:rsid w:val="006F6294"/>
    <w:rsid w:val="006F6E51"/>
    <w:rsid w:val="006F794A"/>
    <w:rsid w:val="00700BF6"/>
    <w:rsid w:val="0070234C"/>
    <w:rsid w:val="00702709"/>
    <w:rsid w:val="00704931"/>
    <w:rsid w:val="00705BB3"/>
    <w:rsid w:val="0071013D"/>
    <w:rsid w:val="00710443"/>
    <w:rsid w:val="007106E4"/>
    <w:rsid w:val="00710A17"/>
    <w:rsid w:val="00712AB1"/>
    <w:rsid w:val="0071338E"/>
    <w:rsid w:val="0071426A"/>
    <w:rsid w:val="00715D78"/>
    <w:rsid w:val="00716696"/>
    <w:rsid w:val="00716F03"/>
    <w:rsid w:val="00717BF8"/>
    <w:rsid w:val="007204CD"/>
    <w:rsid w:val="00721CFF"/>
    <w:rsid w:val="00725FD6"/>
    <w:rsid w:val="0072691B"/>
    <w:rsid w:val="00727332"/>
    <w:rsid w:val="007301CD"/>
    <w:rsid w:val="007302B5"/>
    <w:rsid w:val="00730E11"/>
    <w:rsid w:val="00731511"/>
    <w:rsid w:val="007316DB"/>
    <w:rsid w:val="00732103"/>
    <w:rsid w:val="007334B6"/>
    <w:rsid w:val="007345F1"/>
    <w:rsid w:val="007348E3"/>
    <w:rsid w:val="007357F6"/>
    <w:rsid w:val="00735985"/>
    <w:rsid w:val="00740911"/>
    <w:rsid w:val="00740A0B"/>
    <w:rsid w:val="00740A19"/>
    <w:rsid w:val="00741D9B"/>
    <w:rsid w:val="00742328"/>
    <w:rsid w:val="0074244D"/>
    <w:rsid w:val="00743712"/>
    <w:rsid w:val="00743E5F"/>
    <w:rsid w:val="007446F1"/>
    <w:rsid w:val="0074535C"/>
    <w:rsid w:val="00746E2B"/>
    <w:rsid w:val="00747AE3"/>
    <w:rsid w:val="00747CC5"/>
    <w:rsid w:val="0075139A"/>
    <w:rsid w:val="00751E06"/>
    <w:rsid w:val="00752746"/>
    <w:rsid w:val="00752B23"/>
    <w:rsid w:val="00753CF9"/>
    <w:rsid w:val="0075569C"/>
    <w:rsid w:val="007559DC"/>
    <w:rsid w:val="00756E1F"/>
    <w:rsid w:val="0076095A"/>
    <w:rsid w:val="00760D84"/>
    <w:rsid w:val="007612DF"/>
    <w:rsid w:val="00763126"/>
    <w:rsid w:val="007634A4"/>
    <w:rsid w:val="00763608"/>
    <w:rsid w:val="00763758"/>
    <w:rsid w:val="00763F2A"/>
    <w:rsid w:val="00764B11"/>
    <w:rsid w:val="00764E16"/>
    <w:rsid w:val="0076686A"/>
    <w:rsid w:val="0076767D"/>
    <w:rsid w:val="00770B46"/>
    <w:rsid w:val="00770E43"/>
    <w:rsid w:val="00771AB3"/>
    <w:rsid w:val="0077302E"/>
    <w:rsid w:val="007736E9"/>
    <w:rsid w:val="00773A35"/>
    <w:rsid w:val="0077442C"/>
    <w:rsid w:val="00776B87"/>
    <w:rsid w:val="007806F9"/>
    <w:rsid w:val="00780B03"/>
    <w:rsid w:val="00782002"/>
    <w:rsid w:val="00782C81"/>
    <w:rsid w:val="0078337F"/>
    <w:rsid w:val="00784F3A"/>
    <w:rsid w:val="00784F58"/>
    <w:rsid w:val="00785428"/>
    <w:rsid w:val="007855B5"/>
    <w:rsid w:val="007862FB"/>
    <w:rsid w:val="0078656C"/>
    <w:rsid w:val="00786750"/>
    <w:rsid w:val="00786FE4"/>
    <w:rsid w:val="0078792A"/>
    <w:rsid w:val="00787A6C"/>
    <w:rsid w:val="007902F7"/>
    <w:rsid w:val="00790A23"/>
    <w:rsid w:val="00791D68"/>
    <w:rsid w:val="00794AAA"/>
    <w:rsid w:val="007957E3"/>
    <w:rsid w:val="007958BE"/>
    <w:rsid w:val="00796C99"/>
    <w:rsid w:val="00797779"/>
    <w:rsid w:val="007A02C1"/>
    <w:rsid w:val="007A0CF3"/>
    <w:rsid w:val="007A2FF6"/>
    <w:rsid w:val="007A3745"/>
    <w:rsid w:val="007A4F6B"/>
    <w:rsid w:val="007A6686"/>
    <w:rsid w:val="007A7FFB"/>
    <w:rsid w:val="007B1509"/>
    <w:rsid w:val="007B1655"/>
    <w:rsid w:val="007B26D2"/>
    <w:rsid w:val="007B2EAA"/>
    <w:rsid w:val="007B35BB"/>
    <w:rsid w:val="007B3A8A"/>
    <w:rsid w:val="007B3B38"/>
    <w:rsid w:val="007B44D3"/>
    <w:rsid w:val="007B4FA4"/>
    <w:rsid w:val="007B6149"/>
    <w:rsid w:val="007B6AAC"/>
    <w:rsid w:val="007B7C12"/>
    <w:rsid w:val="007B7DE0"/>
    <w:rsid w:val="007C0BFD"/>
    <w:rsid w:val="007C243D"/>
    <w:rsid w:val="007C2E1C"/>
    <w:rsid w:val="007C3218"/>
    <w:rsid w:val="007C3821"/>
    <w:rsid w:val="007C3C42"/>
    <w:rsid w:val="007C4F07"/>
    <w:rsid w:val="007C591E"/>
    <w:rsid w:val="007C5F28"/>
    <w:rsid w:val="007C66A0"/>
    <w:rsid w:val="007C72C1"/>
    <w:rsid w:val="007C7A7F"/>
    <w:rsid w:val="007D0841"/>
    <w:rsid w:val="007D1278"/>
    <w:rsid w:val="007D263C"/>
    <w:rsid w:val="007D3E67"/>
    <w:rsid w:val="007D5FE6"/>
    <w:rsid w:val="007D6735"/>
    <w:rsid w:val="007D6B07"/>
    <w:rsid w:val="007D7F4D"/>
    <w:rsid w:val="007E0A19"/>
    <w:rsid w:val="007E0BA6"/>
    <w:rsid w:val="007E0E8D"/>
    <w:rsid w:val="007E1B8C"/>
    <w:rsid w:val="007E3A6A"/>
    <w:rsid w:val="007E3B81"/>
    <w:rsid w:val="007E530B"/>
    <w:rsid w:val="007E55E3"/>
    <w:rsid w:val="007E55E5"/>
    <w:rsid w:val="007E5A60"/>
    <w:rsid w:val="007E6427"/>
    <w:rsid w:val="007E665F"/>
    <w:rsid w:val="007E6D28"/>
    <w:rsid w:val="007E7588"/>
    <w:rsid w:val="007F1223"/>
    <w:rsid w:val="007F1C55"/>
    <w:rsid w:val="007F2D56"/>
    <w:rsid w:val="007F2F4D"/>
    <w:rsid w:val="007F326E"/>
    <w:rsid w:val="007F426B"/>
    <w:rsid w:val="007F440A"/>
    <w:rsid w:val="007F5B96"/>
    <w:rsid w:val="007F789E"/>
    <w:rsid w:val="008000DE"/>
    <w:rsid w:val="0080075F"/>
    <w:rsid w:val="00800960"/>
    <w:rsid w:val="00801CD2"/>
    <w:rsid w:val="00804AF2"/>
    <w:rsid w:val="00805183"/>
    <w:rsid w:val="00807B1B"/>
    <w:rsid w:val="00812A9B"/>
    <w:rsid w:val="00813C8B"/>
    <w:rsid w:val="00814D7E"/>
    <w:rsid w:val="0081791F"/>
    <w:rsid w:val="0082042B"/>
    <w:rsid w:val="00820E68"/>
    <w:rsid w:val="0082263B"/>
    <w:rsid w:val="00822FC8"/>
    <w:rsid w:val="00823567"/>
    <w:rsid w:val="008256FF"/>
    <w:rsid w:val="008260B1"/>
    <w:rsid w:val="008264EF"/>
    <w:rsid w:val="00826B79"/>
    <w:rsid w:val="008273E5"/>
    <w:rsid w:val="008275A4"/>
    <w:rsid w:val="008276BB"/>
    <w:rsid w:val="0083169D"/>
    <w:rsid w:val="0083173C"/>
    <w:rsid w:val="00831C8B"/>
    <w:rsid w:val="0083217B"/>
    <w:rsid w:val="00833D0B"/>
    <w:rsid w:val="00834693"/>
    <w:rsid w:val="00834AEC"/>
    <w:rsid w:val="00834B5B"/>
    <w:rsid w:val="0083561D"/>
    <w:rsid w:val="00835779"/>
    <w:rsid w:val="008357CD"/>
    <w:rsid w:val="008358E3"/>
    <w:rsid w:val="00840060"/>
    <w:rsid w:val="00840D29"/>
    <w:rsid w:val="00841E15"/>
    <w:rsid w:val="008425E3"/>
    <w:rsid w:val="00842607"/>
    <w:rsid w:val="008434EF"/>
    <w:rsid w:val="00844853"/>
    <w:rsid w:val="008478D5"/>
    <w:rsid w:val="00847FC0"/>
    <w:rsid w:val="00850049"/>
    <w:rsid w:val="0085096E"/>
    <w:rsid w:val="00851891"/>
    <w:rsid w:val="00852C51"/>
    <w:rsid w:val="00852E2E"/>
    <w:rsid w:val="008543FF"/>
    <w:rsid w:val="008568EC"/>
    <w:rsid w:val="00857900"/>
    <w:rsid w:val="0086085A"/>
    <w:rsid w:val="0086095A"/>
    <w:rsid w:val="00861F32"/>
    <w:rsid w:val="00862B86"/>
    <w:rsid w:val="00862EB1"/>
    <w:rsid w:val="00864986"/>
    <w:rsid w:val="008652B3"/>
    <w:rsid w:val="008657AD"/>
    <w:rsid w:val="0086602F"/>
    <w:rsid w:val="00866E13"/>
    <w:rsid w:val="0086722A"/>
    <w:rsid w:val="00867360"/>
    <w:rsid w:val="008678B7"/>
    <w:rsid w:val="0087098E"/>
    <w:rsid w:val="0087106A"/>
    <w:rsid w:val="0087152C"/>
    <w:rsid w:val="00872011"/>
    <w:rsid w:val="00872179"/>
    <w:rsid w:val="0087232D"/>
    <w:rsid w:val="008727E4"/>
    <w:rsid w:val="0087383C"/>
    <w:rsid w:val="00874641"/>
    <w:rsid w:val="00875EFA"/>
    <w:rsid w:val="00876F25"/>
    <w:rsid w:val="00877DF3"/>
    <w:rsid w:val="008802D4"/>
    <w:rsid w:val="00880340"/>
    <w:rsid w:val="00880959"/>
    <w:rsid w:val="00880B9E"/>
    <w:rsid w:val="00881AC5"/>
    <w:rsid w:val="00881F2B"/>
    <w:rsid w:val="00882513"/>
    <w:rsid w:val="00882883"/>
    <w:rsid w:val="00884A01"/>
    <w:rsid w:val="0088554F"/>
    <w:rsid w:val="00887880"/>
    <w:rsid w:val="0089130E"/>
    <w:rsid w:val="00891FC4"/>
    <w:rsid w:val="00892BBA"/>
    <w:rsid w:val="00893A9C"/>
    <w:rsid w:val="00893E80"/>
    <w:rsid w:val="00893FA3"/>
    <w:rsid w:val="0089438A"/>
    <w:rsid w:val="008958B8"/>
    <w:rsid w:val="00895B31"/>
    <w:rsid w:val="008977CE"/>
    <w:rsid w:val="00897D44"/>
    <w:rsid w:val="008A0F27"/>
    <w:rsid w:val="008A43C2"/>
    <w:rsid w:val="008A4B43"/>
    <w:rsid w:val="008A76E3"/>
    <w:rsid w:val="008A7B23"/>
    <w:rsid w:val="008B004F"/>
    <w:rsid w:val="008B0C6A"/>
    <w:rsid w:val="008B11DA"/>
    <w:rsid w:val="008B2C10"/>
    <w:rsid w:val="008B3787"/>
    <w:rsid w:val="008B3802"/>
    <w:rsid w:val="008B4160"/>
    <w:rsid w:val="008B4846"/>
    <w:rsid w:val="008B5542"/>
    <w:rsid w:val="008B56DA"/>
    <w:rsid w:val="008B73B8"/>
    <w:rsid w:val="008B7B20"/>
    <w:rsid w:val="008C03F7"/>
    <w:rsid w:val="008C06F0"/>
    <w:rsid w:val="008C0981"/>
    <w:rsid w:val="008C1125"/>
    <w:rsid w:val="008C173B"/>
    <w:rsid w:val="008C1BC6"/>
    <w:rsid w:val="008C3016"/>
    <w:rsid w:val="008C3437"/>
    <w:rsid w:val="008C4886"/>
    <w:rsid w:val="008C4A58"/>
    <w:rsid w:val="008C6667"/>
    <w:rsid w:val="008C6C6F"/>
    <w:rsid w:val="008D030D"/>
    <w:rsid w:val="008D1D40"/>
    <w:rsid w:val="008D2111"/>
    <w:rsid w:val="008D30B1"/>
    <w:rsid w:val="008D35DB"/>
    <w:rsid w:val="008D3DD1"/>
    <w:rsid w:val="008D6163"/>
    <w:rsid w:val="008D668F"/>
    <w:rsid w:val="008D73E4"/>
    <w:rsid w:val="008D79E9"/>
    <w:rsid w:val="008D7CA5"/>
    <w:rsid w:val="008E10B0"/>
    <w:rsid w:val="008E166A"/>
    <w:rsid w:val="008E1873"/>
    <w:rsid w:val="008E231B"/>
    <w:rsid w:val="008E2AA4"/>
    <w:rsid w:val="008E46C6"/>
    <w:rsid w:val="008E47B7"/>
    <w:rsid w:val="008E48D1"/>
    <w:rsid w:val="008E4DC2"/>
    <w:rsid w:val="008E6EA5"/>
    <w:rsid w:val="008F0D65"/>
    <w:rsid w:val="008F1EA7"/>
    <w:rsid w:val="008F247E"/>
    <w:rsid w:val="008F4819"/>
    <w:rsid w:val="008F49E2"/>
    <w:rsid w:val="008F4AC9"/>
    <w:rsid w:val="008F665F"/>
    <w:rsid w:val="008F667A"/>
    <w:rsid w:val="008F7357"/>
    <w:rsid w:val="009006BE"/>
    <w:rsid w:val="00900922"/>
    <w:rsid w:val="00900EF9"/>
    <w:rsid w:val="009010F0"/>
    <w:rsid w:val="00901967"/>
    <w:rsid w:val="00901C02"/>
    <w:rsid w:val="00902846"/>
    <w:rsid w:val="00902BE3"/>
    <w:rsid w:val="00902CBB"/>
    <w:rsid w:val="00902E21"/>
    <w:rsid w:val="0090660E"/>
    <w:rsid w:val="0090668C"/>
    <w:rsid w:val="00906A0B"/>
    <w:rsid w:val="00907834"/>
    <w:rsid w:val="009109AE"/>
    <w:rsid w:val="0091103E"/>
    <w:rsid w:val="00912342"/>
    <w:rsid w:val="00912A7D"/>
    <w:rsid w:val="00913EBA"/>
    <w:rsid w:val="009141F8"/>
    <w:rsid w:val="00914376"/>
    <w:rsid w:val="009151A8"/>
    <w:rsid w:val="00915888"/>
    <w:rsid w:val="00922034"/>
    <w:rsid w:val="009227CA"/>
    <w:rsid w:val="00922D0A"/>
    <w:rsid w:val="00924824"/>
    <w:rsid w:val="00926F3E"/>
    <w:rsid w:val="00930544"/>
    <w:rsid w:val="00931CC4"/>
    <w:rsid w:val="00933CB0"/>
    <w:rsid w:val="0093474D"/>
    <w:rsid w:val="00934FC7"/>
    <w:rsid w:val="0093650E"/>
    <w:rsid w:val="009365F4"/>
    <w:rsid w:val="00941E1B"/>
    <w:rsid w:val="00943319"/>
    <w:rsid w:val="00943ADE"/>
    <w:rsid w:val="00944474"/>
    <w:rsid w:val="009445D4"/>
    <w:rsid w:val="00946761"/>
    <w:rsid w:val="009476A1"/>
    <w:rsid w:val="00950326"/>
    <w:rsid w:val="00950941"/>
    <w:rsid w:val="00950FBC"/>
    <w:rsid w:val="009531C8"/>
    <w:rsid w:val="00953D50"/>
    <w:rsid w:val="009545BE"/>
    <w:rsid w:val="009561CD"/>
    <w:rsid w:val="00956B8B"/>
    <w:rsid w:val="009578C6"/>
    <w:rsid w:val="00957E27"/>
    <w:rsid w:val="00960001"/>
    <w:rsid w:val="00961654"/>
    <w:rsid w:val="00964309"/>
    <w:rsid w:val="00964C50"/>
    <w:rsid w:val="0096652F"/>
    <w:rsid w:val="00966F47"/>
    <w:rsid w:val="00967B27"/>
    <w:rsid w:val="00967BF4"/>
    <w:rsid w:val="009708AA"/>
    <w:rsid w:val="00971AFE"/>
    <w:rsid w:val="00972C04"/>
    <w:rsid w:val="0097374F"/>
    <w:rsid w:val="00973C66"/>
    <w:rsid w:val="009740CD"/>
    <w:rsid w:val="00976186"/>
    <w:rsid w:val="0097786E"/>
    <w:rsid w:val="00977F38"/>
    <w:rsid w:val="009801EA"/>
    <w:rsid w:val="00981975"/>
    <w:rsid w:val="00981AA0"/>
    <w:rsid w:val="009821AA"/>
    <w:rsid w:val="00985E5E"/>
    <w:rsid w:val="0098688B"/>
    <w:rsid w:val="00986B4B"/>
    <w:rsid w:val="00986F97"/>
    <w:rsid w:val="00987CBD"/>
    <w:rsid w:val="009912DD"/>
    <w:rsid w:val="009924E2"/>
    <w:rsid w:val="009933D0"/>
    <w:rsid w:val="009955F2"/>
    <w:rsid w:val="00996414"/>
    <w:rsid w:val="00997B17"/>
    <w:rsid w:val="009A09EE"/>
    <w:rsid w:val="009A0ED3"/>
    <w:rsid w:val="009A0F10"/>
    <w:rsid w:val="009A1D9F"/>
    <w:rsid w:val="009A22CD"/>
    <w:rsid w:val="009A28DB"/>
    <w:rsid w:val="009A46D5"/>
    <w:rsid w:val="009A4D56"/>
    <w:rsid w:val="009A799B"/>
    <w:rsid w:val="009A7B85"/>
    <w:rsid w:val="009B07BA"/>
    <w:rsid w:val="009B08F3"/>
    <w:rsid w:val="009B0D11"/>
    <w:rsid w:val="009B104A"/>
    <w:rsid w:val="009B1C64"/>
    <w:rsid w:val="009B265B"/>
    <w:rsid w:val="009B3271"/>
    <w:rsid w:val="009B359E"/>
    <w:rsid w:val="009B3999"/>
    <w:rsid w:val="009B57B6"/>
    <w:rsid w:val="009C03EA"/>
    <w:rsid w:val="009C18F4"/>
    <w:rsid w:val="009C198E"/>
    <w:rsid w:val="009C1FF0"/>
    <w:rsid w:val="009C3123"/>
    <w:rsid w:val="009C37A0"/>
    <w:rsid w:val="009C3E46"/>
    <w:rsid w:val="009C40A1"/>
    <w:rsid w:val="009C795A"/>
    <w:rsid w:val="009D12A1"/>
    <w:rsid w:val="009D19F3"/>
    <w:rsid w:val="009D1B3A"/>
    <w:rsid w:val="009D2A03"/>
    <w:rsid w:val="009D3146"/>
    <w:rsid w:val="009D346F"/>
    <w:rsid w:val="009D3939"/>
    <w:rsid w:val="009D48B4"/>
    <w:rsid w:val="009D4CB7"/>
    <w:rsid w:val="009D5B52"/>
    <w:rsid w:val="009D5F6C"/>
    <w:rsid w:val="009D60B2"/>
    <w:rsid w:val="009D6A92"/>
    <w:rsid w:val="009D6C3A"/>
    <w:rsid w:val="009D6DE5"/>
    <w:rsid w:val="009D75F4"/>
    <w:rsid w:val="009E0DED"/>
    <w:rsid w:val="009E14C3"/>
    <w:rsid w:val="009E1FA2"/>
    <w:rsid w:val="009E2882"/>
    <w:rsid w:val="009E2AA4"/>
    <w:rsid w:val="009E31FA"/>
    <w:rsid w:val="009E38AC"/>
    <w:rsid w:val="009E3B60"/>
    <w:rsid w:val="009E4FEC"/>
    <w:rsid w:val="009E5932"/>
    <w:rsid w:val="009E6D72"/>
    <w:rsid w:val="009E77C9"/>
    <w:rsid w:val="009F05A7"/>
    <w:rsid w:val="009F0B9C"/>
    <w:rsid w:val="009F0D7A"/>
    <w:rsid w:val="009F0E1B"/>
    <w:rsid w:val="009F1C82"/>
    <w:rsid w:val="009F289A"/>
    <w:rsid w:val="009F4AC7"/>
    <w:rsid w:val="009F4AC8"/>
    <w:rsid w:val="009F4AC9"/>
    <w:rsid w:val="009F5564"/>
    <w:rsid w:val="009F6B7F"/>
    <w:rsid w:val="009F7783"/>
    <w:rsid w:val="009F7D5E"/>
    <w:rsid w:val="00A00492"/>
    <w:rsid w:val="00A00F64"/>
    <w:rsid w:val="00A028BF"/>
    <w:rsid w:val="00A0308A"/>
    <w:rsid w:val="00A037C5"/>
    <w:rsid w:val="00A04210"/>
    <w:rsid w:val="00A04980"/>
    <w:rsid w:val="00A050F4"/>
    <w:rsid w:val="00A05C89"/>
    <w:rsid w:val="00A061A8"/>
    <w:rsid w:val="00A10ADA"/>
    <w:rsid w:val="00A11E2A"/>
    <w:rsid w:val="00A12765"/>
    <w:rsid w:val="00A1309F"/>
    <w:rsid w:val="00A14C54"/>
    <w:rsid w:val="00A14DD2"/>
    <w:rsid w:val="00A159B6"/>
    <w:rsid w:val="00A15DB3"/>
    <w:rsid w:val="00A164D2"/>
    <w:rsid w:val="00A165BA"/>
    <w:rsid w:val="00A16DDA"/>
    <w:rsid w:val="00A17FEB"/>
    <w:rsid w:val="00A201B7"/>
    <w:rsid w:val="00A20A8D"/>
    <w:rsid w:val="00A20BDE"/>
    <w:rsid w:val="00A21ADF"/>
    <w:rsid w:val="00A21DDA"/>
    <w:rsid w:val="00A22237"/>
    <w:rsid w:val="00A22D04"/>
    <w:rsid w:val="00A22E5C"/>
    <w:rsid w:val="00A23347"/>
    <w:rsid w:val="00A23ACD"/>
    <w:rsid w:val="00A23D2D"/>
    <w:rsid w:val="00A24CDF"/>
    <w:rsid w:val="00A25802"/>
    <w:rsid w:val="00A25AA2"/>
    <w:rsid w:val="00A26CFC"/>
    <w:rsid w:val="00A30BB5"/>
    <w:rsid w:val="00A30CDC"/>
    <w:rsid w:val="00A319D7"/>
    <w:rsid w:val="00A333BE"/>
    <w:rsid w:val="00A33E79"/>
    <w:rsid w:val="00A33E87"/>
    <w:rsid w:val="00A41CA3"/>
    <w:rsid w:val="00A44ABD"/>
    <w:rsid w:val="00A46C89"/>
    <w:rsid w:val="00A510B6"/>
    <w:rsid w:val="00A51120"/>
    <w:rsid w:val="00A514B6"/>
    <w:rsid w:val="00A51CC6"/>
    <w:rsid w:val="00A5235A"/>
    <w:rsid w:val="00A52817"/>
    <w:rsid w:val="00A53635"/>
    <w:rsid w:val="00A53668"/>
    <w:rsid w:val="00A547CC"/>
    <w:rsid w:val="00A54D5B"/>
    <w:rsid w:val="00A5512F"/>
    <w:rsid w:val="00A56F82"/>
    <w:rsid w:val="00A574FC"/>
    <w:rsid w:val="00A60FA7"/>
    <w:rsid w:val="00A64183"/>
    <w:rsid w:val="00A65257"/>
    <w:rsid w:val="00A67B44"/>
    <w:rsid w:val="00A70FEA"/>
    <w:rsid w:val="00A72959"/>
    <w:rsid w:val="00A75EF3"/>
    <w:rsid w:val="00A763CF"/>
    <w:rsid w:val="00A767FA"/>
    <w:rsid w:val="00A77932"/>
    <w:rsid w:val="00A8021E"/>
    <w:rsid w:val="00A8248B"/>
    <w:rsid w:val="00A82B03"/>
    <w:rsid w:val="00A82C9E"/>
    <w:rsid w:val="00A82D90"/>
    <w:rsid w:val="00A852BD"/>
    <w:rsid w:val="00A86572"/>
    <w:rsid w:val="00A86EE5"/>
    <w:rsid w:val="00A87252"/>
    <w:rsid w:val="00A879BE"/>
    <w:rsid w:val="00A9050D"/>
    <w:rsid w:val="00A91694"/>
    <w:rsid w:val="00A91B09"/>
    <w:rsid w:val="00A95179"/>
    <w:rsid w:val="00A95A64"/>
    <w:rsid w:val="00A969B3"/>
    <w:rsid w:val="00A974D3"/>
    <w:rsid w:val="00A97D3F"/>
    <w:rsid w:val="00AA0786"/>
    <w:rsid w:val="00AA10DE"/>
    <w:rsid w:val="00AA1164"/>
    <w:rsid w:val="00AA1233"/>
    <w:rsid w:val="00AA1CE0"/>
    <w:rsid w:val="00AA1D6D"/>
    <w:rsid w:val="00AA426E"/>
    <w:rsid w:val="00AA46EA"/>
    <w:rsid w:val="00AA6331"/>
    <w:rsid w:val="00AA6521"/>
    <w:rsid w:val="00AA7034"/>
    <w:rsid w:val="00AB0080"/>
    <w:rsid w:val="00AB0C3E"/>
    <w:rsid w:val="00AB308C"/>
    <w:rsid w:val="00AB3D66"/>
    <w:rsid w:val="00AB4833"/>
    <w:rsid w:val="00AB691E"/>
    <w:rsid w:val="00AB7042"/>
    <w:rsid w:val="00AC165F"/>
    <w:rsid w:val="00AC26AF"/>
    <w:rsid w:val="00AC2A61"/>
    <w:rsid w:val="00AC2E51"/>
    <w:rsid w:val="00AC30EB"/>
    <w:rsid w:val="00AC4BA6"/>
    <w:rsid w:val="00AC5E8D"/>
    <w:rsid w:val="00AC6195"/>
    <w:rsid w:val="00AC6204"/>
    <w:rsid w:val="00AD0D23"/>
    <w:rsid w:val="00AD15C4"/>
    <w:rsid w:val="00AD2630"/>
    <w:rsid w:val="00AD37A2"/>
    <w:rsid w:val="00AD6423"/>
    <w:rsid w:val="00AD6D7C"/>
    <w:rsid w:val="00AE12C5"/>
    <w:rsid w:val="00AE2110"/>
    <w:rsid w:val="00AE2D53"/>
    <w:rsid w:val="00AE3AE0"/>
    <w:rsid w:val="00AE3C8B"/>
    <w:rsid w:val="00AE4351"/>
    <w:rsid w:val="00AE441F"/>
    <w:rsid w:val="00AE4F4A"/>
    <w:rsid w:val="00AE5411"/>
    <w:rsid w:val="00AE5B4C"/>
    <w:rsid w:val="00AF20BF"/>
    <w:rsid w:val="00AF262D"/>
    <w:rsid w:val="00AF3A10"/>
    <w:rsid w:val="00AF4538"/>
    <w:rsid w:val="00AF45D7"/>
    <w:rsid w:val="00AF4686"/>
    <w:rsid w:val="00AF5E99"/>
    <w:rsid w:val="00AF685D"/>
    <w:rsid w:val="00AF6ADE"/>
    <w:rsid w:val="00AF6BC1"/>
    <w:rsid w:val="00AF79FF"/>
    <w:rsid w:val="00AF7AEE"/>
    <w:rsid w:val="00B0005E"/>
    <w:rsid w:val="00B007D9"/>
    <w:rsid w:val="00B0246E"/>
    <w:rsid w:val="00B02741"/>
    <w:rsid w:val="00B02953"/>
    <w:rsid w:val="00B02C81"/>
    <w:rsid w:val="00B038AA"/>
    <w:rsid w:val="00B039CD"/>
    <w:rsid w:val="00B03BB9"/>
    <w:rsid w:val="00B043D6"/>
    <w:rsid w:val="00B062B8"/>
    <w:rsid w:val="00B07369"/>
    <w:rsid w:val="00B07E45"/>
    <w:rsid w:val="00B11516"/>
    <w:rsid w:val="00B1374D"/>
    <w:rsid w:val="00B144A9"/>
    <w:rsid w:val="00B15C56"/>
    <w:rsid w:val="00B15FDC"/>
    <w:rsid w:val="00B167F3"/>
    <w:rsid w:val="00B1779F"/>
    <w:rsid w:val="00B17C4D"/>
    <w:rsid w:val="00B21E22"/>
    <w:rsid w:val="00B21E62"/>
    <w:rsid w:val="00B22378"/>
    <w:rsid w:val="00B24764"/>
    <w:rsid w:val="00B3084B"/>
    <w:rsid w:val="00B318A6"/>
    <w:rsid w:val="00B328B9"/>
    <w:rsid w:val="00B33204"/>
    <w:rsid w:val="00B33C91"/>
    <w:rsid w:val="00B347F7"/>
    <w:rsid w:val="00B354E1"/>
    <w:rsid w:val="00B3654F"/>
    <w:rsid w:val="00B36D59"/>
    <w:rsid w:val="00B37885"/>
    <w:rsid w:val="00B37ABE"/>
    <w:rsid w:val="00B409E7"/>
    <w:rsid w:val="00B4262F"/>
    <w:rsid w:val="00B43066"/>
    <w:rsid w:val="00B430D8"/>
    <w:rsid w:val="00B441CA"/>
    <w:rsid w:val="00B445D5"/>
    <w:rsid w:val="00B46330"/>
    <w:rsid w:val="00B47735"/>
    <w:rsid w:val="00B479C3"/>
    <w:rsid w:val="00B518FF"/>
    <w:rsid w:val="00B51E02"/>
    <w:rsid w:val="00B536B7"/>
    <w:rsid w:val="00B53B71"/>
    <w:rsid w:val="00B568BC"/>
    <w:rsid w:val="00B5724B"/>
    <w:rsid w:val="00B57E90"/>
    <w:rsid w:val="00B6174F"/>
    <w:rsid w:val="00B634C3"/>
    <w:rsid w:val="00B63519"/>
    <w:rsid w:val="00B6427F"/>
    <w:rsid w:val="00B65944"/>
    <w:rsid w:val="00B66047"/>
    <w:rsid w:val="00B660A5"/>
    <w:rsid w:val="00B66A49"/>
    <w:rsid w:val="00B66B10"/>
    <w:rsid w:val="00B67C54"/>
    <w:rsid w:val="00B71CD9"/>
    <w:rsid w:val="00B731AB"/>
    <w:rsid w:val="00B735DF"/>
    <w:rsid w:val="00B73B30"/>
    <w:rsid w:val="00B7440B"/>
    <w:rsid w:val="00B74DDF"/>
    <w:rsid w:val="00B76C20"/>
    <w:rsid w:val="00B775BB"/>
    <w:rsid w:val="00B819EC"/>
    <w:rsid w:val="00B826D7"/>
    <w:rsid w:val="00B82880"/>
    <w:rsid w:val="00B833E6"/>
    <w:rsid w:val="00B83CA4"/>
    <w:rsid w:val="00B83FDB"/>
    <w:rsid w:val="00B84447"/>
    <w:rsid w:val="00B8530D"/>
    <w:rsid w:val="00B85D44"/>
    <w:rsid w:val="00B86372"/>
    <w:rsid w:val="00B86AE2"/>
    <w:rsid w:val="00B870AF"/>
    <w:rsid w:val="00B873AC"/>
    <w:rsid w:val="00B93E64"/>
    <w:rsid w:val="00B9414F"/>
    <w:rsid w:val="00B95AC2"/>
    <w:rsid w:val="00B97C9B"/>
    <w:rsid w:val="00BA0BAF"/>
    <w:rsid w:val="00BA1B1F"/>
    <w:rsid w:val="00BA20B4"/>
    <w:rsid w:val="00BA296E"/>
    <w:rsid w:val="00BA3E18"/>
    <w:rsid w:val="00BA5350"/>
    <w:rsid w:val="00BA5FC8"/>
    <w:rsid w:val="00BA6148"/>
    <w:rsid w:val="00BB12DC"/>
    <w:rsid w:val="00BB1E21"/>
    <w:rsid w:val="00BB2600"/>
    <w:rsid w:val="00BB30D9"/>
    <w:rsid w:val="00BB32B9"/>
    <w:rsid w:val="00BB6682"/>
    <w:rsid w:val="00BB73D2"/>
    <w:rsid w:val="00BC24A6"/>
    <w:rsid w:val="00BC2919"/>
    <w:rsid w:val="00BC4ABE"/>
    <w:rsid w:val="00BC4DC5"/>
    <w:rsid w:val="00BC54D0"/>
    <w:rsid w:val="00BC6AF1"/>
    <w:rsid w:val="00BC6EEE"/>
    <w:rsid w:val="00BC76CF"/>
    <w:rsid w:val="00BC7D87"/>
    <w:rsid w:val="00BD14B0"/>
    <w:rsid w:val="00BD21EB"/>
    <w:rsid w:val="00BD303E"/>
    <w:rsid w:val="00BD3C97"/>
    <w:rsid w:val="00BD5A1A"/>
    <w:rsid w:val="00BD6237"/>
    <w:rsid w:val="00BD633C"/>
    <w:rsid w:val="00BD639B"/>
    <w:rsid w:val="00BD71C6"/>
    <w:rsid w:val="00BD7C26"/>
    <w:rsid w:val="00BE0AC6"/>
    <w:rsid w:val="00BE1F88"/>
    <w:rsid w:val="00BE2480"/>
    <w:rsid w:val="00BE2B63"/>
    <w:rsid w:val="00BE3146"/>
    <w:rsid w:val="00BE3F3B"/>
    <w:rsid w:val="00BE4A2A"/>
    <w:rsid w:val="00BE4F75"/>
    <w:rsid w:val="00BE52EB"/>
    <w:rsid w:val="00BE5520"/>
    <w:rsid w:val="00BE5CD5"/>
    <w:rsid w:val="00BE702C"/>
    <w:rsid w:val="00BF022C"/>
    <w:rsid w:val="00BF0446"/>
    <w:rsid w:val="00BF0618"/>
    <w:rsid w:val="00BF2462"/>
    <w:rsid w:val="00BF2652"/>
    <w:rsid w:val="00BF2B92"/>
    <w:rsid w:val="00BF341C"/>
    <w:rsid w:val="00BF341E"/>
    <w:rsid w:val="00BF4DF4"/>
    <w:rsid w:val="00BF537F"/>
    <w:rsid w:val="00BF68EC"/>
    <w:rsid w:val="00BF7A39"/>
    <w:rsid w:val="00C0109B"/>
    <w:rsid w:val="00C01BF2"/>
    <w:rsid w:val="00C02585"/>
    <w:rsid w:val="00C029BB"/>
    <w:rsid w:val="00C029C1"/>
    <w:rsid w:val="00C03FBE"/>
    <w:rsid w:val="00C04431"/>
    <w:rsid w:val="00C047B4"/>
    <w:rsid w:val="00C05649"/>
    <w:rsid w:val="00C07650"/>
    <w:rsid w:val="00C07C68"/>
    <w:rsid w:val="00C11035"/>
    <w:rsid w:val="00C11610"/>
    <w:rsid w:val="00C12D3F"/>
    <w:rsid w:val="00C1377E"/>
    <w:rsid w:val="00C148CF"/>
    <w:rsid w:val="00C16887"/>
    <w:rsid w:val="00C17F33"/>
    <w:rsid w:val="00C20D9B"/>
    <w:rsid w:val="00C21E87"/>
    <w:rsid w:val="00C23306"/>
    <w:rsid w:val="00C2333D"/>
    <w:rsid w:val="00C233F6"/>
    <w:rsid w:val="00C24DA0"/>
    <w:rsid w:val="00C2557A"/>
    <w:rsid w:val="00C2724D"/>
    <w:rsid w:val="00C2726F"/>
    <w:rsid w:val="00C30E9D"/>
    <w:rsid w:val="00C33E4F"/>
    <w:rsid w:val="00C344E5"/>
    <w:rsid w:val="00C347FC"/>
    <w:rsid w:val="00C363EB"/>
    <w:rsid w:val="00C3692D"/>
    <w:rsid w:val="00C36988"/>
    <w:rsid w:val="00C4720A"/>
    <w:rsid w:val="00C473A5"/>
    <w:rsid w:val="00C476C3"/>
    <w:rsid w:val="00C50DFA"/>
    <w:rsid w:val="00C53CA7"/>
    <w:rsid w:val="00C54205"/>
    <w:rsid w:val="00C54592"/>
    <w:rsid w:val="00C560AC"/>
    <w:rsid w:val="00C57229"/>
    <w:rsid w:val="00C57405"/>
    <w:rsid w:val="00C627F6"/>
    <w:rsid w:val="00C63C92"/>
    <w:rsid w:val="00C63E8F"/>
    <w:rsid w:val="00C64019"/>
    <w:rsid w:val="00C650C4"/>
    <w:rsid w:val="00C65A49"/>
    <w:rsid w:val="00C65A60"/>
    <w:rsid w:val="00C65D05"/>
    <w:rsid w:val="00C66DC3"/>
    <w:rsid w:val="00C67F26"/>
    <w:rsid w:val="00C7025A"/>
    <w:rsid w:val="00C72EB8"/>
    <w:rsid w:val="00C74D6C"/>
    <w:rsid w:val="00C76049"/>
    <w:rsid w:val="00C7649D"/>
    <w:rsid w:val="00C76E09"/>
    <w:rsid w:val="00C80DA8"/>
    <w:rsid w:val="00C80EA8"/>
    <w:rsid w:val="00C81E25"/>
    <w:rsid w:val="00C828BD"/>
    <w:rsid w:val="00C828C7"/>
    <w:rsid w:val="00C82B3A"/>
    <w:rsid w:val="00C859EA"/>
    <w:rsid w:val="00C85B23"/>
    <w:rsid w:val="00C87E40"/>
    <w:rsid w:val="00C91699"/>
    <w:rsid w:val="00C916EE"/>
    <w:rsid w:val="00C925FE"/>
    <w:rsid w:val="00C92814"/>
    <w:rsid w:val="00C9310B"/>
    <w:rsid w:val="00C9461D"/>
    <w:rsid w:val="00C95FA2"/>
    <w:rsid w:val="00C96078"/>
    <w:rsid w:val="00C961C8"/>
    <w:rsid w:val="00C96276"/>
    <w:rsid w:val="00C96455"/>
    <w:rsid w:val="00C9705D"/>
    <w:rsid w:val="00C97216"/>
    <w:rsid w:val="00C9759B"/>
    <w:rsid w:val="00C97FD7"/>
    <w:rsid w:val="00CA00DA"/>
    <w:rsid w:val="00CA1242"/>
    <w:rsid w:val="00CA224F"/>
    <w:rsid w:val="00CA2BF7"/>
    <w:rsid w:val="00CA2D71"/>
    <w:rsid w:val="00CA3096"/>
    <w:rsid w:val="00CA4032"/>
    <w:rsid w:val="00CA438C"/>
    <w:rsid w:val="00CA4812"/>
    <w:rsid w:val="00CA5F0C"/>
    <w:rsid w:val="00CA6009"/>
    <w:rsid w:val="00CA60F9"/>
    <w:rsid w:val="00CB0334"/>
    <w:rsid w:val="00CB1E08"/>
    <w:rsid w:val="00CB209D"/>
    <w:rsid w:val="00CB40DF"/>
    <w:rsid w:val="00CB4370"/>
    <w:rsid w:val="00CB489B"/>
    <w:rsid w:val="00CB5326"/>
    <w:rsid w:val="00CB5983"/>
    <w:rsid w:val="00CB664B"/>
    <w:rsid w:val="00CB70BB"/>
    <w:rsid w:val="00CB7B8E"/>
    <w:rsid w:val="00CC1315"/>
    <w:rsid w:val="00CC17BF"/>
    <w:rsid w:val="00CC4A8A"/>
    <w:rsid w:val="00CC56D1"/>
    <w:rsid w:val="00CC6AAF"/>
    <w:rsid w:val="00CC6E64"/>
    <w:rsid w:val="00CD07C0"/>
    <w:rsid w:val="00CD0A81"/>
    <w:rsid w:val="00CD21C8"/>
    <w:rsid w:val="00CD26F8"/>
    <w:rsid w:val="00CD39F0"/>
    <w:rsid w:val="00CD6D48"/>
    <w:rsid w:val="00CE1C46"/>
    <w:rsid w:val="00CE21E9"/>
    <w:rsid w:val="00CE2FCC"/>
    <w:rsid w:val="00CE5408"/>
    <w:rsid w:val="00CE5CCB"/>
    <w:rsid w:val="00CE7A91"/>
    <w:rsid w:val="00CE7BD4"/>
    <w:rsid w:val="00CF00FB"/>
    <w:rsid w:val="00CF0245"/>
    <w:rsid w:val="00CF124C"/>
    <w:rsid w:val="00CF1810"/>
    <w:rsid w:val="00CF204B"/>
    <w:rsid w:val="00CF2EBA"/>
    <w:rsid w:val="00CF36F8"/>
    <w:rsid w:val="00CF4B61"/>
    <w:rsid w:val="00CF5556"/>
    <w:rsid w:val="00CF5BAA"/>
    <w:rsid w:val="00CF6035"/>
    <w:rsid w:val="00CF79A2"/>
    <w:rsid w:val="00CF7B8A"/>
    <w:rsid w:val="00CF7F1F"/>
    <w:rsid w:val="00D00FB0"/>
    <w:rsid w:val="00D0242D"/>
    <w:rsid w:val="00D03716"/>
    <w:rsid w:val="00D048CF"/>
    <w:rsid w:val="00D064D0"/>
    <w:rsid w:val="00D06D5D"/>
    <w:rsid w:val="00D074D7"/>
    <w:rsid w:val="00D079D2"/>
    <w:rsid w:val="00D10292"/>
    <w:rsid w:val="00D10AF3"/>
    <w:rsid w:val="00D11647"/>
    <w:rsid w:val="00D11D74"/>
    <w:rsid w:val="00D11D8E"/>
    <w:rsid w:val="00D11E83"/>
    <w:rsid w:val="00D14FBB"/>
    <w:rsid w:val="00D1653A"/>
    <w:rsid w:val="00D16F04"/>
    <w:rsid w:val="00D21170"/>
    <w:rsid w:val="00D23D84"/>
    <w:rsid w:val="00D2668B"/>
    <w:rsid w:val="00D2707F"/>
    <w:rsid w:val="00D33B98"/>
    <w:rsid w:val="00D33DDD"/>
    <w:rsid w:val="00D34393"/>
    <w:rsid w:val="00D35ED7"/>
    <w:rsid w:val="00D3640B"/>
    <w:rsid w:val="00D37A16"/>
    <w:rsid w:val="00D40B31"/>
    <w:rsid w:val="00D41938"/>
    <w:rsid w:val="00D42DB5"/>
    <w:rsid w:val="00D43B3B"/>
    <w:rsid w:val="00D443D3"/>
    <w:rsid w:val="00D44BBD"/>
    <w:rsid w:val="00D44FFF"/>
    <w:rsid w:val="00D455B9"/>
    <w:rsid w:val="00D45658"/>
    <w:rsid w:val="00D4572D"/>
    <w:rsid w:val="00D45E0A"/>
    <w:rsid w:val="00D45FA0"/>
    <w:rsid w:val="00D46138"/>
    <w:rsid w:val="00D462FC"/>
    <w:rsid w:val="00D46FB9"/>
    <w:rsid w:val="00D4718A"/>
    <w:rsid w:val="00D4724C"/>
    <w:rsid w:val="00D521AB"/>
    <w:rsid w:val="00D52E33"/>
    <w:rsid w:val="00D54302"/>
    <w:rsid w:val="00D544A3"/>
    <w:rsid w:val="00D5465A"/>
    <w:rsid w:val="00D56802"/>
    <w:rsid w:val="00D5692F"/>
    <w:rsid w:val="00D56CEB"/>
    <w:rsid w:val="00D62802"/>
    <w:rsid w:val="00D63AD4"/>
    <w:rsid w:val="00D659CE"/>
    <w:rsid w:val="00D65B7C"/>
    <w:rsid w:val="00D65E56"/>
    <w:rsid w:val="00D66D42"/>
    <w:rsid w:val="00D71498"/>
    <w:rsid w:val="00D723E8"/>
    <w:rsid w:val="00D726F4"/>
    <w:rsid w:val="00D74E63"/>
    <w:rsid w:val="00D75ADB"/>
    <w:rsid w:val="00D77976"/>
    <w:rsid w:val="00D80C53"/>
    <w:rsid w:val="00D80D34"/>
    <w:rsid w:val="00D829E6"/>
    <w:rsid w:val="00D83140"/>
    <w:rsid w:val="00D837E9"/>
    <w:rsid w:val="00D840C6"/>
    <w:rsid w:val="00D8455E"/>
    <w:rsid w:val="00D84F85"/>
    <w:rsid w:val="00D850F3"/>
    <w:rsid w:val="00D854ED"/>
    <w:rsid w:val="00D85F29"/>
    <w:rsid w:val="00D872F0"/>
    <w:rsid w:val="00D90479"/>
    <w:rsid w:val="00D91BAA"/>
    <w:rsid w:val="00D91BF7"/>
    <w:rsid w:val="00D92E45"/>
    <w:rsid w:val="00D938EB"/>
    <w:rsid w:val="00D9719A"/>
    <w:rsid w:val="00DA090F"/>
    <w:rsid w:val="00DA180F"/>
    <w:rsid w:val="00DA2361"/>
    <w:rsid w:val="00DA3AAB"/>
    <w:rsid w:val="00DA3F92"/>
    <w:rsid w:val="00DA3FE4"/>
    <w:rsid w:val="00DA4DE8"/>
    <w:rsid w:val="00DA6194"/>
    <w:rsid w:val="00DA6D74"/>
    <w:rsid w:val="00DA7421"/>
    <w:rsid w:val="00DA7428"/>
    <w:rsid w:val="00DA7B8E"/>
    <w:rsid w:val="00DB0127"/>
    <w:rsid w:val="00DB0666"/>
    <w:rsid w:val="00DB0BD5"/>
    <w:rsid w:val="00DB1358"/>
    <w:rsid w:val="00DB17FE"/>
    <w:rsid w:val="00DB4EEC"/>
    <w:rsid w:val="00DB793D"/>
    <w:rsid w:val="00DC07AC"/>
    <w:rsid w:val="00DC2BD0"/>
    <w:rsid w:val="00DC3C7F"/>
    <w:rsid w:val="00DC3FC5"/>
    <w:rsid w:val="00DC4358"/>
    <w:rsid w:val="00DC4BB4"/>
    <w:rsid w:val="00DC4FAF"/>
    <w:rsid w:val="00DC5BA8"/>
    <w:rsid w:val="00DC631B"/>
    <w:rsid w:val="00DC6E6C"/>
    <w:rsid w:val="00DC77AC"/>
    <w:rsid w:val="00DD0628"/>
    <w:rsid w:val="00DD0D37"/>
    <w:rsid w:val="00DD175E"/>
    <w:rsid w:val="00DD3ADB"/>
    <w:rsid w:val="00DD43B8"/>
    <w:rsid w:val="00DD5A16"/>
    <w:rsid w:val="00DD6DD1"/>
    <w:rsid w:val="00DD7807"/>
    <w:rsid w:val="00DD784E"/>
    <w:rsid w:val="00DE1128"/>
    <w:rsid w:val="00DE1F0A"/>
    <w:rsid w:val="00DE20C2"/>
    <w:rsid w:val="00DE255B"/>
    <w:rsid w:val="00DE28E2"/>
    <w:rsid w:val="00DE45CB"/>
    <w:rsid w:val="00DE5BD4"/>
    <w:rsid w:val="00DF016B"/>
    <w:rsid w:val="00DF6D44"/>
    <w:rsid w:val="00DF70A4"/>
    <w:rsid w:val="00DF75D8"/>
    <w:rsid w:val="00E020A2"/>
    <w:rsid w:val="00E02F2F"/>
    <w:rsid w:val="00E0343F"/>
    <w:rsid w:val="00E10C32"/>
    <w:rsid w:val="00E11011"/>
    <w:rsid w:val="00E13C0B"/>
    <w:rsid w:val="00E1477F"/>
    <w:rsid w:val="00E16A08"/>
    <w:rsid w:val="00E16A42"/>
    <w:rsid w:val="00E200D1"/>
    <w:rsid w:val="00E2117B"/>
    <w:rsid w:val="00E2140C"/>
    <w:rsid w:val="00E216FA"/>
    <w:rsid w:val="00E21931"/>
    <w:rsid w:val="00E21E95"/>
    <w:rsid w:val="00E227F7"/>
    <w:rsid w:val="00E22B90"/>
    <w:rsid w:val="00E23DE0"/>
    <w:rsid w:val="00E265F6"/>
    <w:rsid w:val="00E26CAE"/>
    <w:rsid w:val="00E26D94"/>
    <w:rsid w:val="00E2792A"/>
    <w:rsid w:val="00E30D8F"/>
    <w:rsid w:val="00E31BF0"/>
    <w:rsid w:val="00E32152"/>
    <w:rsid w:val="00E33131"/>
    <w:rsid w:val="00E37208"/>
    <w:rsid w:val="00E37913"/>
    <w:rsid w:val="00E416E3"/>
    <w:rsid w:val="00E42395"/>
    <w:rsid w:val="00E44EF5"/>
    <w:rsid w:val="00E451DB"/>
    <w:rsid w:val="00E45ED0"/>
    <w:rsid w:val="00E46D3C"/>
    <w:rsid w:val="00E500D1"/>
    <w:rsid w:val="00E503FC"/>
    <w:rsid w:val="00E50BD6"/>
    <w:rsid w:val="00E520DD"/>
    <w:rsid w:val="00E52281"/>
    <w:rsid w:val="00E52D7E"/>
    <w:rsid w:val="00E53BA8"/>
    <w:rsid w:val="00E547B2"/>
    <w:rsid w:val="00E55F84"/>
    <w:rsid w:val="00E564B6"/>
    <w:rsid w:val="00E56FB9"/>
    <w:rsid w:val="00E5734C"/>
    <w:rsid w:val="00E6031B"/>
    <w:rsid w:val="00E607A8"/>
    <w:rsid w:val="00E60BA4"/>
    <w:rsid w:val="00E63928"/>
    <w:rsid w:val="00E65B34"/>
    <w:rsid w:val="00E65B9F"/>
    <w:rsid w:val="00E66EAE"/>
    <w:rsid w:val="00E7066E"/>
    <w:rsid w:val="00E73062"/>
    <w:rsid w:val="00E757B8"/>
    <w:rsid w:val="00E7634F"/>
    <w:rsid w:val="00E77259"/>
    <w:rsid w:val="00E8100A"/>
    <w:rsid w:val="00E817E4"/>
    <w:rsid w:val="00E82771"/>
    <w:rsid w:val="00E857A3"/>
    <w:rsid w:val="00E85939"/>
    <w:rsid w:val="00E86BA8"/>
    <w:rsid w:val="00E86BCF"/>
    <w:rsid w:val="00E909ED"/>
    <w:rsid w:val="00E90D10"/>
    <w:rsid w:val="00E93F5C"/>
    <w:rsid w:val="00E94DD2"/>
    <w:rsid w:val="00E95768"/>
    <w:rsid w:val="00E95F77"/>
    <w:rsid w:val="00E97234"/>
    <w:rsid w:val="00E9748F"/>
    <w:rsid w:val="00EA1723"/>
    <w:rsid w:val="00EA24CD"/>
    <w:rsid w:val="00EA2EBD"/>
    <w:rsid w:val="00EA43A1"/>
    <w:rsid w:val="00EA4D3C"/>
    <w:rsid w:val="00EA4E28"/>
    <w:rsid w:val="00EA4E6B"/>
    <w:rsid w:val="00EA76A1"/>
    <w:rsid w:val="00EA7AA3"/>
    <w:rsid w:val="00EB374E"/>
    <w:rsid w:val="00EB49E3"/>
    <w:rsid w:val="00EB733C"/>
    <w:rsid w:val="00EC00DC"/>
    <w:rsid w:val="00EC09DA"/>
    <w:rsid w:val="00EC27DB"/>
    <w:rsid w:val="00EC2C10"/>
    <w:rsid w:val="00EC4F5B"/>
    <w:rsid w:val="00EC6842"/>
    <w:rsid w:val="00ED0A4B"/>
    <w:rsid w:val="00ED2C40"/>
    <w:rsid w:val="00ED3AA7"/>
    <w:rsid w:val="00ED41AE"/>
    <w:rsid w:val="00ED62F3"/>
    <w:rsid w:val="00ED6DC9"/>
    <w:rsid w:val="00EE0361"/>
    <w:rsid w:val="00EE11BE"/>
    <w:rsid w:val="00EE1732"/>
    <w:rsid w:val="00EE24DF"/>
    <w:rsid w:val="00EE3116"/>
    <w:rsid w:val="00EE35E0"/>
    <w:rsid w:val="00EE42E0"/>
    <w:rsid w:val="00EE43D2"/>
    <w:rsid w:val="00EE68CD"/>
    <w:rsid w:val="00EE71F3"/>
    <w:rsid w:val="00EF07F8"/>
    <w:rsid w:val="00EF1562"/>
    <w:rsid w:val="00EF218C"/>
    <w:rsid w:val="00EF5E08"/>
    <w:rsid w:val="00EF6FDF"/>
    <w:rsid w:val="00EF706A"/>
    <w:rsid w:val="00EF7438"/>
    <w:rsid w:val="00F0019E"/>
    <w:rsid w:val="00F01469"/>
    <w:rsid w:val="00F01633"/>
    <w:rsid w:val="00F01B9E"/>
    <w:rsid w:val="00F02631"/>
    <w:rsid w:val="00F02E53"/>
    <w:rsid w:val="00F03547"/>
    <w:rsid w:val="00F04B06"/>
    <w:rsid w:val="00F078A0"/>
    <w:rsid w:val="00F07D32"/>
    <w:rsid w:val="00F07EA6"/>
    <w:rsid w:val="00F11729"/>
    <w:rsid w:val="00F11837"/>
    <w:rsid w:val="00F13472"/>
    <w:rsid w:val="00F135D2"/>
    <w:rsid w:val="00F1498D"/>
    <w:rsid w:val="00F15FB1"/>
    <w:rsid w:val="00F16467"/>
    <w:rsid w:val="00F200AB"/>
    <w:rsid w:val="00F200D0"/>
    <w:rsid w:val="00F21888"/>
    <w:rsid w:val="00F2311B"/>
    <w:rsid w:val="00F23FF8"/>
    <w:rsid w:val="00F2462C"/>
    <w:rsid w:val="00F24873"/>
    <w:rsid w:val="00F256D0"/>
    <w:rsid w:val="00F257B3"/>
    <w:rsid w:val="00F257B6"/>
    <w:rsid w:val="00F26E38"/>
    <w:rsid w:val="00F27153"/>
    <w:rsid w:val="00F27FA8"/>
    <w:rsid w:val="00F3008E"/>
    <w:rsid w:val="00F3038D"/>
    <w:rsid w:val="00F304B4"/>
    <w:rsid w:val="00F306F8"/>
    <w:rsid w:val="00F3349E"/>
    <w:rsid w:val="00F33551"/>
    <w:rsid w:val="00F34732"/>
    <w:rsid w:val="00F34C62"/>
    <w:rsid w:val="00F34F5E"/>
    <w:rsid w:val="00F350CD"/>
    <w:rsid w:val="00F354A4"/>
    <w:rsid w:val="00F355B7"/>
    <w:rsid w:val="00F36225"/>
    <w:rsid w:val="00F36B28"/>
    <w:rsid w:val="00F36CC1"/>
    <w:rsid w:val="00F37229"/>
    <w:rsid w:val="00F37338"/>
    <w:rsid w:val="00F42301"/>
    <w:rsid w:val="00F429ED"/>
    <w:rsid w:val="00F44633"/>
    <w:rsid w:val="00F46DFA"/>
    <w:rsid w:val="00F47E52"/>
    <w:rsid w:val="00F5054B"/>
    <w:rsid w:val="00F52E1F"/>
    <w:rsid w:val="00F538D9"/>
    <w:rsid w:val="00F60622"/>
    <w:rsid w:val="00F609F4"/>
    <w:rsid w:val="00F61668"/>
    <w:rsid w:val="00F6282B"/>
    <w:rsid w:val="00F64B3B"/>
    <w:rsid w:val="00F64C6D"/>
    <w:rsid w:val="00F65449"/>
    <w:rsid w:val="00F70EA4"/>
    <w:rsid w:val="00F721CA"/>
    <w:rsid w:val="00F73022"/>
    <w:rsid w:val="00F749A2"/>
    <w:rsid w:val="00F75D06"/>
    <w:rsid w:val="00F80E82"/>
    <w:rsid w:val="00F81173"/>
    <w:rsid w:val="00F81564"/>
    <w:rsid w:val="00F855E4"/>
    <w:rsid w:val="00F858CE"/>
    <w:rsid w:val="00F870C6"/>
    <w:rsid w:val="00F87384"/>
    <w:rsid w:val="00F919FF"/>
    <w:rsid w:val="00F91A6D"/>
    <w:rsid w:val="00F97109"/>
    <w:rsid w:val="00FA0394"/>
    <w:rsid w:val="00FA0FC5"/>
    <w:rsid w:val="00FA1F70"/>
    <w:rsid w:val="00FA65AE"/>
    <w:rsid w:val="00FA69B3"/>
    <w:rsid w:val="00FA6CE7"/>
    <w:rsid w:val="00FA7856"/>
    <w:rsid w:val="00FA7A0C"/>
    <w:rsid w:val="00FB074C"/>
    <w:rsid w:val="00FB18D2"/>
    <w:rsid w:val="00FB2BF0"/>
    <w:rsid w:val="00FB3C55"/>
    <w:rsid w:val="00FB5437"/>
    <w:rsid w:val="00FB56A1"/>
    <w:rsid w:val="00FB6B39"/>
    <w:rsid w:val="00FC0153"/>
    <w:rsid w:val="00FC03F5"/>
    <w:rsid w:val="00FC33F3"/>
    <w:rsid w:val="00FC36D5"/>
    <w:rsid w:val="00FC3E3D"/>
    <w:rsid w:val="00FC4242"/>
    <w:rsid w:val="00FC5510"/>
    <w:rsid w:val="00FC6338"/>
    <w:rsid w:val="00FC77BA"/>
    <w:rsid w:val="00FC7913"/>
    <w:rsid w:val="00FC7EB2"/>
    <w:rsid w:val="00FD2414"/>
    <w:rsid w:val="00FD3EE1"/>
    <w:rsid w:val="00FD488F"/>
    <w:rsid w:val="00FD69EF"/>
    <w:rsid w:val="00FD6BD8"/>
    <w:rsid w:val="00FE03C2"/>
    <w:rsid w:val="00FE0F60"/>
    <w:rsid w:val="00FE1471"/>
    <w:rsid w:val="00FE1684"/>
    <w:rsid w:val="00FE1BBE"/>
    <w:rsid w:val="00FE5BA2"/>
    <w:rsid w:val="00FE6F74"/>
    <w:rsid w:val="00FF1F7E"/>
    <w:rsid w:val="00FF2559"/>
    <w:rsid w:val="00FF3559"/>
    <w:rsid w:val="00FF3C58"/>
    <w:rsid w:val="00FF4D9A"/>
    <w:rsid w:val="00FF4DA0"/>
    <w:rsid w:val="00FF5039"/>
    <w:rsid w:val="00FF59B3"/>
    <w:rsid w:val="00FF637E"/>
    <w:rsid w:val="00FF67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89A3FCB-2C5A-4789-8FDF-60DCBBB2B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1E38"/>
    <w:pPr>
      <w:spacing w:after="0" w:line="240" w:lineRule="auto"/>
    </w:pPr>
    <w:rPr>
      <w:rFonts w:ascii="Times New Roman" w:eastAsia="Times New Roman" w:hAnsi="Times New Roman" w:cs="Times New Roman"/>
      <w:sz w:val="24"/>
      <w:szCs w:val="24"/>
      <w:lang w:val="en-US"/>
    </w:rPr>
  </w:style>
  <w:style w:type="paragraph" w:styleId="Heading4">
    <w:name w:val="heading 4"/>
    <w:basedOn w:val="Normal"/>
    <w:next w:val="Normal"/>
    <w:link w:val="Heading4Char"/>
    <w:uiPriority w:val="9"/>
    <w:semiHidden/>
    <w:unhideWhenUsed/>
    <w:qFormat/>
    <w:rsid w:val="0075139A"/>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qFormat/>
    <w:rsid w:val="00D938EB"/>
    <w:pPr>
      <w:keepNext/>
      <w:jc w:val="center"/>
      <w:outlineLvl w:val="5"/>
    </w:pPr>
    <w:rPr>
      <w:b/>
      <w:sz w:val="28"/>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561E38"/>
    <w:pPr>
      <w:spacing w:after="120"/>
      <w:ind w:firstLine="720"/>
      <w:jc w:val="both"/>
    </w:pPr>
    <w:rPr>
      <w:lang w:val="lv-LV"/>
    </w:rPr>
  </w:style>
  <w:style w:type="paragraph" w:styleId="Header">
    <w:name w:val="header"/>
    <w:basedOn w:val="Normal"/>
    <w:link w:val="HeaderChar"/>
    <w:rsid w:val="00561E38"/>
    <w:pPr>
      <w:tabs>
        <w:tab w:val="center" w:pos="4153"/>
        <w:tab w:val="right" w:pos="8306"/>
      </w:tabs>
    </w:pPr>
  </w:style>
  <w:style w:type="character" w:customStyle="1" w:styleId="HeaderChar">
    <w:name w:val="Header Char"/>
    <w:basedOn w:val="DefaultParagraphFont"/>
    <w:link w:val="Header"/>
    <w:uiPriority w:val="99"/>
    <w:rsid w:val="00561E38"/>
    <w:rPr>
      <w:rFonts w:ascii="Times New Roman" w:eastAsia="Times New Roman" w:hAnsi="Times New Roman" w:cs="Times New Roman"/>
      <w:sz w:val="24"/>
      <w:szCs w:val="24"/>
      <w:lang w:val="en-US"/>
    </w:rPr>
  </w:style>
  <w:style w:type="paragraph" w:styleId="Footer">
    <w:name w:val="footer"/>
    <w:basedOn w:val="Normal"/>
    <w:link w:val="FooterChar"/>
    <w:rsid w:val="00561E38"/>
    <w:pPr>
      <w:tabs>
        <w:tab w:val="center" w:pos="4153"/>
        <w:tab w:val="right" w:pos="8306"/>
      </w:tabs>
    </w:pPr>
  </w:style>
  <w:style w:type="character" w:customStyle="1" w:styleId="FooterChar">
    <w:name w:val="Footer Char"/>
    <w:basedOn w:val="DefaultParagraphFont"/>
    <w:link w:val="Footer"/>
    <w:uiPriority w:val="99"/>
    <w:rsid w:val="00561E38"/>
    <w:rPr>
      <w:rFonts w:ascii="Times New Roman" w:eastAsia="Times New Roman" w:hAnsi="Times New Roman" w:cs="Times New Roman"/>
      <w:sz w:val="24"/>
      <w:szCs w:val="24"/>
      <w:lang w:val="en-US"/>
    </w:rPr>
  </w:style>
  <w:style w:type="character" w:styleId="PageNumber">
    <w:name w:val="page number"/>
    <w:basedOn w:val="DefaultParagraphFont"/>
    <w:rsid w:val="00561E38"/>
  </w:style>
  <w:style w:type="paragraph" w:customStyle="1" w:styleId="naisf">
    <w:name w:val="naisf"/>
    <w:basedOn w:val="Normal"/>
    <w:rsid w:val="00561E38"/>
    <w:pPr>
      <w:spacing w:before="75" w:after="75"/>
      <w:ind w:firstLine="375"/>
      <w:jc w:val="both"/>
    </w:pPr>
    <w:rPr>
      <w:lang w:val="lv-LV" w:eastAsia="lv-LV"/>
    </w:rPr>
  </w:style>
  <w:style w:type="paragraph" w:styleId="BodyTextIndent">
    <w:name w:val="Body Text Indent"/>
    <w:basedOn w:val="Normal"/>
    <w:link w:val="BodyTextIndentChar"/>
    <w:uiPriority w:val="99"/>
    <w:unhideWhenUsed/>
    <w:rsid w:val="00561E38"/>
    <w:pPr>
      <w:spacing w:after="120" w:line="276" w:lineRule="auto"/>
      <w:ind w:left="283"/>
    </w:pPr>
    <w:rPr>
      <w:rFonts w:ascii="Calibri" w:eastAsia="Calibri" w:hAnsi="Calibri"/>
      <w:sz w:val="22"/>
      <w:szCs w:val="22"/>
      <w:lang w:val="lv-LV"/>
    </w:rPr>
  </w:style>
  <w:style w:type="character" w:customStyle="1" w:styleId="BodyTextIndentChar">
    <w:name w:val="Body Text Indent Char"/>
    <w:basedOn w:val="DefaultParagraphFont"/>
    <w:link w:val="BodyTextIndent"/>
    <w:uiPriority w:val="99"/>
    <w:rsid w:val="00561E38"/>
    <w:rPr>
      <w:rFonts w:ascii="Calibri" w:eastAsia="Calibri" w:hAnsi="Calibri" w:cs="Times New Roman"/>
    </w:rPr>
  </w:style>
  <w:style w:type="paragraph" w:styleId="BalloonText">
    <w:name w:val="Balloon Text"/>
    <w:basedOn w:val="Normal"/>
    <w:link w:val="BalloonTextChar"/>
    <w:uiPriority w:val="99"/>
    <w:semiHidden/>
    <w:unhideWhenUsed/>
    <w:rsid w:val="00155D55"/>
    <w:rPr>
      <w:rFonts w:ascii="Tahoma" w:hAnsi="Tahoma" w:cs="Tahoma"/>
      <w:sz w:val="16"/>
      <w:szCs w:val="16"/>
    </w:rPr>
  </w:style>
  <w:style w:type="character" w:customStyle="1" w:styleId="BalloonTextChar">
    <w:name w:val="Balloon Text Char"/>
    <w:basedOn w:val="DefaultParagraphFont"/>
    <w:link w:val="BalloonText"/>
    <w:uiPriority w:val="99"/>
    <w:semiHidden/>
    <w:rsid w:val="00155D55"/>
    <w:rPr>
      <w:rFonts w:ascii="Tahoma" w:eastAsia="Times New Roman" w:hAnsi="Tahoma" w:cs="Tahoma"/>
      <w:sz w:val="16"/>
      <w:szCs w:val="16"/>
      <w:lang w:val="en-US"/>
    </w:rPr>
  </w:style>
  <w:style w:type="paragraph" w:customStyle="1" w:styleId="naisnod">
    <w:name w:val="naisnod"/>
    <w:basedOn w:val="Normal"/>
    <w:rsid w:val="00CF5BAA"/>
    <w:pPr>
      <w:spacing w:before="150" w:after="150"/>
      <w:jc w:val="center"/>
    </w:pPr>
    <w:rPr>
      <w:b/>
      <w:bCs/>
      <w:lang w:val="lv-LV" w:eastAsia="lv-LV"/>
    </w:rPr>
  </w:style>
  <w:style w:type="paragraph" w:customStyle="1" w:styleId="naislab">
    <w:name w:val="naislab"/>
    <w:basedOn w:val="Normal"/>
    <w:rsid w:val="00CF5BAA"/>
    <w:pPr>
      <w:spacing w:before="75" w:after="75"/>
      <w:jc w:val="right"/>
    </w:pPr>
    <w:rPr>
      <w:lang w:val="lv-LV" w:eastAsia="lv-LV"/>
    </w:rPr>
  </w:style>
  <w:style w:type="paragraph" w:customStyle="1" w:styleId="naiskr">
    <w:name w:val="naiskr"/>
    <w:basedOn w:val="Normal"/>
    <w:rsid w:val="00CF5BAA"/>
    <w:pPr>
      <w:spacing w:before="75" w:after="75"/>
    </w:pPr>
    <w:rPr>
      <w:lang w:val="lv-LV" w:eastAsia="lv-LV"/>
    </w:rPr>
  </w:style>
  <w:style w:type="paragraph" w:customStyle="1" w:styleId="naisc">
    <w:name w:val="naisc"/>
    <w:basedOn w:val="Normal"/>
    <w:rsid w:val="00CF5BAA"/>
    <w:pPr>
      <w:spacing w:before="75" w:after="75"/>
      <w:jc w:val="center"/>
    </w:pPr>
    <w:rPr>
      <w:lang w:val="lv-LV" w:eastAsia="lv-LV"/>
    </w:rPr>
  </w:style>
  <w:style w:type="character" w:styleId="Hyperlink">
    <w:name w:val="Hyperlink"/>
    <w:basedOn w:val="DefaultParagraphFont"/>
    <w:uiPriority w:val="99"/>
    <w:unhideWhenUsed/>
    <w:rsid w:val="00371116"/>
    <w:rPr>
      <w:color w:val="0000FF" w:themeColor="hyperlink"/>
      <w:u w:val="single"/>
    </w:rPr>
  </w:style>
  <w:style w:type="paragraph" w:styleId="BodyTextIndent2">
    <w:name w:val="Body Text Indent 2"/>
    <w:basedOn w:val="Normal"/>
    <w:link w:val="BodyTextIndent2Char"/>
    <w:uiPriority w:val="99"/>
    <w:semiHidden/>
    <w:unhideWhenUsed/>
    <w:rsid w:val="003C183B"/>
    <w:pPr>
      <w:spacing w:after="120" w:line="480" w:lineRule="auto"/>
      <w:ind w:left="283"/>
    </w:pPr>
  </w:style>
  <w:style w:type="character" w:customStyle="1" w:styleId="BodyTextIndent2Char">
    <w:name w:val="Body Text Indent 2 Char"/>
    <w:basedOn w:val="DefaultParagraphFont"/>
    <w:link w:val="BodyTextIndent2"/>
    <w:uiPriority w:val="99"/>
    <w:semiHidden/>
    <w:rsid w:val="003C183B"/>
    <w:rPr>
      <w:rFonts w:ascii="Times New Roman" w:eastAsia="Times New Roman" w:hAnsi="Times New Roman" w:cs="Times New Roman"/>
      <w:sz w:val="24"/>
      <w:szCs w:val="24"/>
      <w:lang w:val="en-US"/>
    </w:rPr>
  </w:style>
  <w:style w:type="paragraph" w:styleId="BodyText">
    <w:name w:val="Body Text"/>
    <w:basedOn w:val="Normal"/>
    <w:link w:val="BodyTextChar"/>
    <w:unhideWhenUsed/>
    <w:rsid w:val="00EE42E0"/>
    <w:pPr>
      <w:spacing w:after="120"/>
    </w:pPr>
  </w:style>
  <w:style w:type="character" w:customStyle="1" w:styleId="BodyTextChar">
    <w:name w:val="Body Text Char"/>
    <w:basedOn w:val="DefaultParagraphFont"/>
    <w:link w:val="BodyText"/>
    <w:rsid w:val="00EE42E0"/>
    <w:rPr>
      <w:rFonts w:ascii="Times New Roman" w:eastAsia="Times New Roman" w:hAnsi="Times New Roman" w:cs="Times New Roman"/>
      <w:sz w:val="24"/>
      <w:szCs w:val="24"/>
      <w:lang w:val="en-US"/>
    </w:rPr>
  </w:style>
  <w:style w:type="character" w:customStyle="1" w:styleId="Heading6Char">
    <w:name w:val="Heading 6 Char"/>
    <w:basedOn w:val="DefaultParagraphFont"/>
    <w:link w:val="Heading6"/>
    <w:rsid w:val="00D938EB"/>
    <w:rPr>
      <w:rFonts w:ascii="Times New Roman" w:eastAsia="Times New Roman" w:hAnsi="Times New Roman" w:cs="Times New Roman"/>
      <w:b/>
      <w:sz w:val="28"/>
      <w:szCs w:val="20"/>
    </w:rPr>
  </w:style>
  <w:style w:type="character" w:styleId="Strong">
    <w:name w:val="Strong"/>
    <w:basedOn w:val="DefaultParagraphFont"/>
    <w:uiPriority w:val="22"/>
    <w:qFormat/>
    <w:rsid w:val="005E1265"/>
    <w:rPr>
      <w:b/>
      <w:bCs/>
    </w:rPr>
  </w:style>
  <w:style w:type="character" w:customStyle="1" w:styleId="Heading4Char">
    <w:name w:val="Heading 4 Char"/>
    <w:basedOn w:val="DefaultParagraphFont"/>
    <w:link w:val="Heading4"/>
    <w:uiPriority w:val="9"/>
    <w:semiHidden/>
    <w:rsid w:val="0075139A"/>
    <w:rPr>
      <w:rFonts w:asciiTheme="majorHAnsi" w:eastAsiaTheme="majorEastAsia" w:hAnsiTheme="majorHAnsi" w:cstheme="majorBidi"/>
      <w:b/>
      <w:bCs/>
      <w:i/>
      <w:iCs/>
      <w:color w:val="4F81BD" w:themeColor="accent1"/>
      <w:sz w:val="24"/>
      <w:szCs w:val="24"/>
      <w:lang w:val="en-US"/>
    </w:rPr>
  </w:style>
  <w:style w:type="paragraph" w:customStyle="1" w:styleId="Z">
    <w:name w:val="Z"/>
    <w:basedOn w:val="Normal"/>
    <w:rsid w:val="00540F85"/>
    <w:pPr>
      <w:jc w:val="center"/>
    </w:pPr>
    <w:rPr>
      <w:b/>
      <w:i/>
      <w:szCs w:val="20"/>
      <w:lang w:val="lv-LV"/>
    </w:rPr>
  </w:style>
  <w:style w:type="paragraph" w:styleId="ListParagraph">
    <w:name w:val="List Paragraph"/>
    <w:aliases w:val="2,Akapit z listą BS,H&amp;P List Paragraph,Strip,Medium Grid 1 - Accent 21,List (1),Number-style"/>
    <w:basedOn w:val="Normal"/>
    <w:link w:val="ListParagraphChar"/>
    <w:uiPriority w:val="34"/>
    <w:qFormat/>
    <w:rsid w:val="00006AFA"/>
    <w:pPr>
      <w:ind w:left="720"/>
    </w:pPr>
    <w:rPr>
      <w:rFonts w:eastAsiaTheme="minorHAnsi"/>
      <w:lang w:val="lv-LV" w:eastAsia="lv-LV"/>
    </w:rPr>
  </w:style>
  <w:style w:type="paragraph" w:styleId="NoSpacing">
    <w:name w:val="No Spacing"/>
    <w:uiPriority w:val="1"/>
    <w:qFormat/>
    <w:rsid w:val="008B4846"/>
    <w:pPr>
      <w:spacing w:after="0" w:line="240" w:lineRule="auto"/>
    </w:pPr>
    <w:rPr>
      <w:rFonts w:ascii="Calibri" w:eastAsia="Calibri" w:hAnsi="Calibri" w:cs="Times New Roman"/>
    </w:rPr>
  </w:style>
  <w:style w:type="paragraph" w:customStyle="1" w:styleId="tv2132">
    <w:name w:val="tv2132"/>
    <w:basedOn w:val="Normal"/>
    <w:rsid w:val="00E416E3"/>
    <w:pPr>
      <w:spacing w:line="360" w:lineRule="auto"/>
      <w:ind w:firstLine="300"/>
    </w:pPr>
    <w:rPr>
      <w:color w:val="414142"/>
      <w:sz w:val="20"/>
      <w:szCs w:val="20"/>
      <w:lang w:val="lv-LV" w:eastAsia="lv-LV"/>
    </w:rPr>
  </w:style>
  <w:style w:type="paragraph" w:styleId="FootnoteText">
    <w:name w:val="footnote text"/>
    <w:aliases w:val="fn,Char Char,Footnote Text2,Footnote Text11,ALTS FOOTNOTE11,Footnote Text Char111,Footnote Text Char Char Char11,Footnote Text Char1 Char Char Char Char11,Footnote Text Char1 Char Char Char11,ALTS FOOTNOTE2,Footnote Text1,ft,footnote te"/>
    <w:basedOn w:val="Normal"/>
    <w:link w:val="FootnoteTextChar"/>
    <w:uiPriority w:val="99"/>
    <w:rsid w:val="00AF5E99"/>
    <w:pPr>
      <w:jc w:val="both"/>
    </w:pPr>
    <w:rPr>
      <w:sz w:val="20"/>
      <w:szCs w:val="20"/>
      <w:lang w:val="lv-LV"/>
    </w:rPr>
  </w:style>
  <w:style w:type="character" w:customStyle="1" w:styleId="FootnoteTextChar">
    <w:name w:val="Footnote Text Char"/>
    <w:aliases w:val="fn Char,Char Char Char,Footnote Text2 Char,Footnote Text11 Char,ALTS FOOTNOTE11 Char,Footnote Text Char111 Char,Footnote Text Char Char Char11 Char,Footnote Text Char1 Char Char Char Char11 Char,ALTS FOOTNOTE2 Char,Footnote Text1 Char"/>
    <w:basedOn w:val="DefaultParagraphFont"/>
    <w:link w:val="FootnoteText"/>
    <w:uiPriority w:val="99"/>
    <w:rsid w:val="00AF5E99"/>
    <w:rPr>
      <w:rFonts w:ascii="Times New Roman" w:eastAsia="Times New Roman" w:hAnsi="Times New Roman" w:cs="Times New Roman"/>
      <w:sz w:val="20"/>
      <w:szCs w:val="20"/>
    </w:rPr>
  </w:style>
  <w:style w:type="character" w:styleId="FootnoteReference">
    <w:name w:val="footnote reference"/>
    <w:aliases w:val="Footnote,Footnote symbol,Nota,Footnote number,de nota al pie,Ref,Char,SUPERS,Voetnootmarkering,Char1,fr,o,(NECG) Footnote Reference,Times 10 Point,Exposant 3 Point,Footnote Reference Number,Footnote reference number,FR, Char, Char1,Ch"/>
    <w:rsid w:val="00AF5E99"/>
    <w:rPr>
      <w:rFonts w:ascii="Times New Roman" w:hAnsi="Times New Roman"/>
      <w:vertAlign w:val="superscript"/>
    </w:rPr>
  </w:style>
  <w:style w:type="character" w:customStyle="1" w:styleId="ListParagraphChar">
    <w:name w:val="List Paragraph Char"/>
    <w:aliases w:val="2 Char,Akapit z listą BS Char,H&amp;P List Paragraph Char,Strip Char,Medium Grid 1 - Accent 21 Char,List (1) Char,Number-style Char"/>
    <w:link w:val="ListParagraph"/>
    <w:uiPriority w:val="34"/>
    <w:rsid w:val="009D6DE5"/>
    <w:rPr>
      <w:rFonts w:ascii="Times New Roman" w:hAnsi="Times New Roman" w:cs="Times New Roman"/>
      <w:sz w:val="24"/>
      <w:szCs w:val="24"/>
      <w:lang w:eastAsia="lv-LV"/>
    </w:rPr>
  </w:style>
  <w:style w:type="character" w:customStyle="1" w:styleId="Vidjsreis1izclums2Rakstz">
    <w:name w:val="Vidējs režģis 1 — izcēlums 2 Rakstz."/>
    <w:aliases w:val="H&amp;P List Paragraph Rakstz.,List (1) Rakstz.,Number-style Rakstz.,Strip Rakstz."/>
    <w:uiPriority w:val="34"/>
    <w:rsid w:val="00DC77AC"/>
    <w:rPr>
      <w:rFonts w:ascii="Times New Roman" w:hAnsi="Times New Roman"/>
      <w:sz w:val="24"/>
      <w:szCs w:val="24"/>
      <w:lang w:val="en-US" w:eastAsia="en-US"/>
    </w:rPr>
  </w:style>
  <w:style w:type="paragraph" w:styleId="Revision">
    <w:name w:val="Revision"/>
    <w:hidden/>
    <w:uiPriority w:val="99"/>
    <w:semiHidden/>
    <w:rsid w:val="00DC77AC"/>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05387">
      <w:bodyDiv w:val="1"/>
      <w:marLeft w:val="0"/>
      <w:marRight w:val="0"/>
      <w:marTop w:val="0"/>
      <w:marBottom w:val="0"/>
      <w:divBdr>
        <w:top w:val="none" w:sz="0" w:space="0" w:color="auto"/>
        <w:left w:val="none" w:sz="0" w:space="0" w:color="auto"/>
        <w:bottom w:val="none" w:sz="0" w:space="0" w:color="auto"/>
        <w:right w:val="none" w:sz="0" w:space="0" w:color="auto"/>
      </w:divBdr>
    </w:div>
    <w:div w:id="59253344">
      <w:bodyDiv w:val="1"/>
      <w:marLeft w:val="0"/>
      <w:marRight w:val="0"/>
      <w:marTop w:val="0"/>
      <w:marBottom w:val="0"/>
      <w:divBdr>
        <w:top w:val="none" w:sz="0" w:space="0" w:color="auto"/>
        <w:left w:val="none" w:sz="0" w:space="0" w:color="auto"/>
        <w:bottom w:val="none" w:sz="0" w:space="0" w:color="auto"/>
        <w:right w:val="none" w:sz="0" w:space="0" w:color="auto"/>
      </w:divBdr>
    </w:div>
    <w:div w:id="349601608">
      <w:bodyDiv w:val="1"/>
      <w:marLeft w:val="0"/>
      <w:marRight w:val="0"/>
      <w:marTop w:val="0"/>
      <w:marBottom w:val="0"/>
      <w:divBdr>
        <w:top w:val="none" w:sz="0" w:space="0" w:color="auto"/>
        <w:left w:val="none" w:sz="0" w:space="0" w:color="auto"/>
        <w:bottom w:val="none" w:sz="0" w:space="0" w:color="auto"/>
        <w:right w:val="none" w:sz="0" w:space="0" w:color="auto"/>
      </w:divBdr>
    </w:div>
    <w:div w:id="466897463">
      <w:bodyDiv w:val="1"/>
      <w:marLeft w:val="0"/>
      <w:marRight w:val="0"/>
      <w:marTop w:val="0"/>
      <w:marBottom w:val="0"/>
      <w:divBdr>
        <w:top w:val="none" w:sz="0" w:space="0" w:color="auto"/>
        <w:left w:val="none" w:sz="0" w:space="0" w:color="auto"/>
        <w:bottom w:val="none" w:sz="0" w:space="0" w:color="auto"/>
        <w:right w:val="none" w:sz="0" w:space="0" w:color="auto"/>
      </w:divBdr>
      <w:divsChild>
        <w:div w:id="1726372094">
          <w:marLeft w:val="0"/>
          <w:marRight w:val="0"/>
          <w:marTop w:val="100"/>
          <w:marBottom w:val="100"/>
          <w:divBdr>
            <w:top w:val="none" w:sz="0" w:space="0" w:color="auto"/>
            <w:left w:val="none" w:sz="0" w:space="0" w:color="auto"/>
            <w:bottom w:val="none" w:sz="0" w:space="0" w:color="auto"/>
            <w:right w:val="none" w:sz="0" w:space="0" w:color="auto"/>
          </w:divBdr>
          <w:divsChild>
            <w:div w:id="753666989">
              <w:marLeft w:val="0"/>
              <w:marRight w:val="0"/>
              <w:marTop w:val="0"/>
              <w:marBottom w:val="0"/>
              <w:divBdr>
                <w:top w:val="none" w:sz="0" w:space="0" w:color="auto"/>
                <w:left w:val="none" w:sz="0" w:space="0" w:color="auto"/>
                <w:bottom w:val="none" w:sz="0" w:space="0" w:color="auto"/>
                <w:right w:val="none" w:sz="0" w:space="0" w:color="auto"/>
              </w:divBdr>
              <w:divsChild>
                <w:div w:id="1543980321">
                  <w:marLeft w:val="0"/>
                  <w:marRight w:val="0"/>
                  <w:marTop w:val="0"/>
                  <w:marBottom w:val="0"/>
                  <w:divBdr>
                    <w:top w:val="none" w:sz="0" w:space="0" w:color="auto"/>
                    <w:left w:val="none" w:sz="0" w:space="0" w:color="auto"/>
                    <w:bottom w:val="none" w:sz="0" w:space="0" w:color="auto"/>
                    <w:right w:val="none" w:sz="0" w:space="0" w:color="auto"/>
                  </w:divBdr>
                  <w:divsChild>
                    <w:div w:id="1560703320">
                      <w:marLeft w:val="0"/>
                      <w:marRight w:val="0"/>
                      <w:marTop w:val="0"/>
                      <w:marBottom w:val="0"/>
                      <w:divBdr>
                        <w:top w:val="none" w:sz="0" w:space="0" w:color="auto"/>
                        <w:left w:val="none" w:sz="0" w:space="0" w:color="auto"/>
                        <w:bottom w:val="none" w:sz="0" w:space="0" w:color="auto"/>
                        <w:right w:val="none" w:sz="0" w:space="0" w:color="auto"/>
                      </w:divBdr>
                      <w:divsChild>
                        <w:div w:id="437912919">
                          <w:marLeft w:val="0"/>
                          <w:marRight w:val="0"/>
                          <w:marTop w:val="0"/>
                          <w:marBottom w:val="0"/>
                          <w:divBdr>
                            <w:top w:val="none" w:sz="0" w:space="0" w:color="auto"/>
                            <w:left w:val="none" w:sz="0" w:space="0" w:color="auto"/>
                            <w:bottom w:val="none" w:sz="0" w:space="0" w:color="auto"/>
                            <w:right w:val="none" w:sz="0" w:space="0" w:color="auto"/>
                          </w:divBdr>
                          <w:divsChild>
                            <w:div w:id="949775378">
                              <w:marLeft w:val="0"/>
                              <w:marRight w:val="0"/>
                              <w:marTop w:val="0"/>
                              <w:marBottom w:val="0"/>
                              <w:divBdr>
                                <w:top w:val="none" w:sz="0" w:space="0" w:color="auto"/>
                                <w:left w:val="none" w:sz="0" w:space="0" w:color="auto"/>
                                <w:bottom w:val="none" w:sz="0" w:space="0" w:color="auto"/>
                                <w:right w:val="none" w:sz="0" w:space="0" w:color="auto"/>
                              </w:divBdr>
                              <w:divsChild>
                                <w:div w:id="1346708297">
                                  <w:marLeft w:val="0"/>
                                  <w:marRight w:val="0"/>
                                  <w:marTop w:val="0"/>
                                  <w:marBottom w:val="0"/>
                                  <w:divBdr>
                                    <w:top w:val="none" w:sz="0" w:space="0" w:color="auto"/>
                                    <w:left w:val="none" w:sz="0" w:space="0" w:color="auto"/>
                                    <w:bottom w:val="none" w:sz="0" w:space="0" w:color="auto"/>
                                    <w:right w:val="none" w:sz="0" w:space="0" w:color="auto"/>
                                  </w:divBdr>
                                  <w:divsChild>
                                    <w:div w:id="1200580984">
                                      <w:marLeft w:val="0"/>
                                      <w:marRight w:val="0"/>
                                      <w:marTop w:val="0"/>
                                      <w:marBottom w:val="150"/>
                                      <w:divBdr>
                                        <w:top w:val="none" w:sz="0" w:space="0" w:color="auto"/>
                                        <w:left w:val="none" w:sz="0" w:space="0" w:color="auto"/>
                                        <w:bottom w:val="none" w:sz="0" w:space="0" w:color="auto"/>
                                        <w:right w:val="none" w:sz="0" w:space="0" w:color="auto"/>
                                      </w:divBdr>
                                      <w:divsChild>
                                        <w:div w:id="221909182">
                                          <w:marLeft w:val="0"/>
                                          <w:marRight w:val="0"/>
                                          <w:marTop w:val="0"/>
                                          <w:marBottom w:val="0"/>
                                          <w:divBdr>
                                            <w:top w:val="none" w:sz="0" w:space="0" w:color="auto"/>
                                            <w:left w:val="none" w:sz="0" w:space="0" w:color="auto"/>
                                            <w:bottom w:val="none" w:sz="0" w:space="0" w:color="auto"/>
                                            <w:right w:val="none" w:sz="0" w:space="0" w:color="auto"/>
                                          </w:divBdr>
                                          <w:divsChild>
                                            <w:div w:id="159812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93984660">
      <w:bodyDiv w:val="1"/>
      <w:marLeft w:val="0"/>
      <w:marRight w:val="0"/>
      <w:marTop w:val="0"/>
      <w:marBottom w:val="0"/>
      <w:divBdr>
        <w:top w:val="none" w:sz="0" w:space="0" w:color="auto"/>
        <w:left w:val="none" w:sz="0" w:space="0" w:color="auto"/>
        <w:bottom w:val="none" w:sz="0" w:space="0" w:color="auto"/>
        <w:right w:val="none" w:sz="0" w:space="0" w:color="auto"/>
      </w:divBdr>
      <w:divsChild>
        <w:div w:id="1752701575">
          <w:marLeft w:val="0"/>
          <w:marRight w:val="0"/>
          <w:marTop w:val="0"/>
          <w:marBottom w:val="0"/>
          <w:divBdr>
            <w:top w:val="none" w:sz="0" w:space="0" w:color="auto"/>
            <w:left w:val="none" w:sz="0" w:space="0" w:color="auto"/>
            <w:bottom w:val="none" w:sz="0" w:space="0" w:color="auto"/>
            <w:right w:val="none" w:sz="0" w:space="0" w:color="auto"/>
          </w:divBdr>
          <w:divsChild>
            <w:div w:id="2093819929">
              <w:marLeft w:val="330"/>
              <w:marRight w:val="0"/>
              <w:marTop w:val="0"/>
              <w:marBottom w:val="825"/>
              <w:divBdr>
                <w:top w:val="none" w:sz="0" w:space="0" w:color="auto"/>
                <w:left w:val="none" w:sz="0" w:space="0" w:color="auto"/>
                <w:bottom w:val="none" w:sz="0" w:space="0" w:color="auto"/>
                <w:right w:val="none" w:sz="0" w:space="0" w:color="auto"/>
              </w:divBdr>
              <w:divsChild>
                <w:div w:id="104841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856502">
      <w:bodyDiv w:val="1"/>
      <w:marLeft w:val="0"/>
      <w:marRight w:val="0"/>
      <w:marTop w:val="0"/>
      <w:marBottom w:val="0"/>
      <w:divBdr>
        <w:top w:val="none" w:sz="0" w:space="0" w:color="auto"/>
        <w:left w:val="none" w:sz="0" w:space="0" w:color="auto"/>
        <w:bottom w:val="none" w:sz="0" w:space="0" w:color="auto"/>
        <w:right w:val="none" w:sz="0" w:space="0" w:color="auto"/>
      </w:divBdr>
    </w:div>
    <w:div w:id="844709611">
      <w:bodyDiv w:val="1"/>
      <w:marLeft w:val="0"/>
      <w:marRight w:val="0"/>
      <w:marTop w:val="0"/>
      <w:marBottom w:val="0"/>
      <w:divBdr>
        <w:top w:val="none" w:sz="0" w:space="0" w:color="auto"/>
        <w:left w:val="none" w:sz="0" w:space="0" w:color="auto"/>
        <w:bottom w:val="none" w:sz="0" w:space="0" w:color="auto"/>
        <w:right w:val="none" w:sz="0" w:space="0" w:color="auto"/>
      </w:divBdr>
    </w:div>
    <w:div w:id="855119125">
      <w:bodyDiv w:val="1"/>
      <w:marLeft w:val="0"/>
      <w:marRight w:val="0"/>
      <w:marTop w:val="0"/>
      <w:marBottom w:val="0"/>
      <w:divBdr>
        <w:top w:val="none" w:sz="0" w:space="0" w:color="auto"/>
        <w:left w:val="none" w:sz="0" w:space="0" w:color="auto"/>
        <w:bottom w:val="none" w:sz="0" w:space="0" w:color="auto"/>
        <w:right w:val="none" w:sz="0" w:space="0" w:color="auto"/>
      </w:divBdr>
      <w:divsChild>
        <w:div w:id="37432658">
          <w:marLeft w:val="0"/>
          <w:marRight w:val="0"/>
          <w:marTop w:val="0"/>
          <w:marBottom w:val="0"/>
          <w:divBdr>
            <w:top w:val="none" w:sz="0" w:space="0" w:color="auto"/>
            <w:left w:val="none" w:sz="0" w:space="0" w:color="auto"/>
            <w:bottom w:val="none" w:sz="0" w:space="0" w:color="auto"/>
            <w:right w:val="none" w:sz="0" w:space="0" w:color="auto"/>
          </w:divBdr>
          <w:divsChild>
            <w:div w:id="1247810945">
              <w:marLeft w:val="330"/>
              <w:marRight w:val="0"/>
              <w:marTop w:val="0"/>
              <w:marBottom w:val="825"/>
              <w:divBdr>
                <w:top w:val="none" w:sz="0" w:space="0" w:color="auto"/>
                <w:left w:val="none" w:sz="0" w:space="0" w:color="auto"/>
                <w:bottom w:val="none" w:sz="0" w:space="0" w:color="auto"/>
                <w:right w:val="none" w:sz="0" w:space="0" w:color="auto"/>
              </w:divBdr>
              <w:divsChild>
                <w:div w:id="143694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1594101">
      <w:bodyDiv w:val="1"/>
      <w:marLeft w:val="0"/>
      <w:marRight w:val="0"/>
      <w:marTop w:val="0"/>
      <w:marBottom w:val="0"/>
      <w:divBdr>
        <w:top w:val="none" w:sz="0" w:space="0" w:color="auto"/>
        <w:left w:val="none" w:sz="0" w:space="0" w:color="auto"/>
        <w:bottom w:val="none" w:sz="0" w:space="0" w:color="auto"/>
        <w:right w:val="none" w:sz="0" w:space="0" w:color="auto"/>
      </w:divBdr>
      <w:divsChild>
        <w:div w:id="1123496885">
          <w:marLeft w:val="0"/>
          <w:marRight w:val="0"/>
          <w:marTop w:val="100"/>
          <w:marBottom w:val="100"/>
          <w:divBdr>
            <w:top w:val="none" w:sz="0" w:space="0" w:color="auto"/>
            <w:left w:val="none" w:sz="0" w:space="0" w:color="auto"/>
            <w:bottom w:val="none" w:sz="0" w:space="0" w:color="auto"/>
            <w:right w:val="none" w:sz="0" w:space="0" w:color="auto"/>
          </w:divBdr>
          <w:divsChild>
            <w:div w:id="260724574">
              <w:marLeft w:val="0"/>
              <w:marRight w:val="0"/>
              <w:marTop w:val="0"/>
              <w:marBottom w:val="0"/>
              <w:divBdr>
                <w:top w:val="none" w:sz="0" w:space="0" w:color="auto"/>
                <w:left w:val="none" w:sz="0" w:space="0" w:color="auto"/>
                <w:bottom w:val="none" w:sz="0" w:space="0" w:color="auto"/>
                <w:right w:val="none" w:sz="0" w:space="0" w:color="auto"/>
              </w:divBdr>
              <w:divsChild>
                <w:div w:id="713165645">
                  <w:marLeft w:val="0"/>
                  <w:marRight w:val="0"/>
                  <w:marTop w:val="0"/>
                  <w:marBottom w:val="0"/>
                  <w:divBdr>
                    <w:top w:val="none" w:sz="0" w:space="0" w:color="auto"/>
                    <w:left w:val="none" w:sz="0" w:space="0" w:color="auto"/>
                    <w:bottom w:val="none" w:sz="0" w:space="0" w:color="auto"/>
                    <w:right w:val="none" w:sz="0" w:space="0" w:color="auto"/>
                  </w:divBdr>
                  <w:divsChild>
                    <w:div w:id="1534809595">
                      <w:marLeft w:val="0"/>
                      <w:marRight w:val="0"/>
                      <w:marTop w:val="0"/>
                      <w:marBottom w:val="0"/>
                      <w:divBdr>
                        <w:top w:val="none" w:sz="0" w:space="0" w:color="auto"/>
                        <w:left w:val="none" w:sz="0" w:space="0" w:color="auto"/>
                        <w:bottom w:val="none" w:sz="0" w:space="0" w:color="auto"/>
                        <w:right w:val="none" w:sz="0" w:space="0" w:color="auto"/>
                      </w:divBdr>
                      <w:divsChild>
                        <w:div w:id="793333087">
                          <w:marLeft w:val="0"/>
                          <w:marRight w:val="0"/>
                          <w:marTop w:val="0"/>
                          <w:marBottom w:val="0"/>
                          <w:divBdr>
                            <w:top w:val="none" w:sz="0" w:space="0" w:color="auto"/>
                            <w:left w:val="none" w:sz="0" w:space="0" w:color="auto"/>
                            <w:bottom w:val="none" w:sz="0" w:space="0" w:color="auto"/>
                            <w:right w:val="none" w:sz="0" w:space="0" w:color="auto"/>
                          </w:divBdr>
                          <w:divsChild>
                            <w:div w:id="1813331800">
                              <w:marLeft w:val="0"/>
                              <w:marRight w:val="0"/>
                              <w:marTop w:val="0"/>
                              <w:marBottom w:val="0"/>
                              <w:divBdr>
                                <w:top w:val="none" w:sz="0" w:space="0" w:color="auto"/>
                                <w:left w:val="none" w:sz="0" w:space="0" w:color="auto"/>
                                <w:bottom w:val="none" w:sz="0" w:space="0" w:color="auto"/>
                                <w:right w:val="none" w:sz="0" w:space="0" w:color="auto"/>
                              </w:divBdr>
                              <w:divsChild>
                                <w:div w:id="1378512343">
                                  <w:marLeft w:val="0"/>
                                  <w:marRight w:val="0"/>
                                  <w:marTop w:val="0"/>
                                  <w:marBottom w:val="0"/>
                                  <w:divBdr>
                                    <w:top w:val="none" w:sz="0" w:space="0" w:color="auto"/>
                                    <w:left w:val="none" w:sz="0" w:space="0" w:color="auto"/>
                                    <w:bottom w:val="none" w:sz="0" w:space="0" w:color="auto"/>
                                    <w:right w:val="none" w:sz="0" w:space="0" w:color="auto"/>
                                  </w:divBdr>
                                  <w:divsChild>
                                    <w:div w:id="702097293">
                                      <w:marLeft w:val="0"/>
                                      <w:marRight w:val="0"/>
                                      <w:marTop w:val="0"/>
                                      <w:marBottom w:val="150"/>
                                      <w:divBdr>
                                        <w:top w:val="none" w:sz="0" w:space="0" w:color="auto"/>
                                        <w:left w:val="none" w:sz="0" w:space="0" w:color="auto"/>
                                        <w:bottom w:val="none" w:sz="0" w:space="0" w:color="auto"/>
                                        <w:right w:val="none" w:sz="0" w:space="0" w:color="auto"/>
                                      </w:divBdr>
                                      <w:divsChild>
                                        <w:div w:id="295843765">
                                          <w:marLeft w:val="0"/>
                                          <w:marRight w:val="0"/>
                                          <w:marTop w:val="0"/>
                                          <w:marBottom w:val="0"/>
                                          <w:divBdr>
                                            <w:top w:val="none" w:sz="0" w:space="0" w:color="auto"/>
                                            <w:left w:val="none" w:sz="0" w:space="0" w:color="auto"/>
                                            <w:bottom w:val="none" w:sz="0" w:space="0" w:color="auto"/>
                                            <w:right w:val="none" w:sz="0" w:space="0" w:color="auto"/>
                                          </w:divBdr>
                                          <w:divsChild>
                                            <w:div w:id="2008050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13510877">
      <w:bodyDiv w:val="1"/>
      <w:marLeft w:val="0"/>
      <w:marRight w:val="0"/>
      <w:marTop w:val="0"/>
      <w:marBottom w:val="0"/>
      <w:divBdr>
        <w:top w:val="none" w:sz="0" w:space="0" w:color="auto"/>
        <w:left w:val="none" w:sz="0" w:space="0" w:color="auto"/>
        <w:bottom w:val="none" w:sz="0" w:space="0" w:color="auto"/>
        <w:right w:val="none" w:sz="0" w:space="0" w:color="auto"/>
      </w:divBdr>
    </w:div>
    <w:div w:id="1296596321">
      <w:bodyDiv w:val="1"/>
      <w:marLeft w:val="0"/>
      <w:marRight w:val="0"/>
      <w:marTop w:val="0"/>
      <w:marBottom w:val="0"/>
      <w:divBdr>
        <w:top w:val="none" w:sz="0" w:space="0" w:color="auto"/>
        <w:left w:val="none" w:sz="0" w:space="0" w:color="auto"/>
        <w:bottom w:val="none" w:sz="0" w:space="0" w:color="auto"/>
        <w:right w:val="none" w:sz="0" w:space="0" w:color="auto"/>
      </w:divBdr>
    </w:div>
    <w:div w:id="1537233050">
      <w:bodyDiv w:val="1"/>
      <w:marLeft w:val="0"/>
      <w:marRight w:val="0"/>
      <w:marTop w:val="0"/>
      <w:marBottom w:val="0"/>
      <w:divBdr>
        <w:top w:val="none" w:sz="0" w:space="0" w:color="auto"/>
        <w:left w:val="none" w:sz="0" w:space="0" w:color="auto"/>
        <w:bottom w:val="none" w:sz="0" w:space="0" w:color="auto"/>
        <w:right w:val="none" w:sz="0" w:space="0" w:color="auto"/>
      </w:divBdr>
    </w:div>
    <w:div w:id="1583023210">
      <w:bodyDiv w:val="1"/>
      <w:marLeft w:val="0"/>
      <w:marRight w:val="0"/>
      <w:marTop w:val="0"/>
      <w:marBottom w:val="0"/>
      <w:divBdr>
        <w:top w:val="none" w:sz="0" w:space="0" w:color="auto"/>
        <w:left w:val="none" w:sz="0" w:space="0" w:color="auto"/>
        <w:bottom w:val="none" w:sz="0" w:space="0" w:color="auto"/>
        <w:right w:val="none" w:sz="0" w:space="0" w:color="auto"/>
      </w:divBdr>
    </w:div>
    <w:div w:id="1659724008">
      <w:bodyDiv w:val="1"/>
      <w:marLeft w:val="0"/>
      <w:marRight w:val="0"/>
      <w:marTop w:val="0"/>
      <w:marBottom w:val="0"/>
      <w:divBdr>
        <w:top w:val="none" w:sz="0" w:space="0" w:color="auto"/>
        <w:left w:val="none" w:sz="0" w:space="0" w:color="auto"/>
        <w:bottom w:val="none" w:sz="0" w:space="0" w:color="auto"/>
        <w:right w:val="none" w:sz="0" w:space="0" w:color="auto"/>
      </w:divBdr>
      <w:divsChild>
        <w:div w:id="1773747353">
          <w:marLeft w:val="0"/>
          <w:marRight w:val="0"/>
          <w:marTop w:val="100"/>
          <w:marBottom w:val="100"/>
          <w:divBdr>
            <w:top w:val="none" w:sz="0" w:space="0" w:color="auto"/>
            <w:left w:val="none" w:sz="0" w:space="0" w:color="auto"/>
            <w:bottom w:val="none" w:sz="0" w:space="0" w:color="auto"/>
            <w:right w:val="none" w:sz="0" w:space="0" w:color="auto"/>
          </w:divBdr>
          <w:divsChild>
            <w:div w:id="1178696372">
              <w:marLeft w:val="0"/>
              <w:marRight w:val="0"/>
              <w:marTop w:val="0"/>
              <w:marBottom w:val="0"/>
              <w:divBdr>
                <w:top w:val="none" w:sz="0" w:space="0" w:color="auto"/>
                <w:left w:val="none" w:sz="0" w:space="0" w:color="auto"/>
                <w:bottom w:val="none" w:sz="0" w:space="0" w:color="auto"/>
                <w:right w:val="none" w:sz="0" w:space="0" w:color="auto"/>
              </w:divBdr>
              <w:divsChild>
                <w:div w:id="42752111">
                  <w:marLeft w:val="0"/>
                  <w:marRight w:val="0"/>
                  <w:marTop w:val="0"/>
                  <w:marBottom w:val="0"/>
                  <w:divBdr>
                    <w:top w:val="none" w:sz="0" w:space="0" w:color="auto"/>
                    <w:left w:val="none" w:sz="0" w:space="0" w:color="auto"/>
                    <w:bottom w:val="none" w:sz="0" w:space="0" w:color="auto"/>
                    <w:right w:val="none" w:sz="0" w:space="0" w:color="auto"/>
                  </w:divBdr>
                  <w:divsChild>
                    <w:div w:id="2006083835">
                      <w:marLeft w:val="0"/>
                      <w:marRight w:val="0"/>
                      <w:marTop w:val="0"/>
                      <w:marBottom w:val="0"/>
                      <w:divBdr>
                        <w:top w:val="none" w:sz="0" w:space="0" w:color="auto"/>
                        <w:left w:val="none" w:sz="0" w:space="0" w:color="auto"/>
                        <w:bottom w:val="none" w:sz="0" w:space="0" w:color="auto"/>
                        <w:right w:val="none" w:sz="0" w:space="0" w:color="auto"/>
                      </w:divBdr>
                      <w:divsChild>
                        <w:div w:id="73943869">
                          <w:marLeft w:val="0"/>
                          <w:marRight w:val="0"/>
                          <w:marTop w:val="0"/>
                          <w:marBottom w:val="0"/>
                          <w:divBdr>
                            <w:top w:val="none" w:sz="0" w:space="0" w:color="auto"/>
                            <w:left w:val="none" w:sz="0" w:space="0" w:color="auto"/>
                            <w:bottom w:val="none" w:sz="0" w:space="0" w:color="auto"/>
                            <w:right w:val="none" w:sz="0" w:space="0" w:color="auto"/>
                          </w:divBdr>
                          <w:divsChild>
                            <w:div w:id="1662732009">
                              <w:marLeft w:val="0"/>
                              <w:marRight w:val="0"/>
                              <w:marTop w:val="0"/>
                              <w:marBottom w:val="0"/>
                              <w:divBdr>
                                <w:top w:val="none" w:sz="0" w:space="0" w:color="auto"/>
                                <w:left w:val="none" w:sz="0" w:space="0" w:color="auto"/>
                                <w:bottom w:val="none" w:sz="0" w:space="0" w:color="auto"/>
                                <w:right w:val="none" w:sz="0" w:space="0" w:color="auto"/>
                              </w:divBdr>
                              <w:divsChild>
                                <w:div w:id="1115952392">
                                  <w:marLeft w:val="0"/>
                                  <w:marRight w:val="0"/>
                                  <w:marTop w:val="0"/>
                                  <w:marBottom w:val="0"/>
                                  <w:divBdr>
                                    <w:top w:val="none" w:sz="0" w:space="0" w:color="auto"/>
                                    <w:left w:val="none" w:sz="0" w:space="0" w:color="auto"/>
                                    <w:bottom w:val="none" w:sz="0" w:space="0" w:color="auto"/>
                                    <w:right w:val="none" w:sz="0" w:space="0" w:color="auto"/>
                                  </w:divBdr>
                                  <w:divsChild>
                                    <w:div w:id="152454734">
                                      <w:marLeft w:val="0"/>
                                      <w:marRight w:val="0"/>
                                      <w:marTop w:val="0"/>
                                      <w:marBottom w:val="150"/>
                                      <w:divBdr>
                                        <w:top w:val="none" w:sz="0" w:space="0" w:color="auto"/>
                                        <w:left w:val="none" w:sz="0" w:space="0" w:color="auto"/>
                                        <w:bottom w:val="none" w:sz="0" w:space="0" w:color="auto"/>
                                        <w:right w:val="none" w:sz="0" w:space="0" w:color="auto"/>
                                      </w:divBdr>
                                      <w:divsChild>
                                        <w:div w:id="1663116067">
                                          <w:marLeft w:val="0"/>
                                          <w:marRight w:val="0"/>
                                          <w:marTop w:val="0"/>
                                          <w:marBottom w:val="0"/>
                                          <w:divBdr>
                                            <w:top w:val="none" w:sz="0" w:space="0" w:color="auto"/>
                                            <w:left w:val="none" w:sz="0" w:space="0" w:color="auto"/>
                                            <w:bottom w:val="none" w:sz="0" w:space="0" w:color="auto"/>
                                            <w:right w:val="none" w:sz="0" w:space="0" w:color="auto"/>
                                          </w:divBdr>
                                          <w:divsChild>
                                            <w:div w:id="1447386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5842143">
      <w:bodyDiv w:val="1"/>
      <w:marLeft w:val="0"/>
      <w:marRight w:val="0"/>
      <w:marTop w:val="0"/>
      <w:marBottom w:val="0"/>
      <w:divBdr>
        <w:top w:val="none" w:sz="0" w:space="0" w:color="auto"/>
        <w:left w:val="none" w:sz="0" w:space="0" w:color="auto"/>
        <w:bottom w:val="none" w:sz="0" w:space="0" w:color="auto"/>
        <w:right w:val="none" w:sz="0" w:space="0" w:color="auto"/>
      </w:divBdr>
    </w:div>
    <w:div w:id="1926961607">
      <w:bodyDiv w:val="1"/>
      <w:marLeft w:val="0"/>
      <w:marRight w:val="0"/>
      <w:marTop w:val="0"/>
      <w:marBottom w:val="0"/>
      <w:divBdr>
        <w:top w:val="none" w:sz="0" w:space="0" w:color="auto"/>
        <w:left w:val="none" w:sz="0" w:space="0" w:color="auto"/>
        <w:bottom w:val="none" w:sz="0" w:space="0" w:color="auto"/>
        <w:right w:val="none" w:sz="0" w:space="0" w:color="auto"/>
      </w:divBdr>
    </w:div>
    <w:div w:id="1950432496">
      <w:bodyDiv w:val="1"/>
      <w:marLeft w:val="0"/>
      <w:marRight w:val="0"/>
      <w:marTop w:val="0"/>
      <w:marBottom w:val="0"/>
      <w:divBdr>
        <w:top w:val="none" w:sz="0" w:space="0" w:color="auto"/>
        <w:left w:val="none" w:sz="0" w:space="0" w:color="auto"/>
        <w:bottom w:val="none" w:sz="0" w:space="0" w:color="auto"/>
        <w:right w:val="none" w:sz="0" w:space="0" w:color="auto"/>
      </w:divBdr>
    </w:div>
    <w:div w:id="2135129591">
      <w:bodyDiv w:val="1"/>
      <w:marLeft w:val="0"/>
      <w:marRight w:val="0"/>
      <w:marTop w:val="0"/>
      <w:marBottom w:val="0"/>
      <w:divBdr>
        <w:top w:val="none" w:sz="0" w:space="0" w:color="auto"/>
        <w:left w:val="none" w:sz="0" w:space="0" w:color="auto"/>
        <w:bottom w:val="none" w:sz="0" w:space="0" w:color="auto"/>
        <w:right w:val="none" w:sz="0" w:space="0" w:color="auto"/>
      </w:divBdr>
      <w:divsChild>
        <w:div w:id="1206068126">
          <w:marLeft w:val="0"/>
          <w:marRight w:val="0"/>
          <w:marTop w:val="0"/>
          <w:marBottom w:val="0"/>
          <w:divBdr>
            <w:top w:val="none" w:sz="0" w:space="0" w:color="auto"/>
            <w:left w:val="none" w:sz="0" w:space="0" w:color="auto"/>
            <w:bottom w:val="none" w:sz="0" w:space="0" w:color="auto"/>
            <w:right w:val="none" w:sz="0" w:space="0" w:color="auto"/>
          </w:divBdr>
          <w:divsChild>
            <w:div w:id="2002392788">
              <w:marLeft w:val="0"/>
              <w:marRight w:val="0"/>
              <w:marTop w:val="0"/>
              <w:marBottom w:val="0"/>
              <w:divBdr>
                <w:top w:val="none" w:sz="0" w:space="0" w:color="auto"/>
                <w:left w:val="none" w:sz="0" w:space="0" w:color="auto"/>
                <w:bottom w:val="none" w:sz="0" w:space="0" w:color="auto"/>
                <w:right w:val="none" w:sz="0" w:space="0" w:color="auto"/>
              </w:divBdr>
              <w:divsChild>
                <w:div w:id="367687785">
                  <w:marLeft w:val="0"/>
                  <w:marRight w:val="0"/>
                  <w:marTop w:val="0"/>
                  <w:marBottom w:val="0"/>
                  <w:divBdr>
                    <w:top w:val="none" w:sz="0" w:space="0" w:color="auto"/>
                    <w:left w:val="none" w:sz="0" w:space="0" w:color="auto"/>
                    <w:bottom w:val="none" w:sz="0" w:space="0" w:color="auto"/>
                    <w:right w:val="none" w:sz="0" w:space="0" w:color="auto"/>
                  </w:divBdr>
                  <w:divsChild>
                    <w:div w:id="1512138860">
                      <w:marLeft w:val="0"/>
                      <w:marRight w:val="0"/>
                      <w:marTop w:val="0"/>
                      <w:marBottom w:val="0"/>
                      <w:divBdr>
                        <w:top w:val="none" w:sz="0" w:space="0" w:color="auto"/>
                        <w:left w:val="none" w:sz="0" w:space="0" w:color="auto"/>
                        <w:bottom w:val="none" w:sz="0" w:space="0" w:color="auto"/>
                        <w:right w:val="none" w:sz="0" w:space="0" w:color="auto"/>
                      </w:divBdr>
                      <w:divsChild>
                        <w:div w:id="295910799">
                          <w:marLeft w:val="0"/>
                          <w:marRight w:val="0"/>
                          <w:marTop w:val="0"/>
                          <w:marBottom w:val="0"/>
                          <w:divBdr>
                            <w:top w:val="none" w:sz="0" w:space="0" w:color="auto"/>
                            <w:left w:val="none" w:sz="0" w:space="0" w:color="auto"/>
                            <w:bottom w:val="none" w:sz="0" w:space="0" w:color="auto"/>
                            <w:right w:val="none" w:sz="0" w:space="0" w:color="auto"/>
                          </w:divBdr>
                          <w:divsChild>
                            <w:div w:id="95217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DE8A38-C075-41C2-B912-534214082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TotalTime>
  <Pages>14</Pages>
  <Words>13956</Words>
  <Characters>7956</Characters>
  <Application>Microsoft Office Word</Application>
  <DocSecurity>0</DocSecurity>
  <Lines>66</Lines>
  <Paragraphs>43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Izziņa par atzinumos sniegtajiem iebildumiem par Ministru kabineta rīkojuma projektu “Par nekustamā īpašuma Krišjāņa Barona ielā 99C, Rīgā, pārņemšanu valsts īpašumā un ieguldīšanu valsts sabiedrības ar ierobežotu atbildību “Kultūras un sporta centrs “Dau</vt:lpstr>
      <vt:lpstr/>
    </vt:vector>
  </TitlesOfParts>
  <Manager>R.Kārkliņš</Manager>
  <Company>IZM</Company>
  <LinksUpToDate>false</LinksUpToDate>
  <CharactersWithSpaces>21869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 par atzinumos sniegtajiem iebildumiem par Ministru kabineta rīkojuma projektu “Par nekustamā īpašuma Krišjāņa Barona ielā 99C, Rīgā, pārņemšanu valsts īpašumā un ieguldīšanu valsts sabiedrības ar ierobežotu atbildību “Kultūras un sporta centrs “Daugavas stadions”” pamatkapitālā”</dc:title>
  <dc:subject>Barona 99C</dc:subject>
  <dc:creator>Diāna Daņiļeviča</dc:creator>
  <cp:keywords/>
  <dc:description/>
  <cp:lastModifiedBy>Diāna Daņiļeviča</cp:lastModifiedBy>
  <cp:revision>165</cp:revision>
  <cp:lastPrinted>2015-04-08T11:41:00Z</cp:lastPrinted>
  <dcterms:created xsi:type="dcterms:W3CDTF">2020-06-04T11:03:00Z</dcterms:created>
  <dcterms:modified xsi:type="dcterms:W3CDTF">2021-09-14T10:33:00Z</dcterms:modified>
  <cp:category>Izziņa</cp:category>
</cp:coreProperties>
</file>