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22-TA-1772: Noteikumu projekts (Grozījumi)</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Grozījumi Ministru kabineta 2020. gada 6. oktobra noteikumos Nr. 618 "Izglītības iestāžu, eksaminācijas centru, citu Izglītības likumā noteiktu institūciju un izglītības programmu akreditācijas un izglītības iestāžu vadītāju profesionālās darbības novērtēšanas kārtība"</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Mērķis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- 11.07.2022.)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projekta sākotnējās ietekmes (ex-ante) novērtējuma ziņojuma 1.2. apakšsadaļu "Pamatojums", iekļaujot tajā informāciju, kāpēc projektam jāstājas spēkā 2023. gada 1. janvārī nevis vispārējā kārtībā.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anotācijas 1.2. apakšsadaļa "Pamatojums".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spēkā stāšanās termiņš "vispārējā kārtība".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Mērķis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(LIZDA - 12.07.2022.)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1.Lūdzam papildināt: un Latvijas Izglītības un zinātnes darbinieku arodbiedrību. Informējam, ka šobrīd  461 direktors ir LIZDA biedrs un ir izveidota Izglītības iestāžu vadītāju padome, kuras mērķis ir pārstāvēt izglītības iestāžu vadītāju tiesības un intereses, popularizēt arodbiedrības darbību izglītības iestāžu vadītāju vidū, veicināt izglītības iestāžu vadītāju līdzdalību arodbiedrības lēmumu pieņemšanas procesos un darba kvalitātes uzlabošanā.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2.Lūdzam skaidrot vai situācijā, kad izglītības iestādes vadītājs uzsāks darbu kā citas izglītības iestādes vadītājs (piemēram, vispārējās izglītības iestādes vadītājs uzsāks darbu kā profesionālās izglītības iestādes vadītājs vai iestādes vadītājs vairākus gadus nav strādājis vadītāja amatā, bet pēc noteikta laika atkal uzsāk darbu kā vadītājs) viņam arī būs nepieciešama stažēšanās un kompetences pilnveide 60 stundu apjomā?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1.Sākotnējais profesionālās kompetences novērtējums ietver šādus pasākumus: (i) valsts nodrošinātās profesionālās kompetences pilnveides programmas apguve 60 stundu apjomā, (ii) stažēšanos / mentoringu pieredzējuša (ar darba stāžu vismaz pieci gadi) izglītības iestādes vadītāja vadībā (ne mazāk kā 40 stundu), kuru plānots nodrošināt sadarbībā ar arodbiedrību “Latvijas Izglītības vadītāju asociācija” un</w:t>
            </w:r>
            <w:r w:rsidR="00000000" w:rsidRPr="00000000" w:rsidDel="00000000">
              <w:rPr>
                <w:b w:val="1"/>
                <w:i w:val="1"/>
                <w:rtl w:val="0"/>
              </w:rPr>
              <w:t xml:space="preserve"> Latvijas Izglītības un zinātnes arodbiedrību.......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anotācijas 1.3. apakšsadaļa "Problēmas apraksts".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"Tāpat kā līdz šim izglītības iestādes vadītāja profesionālās darbības novērtēšana – izglītības iestādes vadītājam, kurš stājies amatā pirmo reizi (tostarp mainoties darba tiesiskajām attiecībām, piemēram, vispārējas izglītības iestādes vadītājam kļūstot par profesionālās izglītības iestādes vadītāju, vai personai ar iepriekšējo izglītības iestādes vadītāja pieredzi no jauna uzsākot darbu izglītības iestādes vadītāja amatā), notiks divu gadu laikā no amatā stāšanās dienas un kārtējā novērtēšana – reizi sešos gados."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"Sākotnējais profesionālās kompetences novērtējums ietver šādus pasākumus: (i) valsts nodrošinātās profesionālās kompetences pilnveides programmas apguve 60 stundu apjomā, (ii) stažēšanos / mentoringu pieredzējuša (ar darba stāžu vismaz pieci gadi) izglītības iestādes vadītāja vadībā (ne mazāk kā 40 stundu), kuru plānots nodrošināt sadarbībā ar arodbiedrību “Latvijas Izglītības vadītāju asociācija”, ja nepieciešams sadarbojoties ar Latvijas Izglītības un zinātnes darbinieku arodbiedrību,"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(LIZDA - 21.07.2022.)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Latvijas Izglītības un zinātnes arodbiedrība lūdz veikt redakcionālas izmaiņas, aizstājot vārdus "ja nepieciešams" ar vārdu "vai".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Sākotnējais profesionālās kompetences novērtējums ietver šādus pasākumus: (i) valsts nodrošinātās profesionālās kompetences pilnveides programmas apguve 60 stundu apjomā, (ii) stažēšanos / mentoringu pieredzējuša (ar darba stāžu vismaz pieci gadi) izglītības iestādes vadītāja vadībā (ne mazāk kā 40 stundu), kuru plānots nodrošināt sadarbībā ar arodbiedrību “Latvijas Izglītības vadītāju asociācija”,</w:t>
            </w:r>
            <w:r w:rsidR="00000000" w:rsidRPr="00000000" w:rsidDel="00000000">
              <w:rPr>
                <w:b w:val="1"/>
                <w:rtl w:val="0"/>
              </w:rPr>
              <w:t xml:space="preserve">vai</w:t>
            </w:r>
            <w:r w:rsidR="00000000" w:rsidRPr="00000000" w:rsidDel="00000000">
              <w:rPr>
                <w:rtl w:val="0"/>
              </w:rPr>
              <w:t xml:space="preserve"> sadarbojoties ar Latvijas Izglītības un zinātnes darbinieku arodbiedrību,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anotācijas 1.3. apakšsadaļa "Problēmas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68. Šo noteikumu 10.</w:t>
            </w:r>
            <w:r w:rsidR="00000000" w:rsidRPr="00000000" w:rsidDel="00000000">
              <w:rPr>
                <w:vertAlign w:val="superscript"/>
                <w:rtl w:val="0"/>
              </w:rPr>
              <w:t xml:space="preserve">1</w:t>
            </w:r>
            <w:r w:rsidR="00000000" w:rsidRPr="00000000" w:rsidDel="00000000">
              <w:rPr>
                <w:rtl w:val="0"/>
              </w:rPr>
              <w:t xml:space="preserve">, 10.</w:t>
            </w:r>
            <w:r w:rsidR="00000000" w:rsidRPr="00000000" w:rsidDel="00000000">
              <w:rPr>
                <w:vertAlign w:val="superscript"/>
                <w:rtl w:val="0"/>
              </w:rPr>
              <w:t xml:space="preserve">2</w:t>
            </w:r>
            <w:r w:rsidR="00000000" w:rsidRPr="00000000" w:rsidDel="00000000">
              <w:rPr>
                <w:rtl w:val="0"/>
              </w:rPr>
              <w:t xml:space="preserve"> punkts, 23.5.1. apakšpunkts un 28. punkts stājas spēkā 2023. gada 1. janvārī.</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- 18.07.2022.)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tiesību akta projekta "Grozījumi Ministru kabineta 2020. gada 6. oktobra noteikumos Nr. 618 "Izglītības iestāžu, eksaminācijas centru, citu Izglītības likumā noteiktu institūciju un izglītības programmu akreditācijas un izglītības iestāžu vadītāju profesionālās darbības novērtēšanas kārtība"" (turpmāk - projekts) 5. punkta redakciju attiecībā uz Ministru kabineta 2020. gada 6. oktobra noteikumu Nr. 618 "Izglītības iestāžu, eksaminācijas centru, citu Izglītības likumā noteiktu institūciju un izglītības programmu akreditācijas un izglītības iestāžu vadītāju profesionālās darbības novērtēšanas kārtība" (turpmāk - noteikumi) 23.5.1. apakšpunkta un 28. punkta spēkā stāšanos 2023. gada 1. janvārī. Vēršam uzmanību uz to, ka noteikumu 23.5.1. apakšpunkts un 28. punkts jau ir spēkā esoši un ar projektu tie tiek izteikti jaunā redakcijā, proti, no 2023. gada 1. janvāra spēkā būs noteikumu 23.5.1. apakšpunkta un 28. punkta grozījumi. Līdz ar to projektā būtu minams, kādi grozījumi noteikumu 23.5.1. apakšpunktā un 28. punktā stājas spēkā 2023. gada 1. janvārī vai projekts papildināms ar punktu, kas paredz, ka noteikumi stājas spēkā 2023. gada 1. janvārī.</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attiecībā uz spēkā stāšanos lūdzam precizēt projekta sākotnējās ietekmes novērtējuma ziņojuma (turpmāk - anotācija) 1.3.apakšadaļu "Spēkā stāšanās termiņš", jo projektā paredzēta tā spēkā stāšanās 2023. gada 1. janvārī un kā pamatojums šim datumam anotācijā norādīts fakts, ka līdz 2022.gada 31.decembrim nepieciešams veikt izmaiņas Vadlīnijās izglītības kvalitātes nodrošināšanai vispārējā un profesionālajā izglītībā, kas tiek izmantotas, lai īstenotu izglītības iestādes vadītāja profesionālās kompetences novērtējumu.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projekts, norādot, ka noteikumi stājas spēkā 2023.gada 1.janvārī.</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papildināta ar 1.2.sadaļas "Mērķis" apakšsadaļu "Pamatojums", kurā minēts spēkā stāšanās termiņa pamatojums.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22-TA-1772</w:t>
    </w:r>
    <w:r>
      <w:br/>
    </w:r>
    <w:r w:rsidR="00000000" w:rsidRPr="00000000" w:rsidDel="00000000">
      <w:rPr>
        <w:rtl w:val="0"/>
      </w:rPr>
      <w:t xml:space="preserve">23.07.2022. 17.55</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22-TA-1772</w:t>
    </w:r>
    <w:r>
      <w:br/>
    </w:r>
    <w:r w:rsidR="00000000" w:rsidRPr="00000000" w:rsidDel="00000000">
      <w:rPr>
        <w:rtl w:val="0"/>
      </w:rPr>
      <w:t xml:space="preserve">23.07.2022. 17.55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Izziņa_22-TA-1772.docx</dc:title>
</cp:coreProperties>
</file>

<file path=docProps/custom.xml><?xml version="1.0" encoding="utf-8"?>
<Properties xmlns="http://schemas.openxmlformats.org/officeDocument/2006/custom-properties" xmlns:vt="http://schemas.openxmlformats.org/officeDocument/2006/docPropsVTypes"/>
</file>