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22-TA-1817: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14. novembra rīkojumā Nr. 599 "Par informācijas sabiedrības attīstības pamatnostādņu ieviešanu publiskās pārvaldes informācijas sistēmu jomā (mērķarhitektūras 41.0.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75 000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konsolidētajā aprakstā (kopsavilkumā) (3.lpp) ir sniegta informācija par Centrālās statistikas pārvaldes resursu ietaupījumu datu vākšanai un apstrādei pēc projekta pabeigšanas. Līdz ar to uzskatām, ka Ekonomikas ministrijai jāpārskata projekta uzturēšanas izmaksu finansēšanas avots un jāizvērtē iespēju daļēji tās nodrošināt Centrālās statistikas pārvaldes piešķirto līdzekļu ietvaros, attiecīgi precizējot Ministru kabineta (turpmāk - MK) konsolidētā rīkojuma projekta 5.punktu (rīkojuma projekta 3.punktu) un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75 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1.punkts paredz palielināt projekta "Ārējās tirdzniecības statistikas datu apstrādes sistēma" izmaksas par 134 600 </w:t>
            </w:r>
            <w:r w:rsidR="00000000" w:rsidRPr="00000000" w:rsidDel="00000000">
              <w:rPr>
                <w:i w:val="1"/>
                <w:rtl w:val="0"/>
              </w:rPr>
              <w:t xml:space="preserve">euro</w:t>
            </w:r>
            <w:r w:rsidR="00000000" w:rsidRPr="00000000" w:rsidDel="00000000">
              <w:rPr>
                <w:rtl w:val="0"/>
              </w:rPr>
              <w:t xml:space="preserve">, lūdzam aizpildīt anotācijas 3.sadaļas 3.aili “Izmaiņas kārtējā gadā, salīdzinot ar valsts budžetu kārtējam gadam”, vienlaikus 6.punktā sniedzot informāciju par projekta izmaksām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norādīts, ka plānojamas ikgadējās informācijas un komunikācijas tehnoloģiju (turpmāk - IKT) risinājumu uzturēšanas izmaksas 75 000 </w:t>
            </w:r>
            <w:r w:rsidR="00000000" w:rsidRPr="00000000" w:rsidDel="00000000">
              <w:rPr>
                <w:i w:val="1"/>
                <w:rtl w:val="0"/>
              </w:rPr>
              <w:t xml:space="preserve">euro</w:t>
            </w:r>
            <w:r w:rsidR="00000000" w:rsidRPr="00000000" w:rsidDel="00000000">
              <w:rPr>
                <w:rtl w:val="0"/>
              </w:rPr>
              <w:t xml:space="preserve"> gadā, kas ir aptuveni 25 % no provizoriskajām specializētās programmatūras izstrādes izmaksām 300 000 </w:t>
            </w:r>
            <w:r w:rsidR="00000000" w:rsidRPr="00000000" w:rsidDel="00000000">
              <w:rPr>
                <w:i w:val="1"/>
                <w:rtl w:val="0"/>
              </w:rPr>
              <w:t xml:space="preserve">euro</w:t>
            </w:r>
            <w:r w:rsidR="00000000" w:rsidRPr="00000000" w:rsidDel="00000000">
              <w:rPr>
                <w:rtl w:val="0"/>
              </w:rPr>
              <w:t xml:space="preserve">. Ņemot vērā, ka atbilstoši Ministru kabineta 2018. gada 14. novembra rīkojuma Nr. 599 "Par informācijas sabiedrības attīstības pamatnostādņu ieviešanu publiskās pārvaldes informācijas sistēmu jomā (mērķarhitektūras 41.0. versija)" anotācijas 3.sadaļā sniegtajai informācijai provizoriskās specializētās programmatūras izstrādes izmaksas 300 000 </w:t>
            </w:r>
            <w:r w:rsidR="00000000" w:rsidRPr="00000000" w:rsidDel="00000000">
              <w:rPr>
                <w:i w:val="1"/>
                <w:rtl w:val="0"/>
              </w:rPr>
              <w:t xml:space="preserve">euro</w:t>
            </w:r>
            <w:r w:rsidR="00000000" w:rsidRPr="00000000" w:rsidDel="00000000">
              <w:rPr>
                <w:rtl w:val="0"/>
              </w:rPr>
              <w:t xml:space="preserve"> nav mainījušās, savukārt uzturēšanas izmaksas no 15 000 </w:t>
            </w:r>
            <w:r w:rsidR="00000000" w:rsidRPr="00000000" w:rsidDel="00000000">
              <w:rPr>
                <w:i w:val="1"/>
                <w:rtl w:val="0"/>
              </w:rPr>
              <w:t xml:space="preserve">euro</w:t>
            </w:r>
            <w:r w:rsidR="00000000" w:rsidRPr="00000000" w:rsidDel="00000000">
              <w:rPr>
                <w:rtl w:val="0"/>
              </w:rPr>
              <w:t xml:space="preserve"> gadā, kas ir aptuveni 5% no izstrādes izmaksām, pieaugušas līdz 25%, attiecīgi lūdzam anotācijā skaidrot uzturēšanas izmaksu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uzturēšanas izmaksu aprēķinu, jo 540 cilvēkdienas gadā ar likmi 600 </w:t>
            </w:r>
            <w:r w:rsidR="00000000" w:rsidRPr="00000000" w:rsidDel="00000000">
              <w:rPr>
                <w:i w:val="1"/>
                <w:rtl w:val="0"/>
              </w:rPr>
              <w:t xml:space="preserve">euro</w:t>
            </w:r>
            <w:r w:rsidR="00000000" w:rsidRPr="00000000" w:rsidDel="00000000">
              <w:rPr>
                <w:rtl w:val="0"/>
              </w:rPr>
              <w:t xml:space="preserve"> neveido 75 000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79 200 </w:t>
            </w:r>
            <w:r w:rsidR="00000000" w:rsidRPr="00000000" w:rsidDel="00000000">
              <w:rPr>
                <w:i w:val="1"/>
                <w:rtl w:val="0"/>
              </w:rPr>
              <w:t xml:space="preserve">euro</w:t>
            </w:r>
            <w:r w:rsidR="00000000" w:rsidRPr="00000000" w:rsidDel="00000000">
              <w:rPr>
                <w:rtl w:val="0"/>
              </w:rPr>
              <w:t xml:space="preserve"> gadā, tai skaitā 4 200 </w:t>
            </w:r>
            <w:r w:rsidR="00000000" w:rsidRPr="00000000" w:rsidDel="00000000">
              <w:rPr>
                <w:i w:val="1"/>
                <w:rtl w:val="0"/>
              </w:rPr>
              <w:t xml:space="preserve">euro  </w:t>
            </w:r>
            <w:r w:rsidR="00000000" w:rsidRPr="00000000" w:rsidDel="00000000">
              <w:rPr>
                <w:rtl w:val="0"/>
              </w:rPr>
              <w:t xml:space="preserve">gadā, nodrošinot no Ekonomikas ministrijas budžeta programmas 24.00.00 "Statistiskā informācijas nodrošināšana", un 75 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VARAM 2022. gada 18. maija vēstuli Nr.11-2/3630 saskaņoti precizējumi detalizētajā projekta aprakstā un plānotās projekta rezultātu uzturēšanas izmaksas gadā 75 000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75 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79 200 </w:t>
            </w:r>
            <w:r w:rsidR="00000000" w:rsidRPr="00000000" w:rsidDel="00000000">
              <w:rPr>
                <w:i w:val="1"/>
                <w:rtl w:val="0"/>
              </w:rPr>
              <w:t xml:space="preserve">euro</w:t>
            </w:r>
            <w:r w:rsidR="00000000" w:rsidRPr="00000000" w:rsidDel="00000000">
              <w:rPr>
                <w:rtl w:val="0"/>
              </w:rPr>
              <w:t xml:space="preserve"> gadā, tai skaitā 4 200 </w:t>
            </w:r>
            <w:r w:rsidR="00000000" w:rsidRPr="00000000" w:rsidDel="00000000">
              <w:rPr>
                <w:i w:val="1"/>
                <w:rtl w:val="0"/>
              </w:rPr>
              <w:t xml:space="preserve">euro  </w:t>
            </w:r>
            <w:r w:rsidR="00000000" w:rsidRPr="00000000" w:rsidDel="00000000">
              <w:rPr>
                <w:rtl w:val="0"/>
              </w:rPr>
              <w:t xml:space="preserve">gadā, nodrošinot no Ekonomikas ministrijas budžeta programmas 24.00.00 "Statistiskā informācijas nodrošināšana", un 75 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papildu nepieciešamā finansējuma apmēru uz 75 000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75 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tirdzniecības statistikas datu apstrādes sistēma 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VARAM 2022. gada 18. maija vēstuli Nr.11-2/3630 saskaņoti precizējumi detalizētajā projekta aprakstā un plānotās projekta rezultātu uzturēšanas izmaksas gadā 75 000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tiesību akta atbilstību Komercdarbības atbalsta kontroles likuma 5.pantam, piemēram, skaidrojot, ka finansējuma saņēmējs ir Centrālā statistikas pārvalde, kas ir valsts funkciju veicējs, līdz ar to atbalsts netiks sniegts saimnieciskās darbības veikšanai un attiecīgi nav jāpiemēro valsts atbalsta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būtu precizējams no "2022. gada 10. maija" uz "2022. gada 18. maija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VARAM 2022. gada 18. maija vēstuli Nr.11-2/3630 saskaņoti precizējumi detalizētajā projekta aprakstā un plānotās projekta rezultātu uzturēšanas izmaksas gadā 75 000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VARAM 2022. gada 18. maija vēstuli Nr.11-2/3630 saskaņoti precizējumi detalizētajā projekta aprakstā un plānotās projekta rezultātu uzturēšanas izmaksas gadā 75 000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22-TA-1817</w:t>
    </w:r>
    <w:r>
      <w:br/>
    </w:r>
    <w:r w:rsidR="00000000" w:rsidRPr="00000000" w:rsidDel="00000000">
      <w:rPr>
        <w:rtl w:val="0"/>
      </w:rPr>
      <w:t xml:space="preserve">08.08.2022. 16.58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22-TA-1817</w:t>
    </w:r>
    <w:r>
      <w:br/>
    </w:r>
    <w:r w:rsidR="00000000" w:rsidRPr="00000000" w:rsidDel="00000000">
      <w:rPr>
        <w:rtl w:val="0"/>
      </w:rPr>
      <w:t xml:space="preserve">08.08.2022. 16.58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Izziņa_22-TA-1817.docx</dc:title>
</cp:coreProperties>
</file>

<file path=docProps/custom.xml><?xml version="1.0" encoding="utf-8"?>
<Properties xmlns="http://schemas.openxmlformats.org/officeDocument/2006/custom-properties" xmlns:vt="http://schemas.openxmlformats.org/officeDocument/2006/docPropsVTypes"/>
</file>