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23-TA-476: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2018. gada 17. aprīļa noteikumos Nr. 225 "Valsts tehniskās uzraudzības aģentūras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maksas pakalpojumu izcenojumu, iestāde un valsts aģentūra katram maksas pakalpojuma veidam saskaņā ar MK noteikumiem Nr. 333 “Kārtība, kādā plānojami un uzskaitāmi ieņēmumi no maksas pakalpojumiem un ar šo pakalpojumu sniegšanu saistītie izdevumi, kā arī maksas pakalpojumu izcenojumu noteikšanas metodika un izcenojumu apstiprināšanas kārtība” izstrādā maksas pakalpojuma izcenojuma aprēķinu. Minēto aprēķinu saskaņo vadītājs vai viņa pilnvarota amatpersona. Maksas pakalpojuma izcenojums ietver visas izmaksas, kuras rodas, sniedzot maksas pakalpojumu. Iestādes ar maksas pakalpojumu sniegšanu saistīto izdevumu apjomu plāno tādā pašā apmērā kā ieņēmumus no sniegtajiem maksas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lai izveidotu maksas pakalpojuma pozīciju cenrādī, ir jābūt zināmiem izdevumiem, kas būs saistīti ar konkrēto pakalpojumu. Lai cenrādī iekļautu jaunu pakalpojumu, tam ir jābūt pamatotam – tai skaitā ir jābūt pakalpojuma izmaksu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cenrāža pozīcijām Nr.5.,12.,13.,31.,34.,55.,67.,72. un 73. cenrādī norādītās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gadījumā pakalpojums ir nestandarta, kura izmaksas ir tieši atkarīgas no konkrēta pakalpojuma veida un apjoma, tad ir iespēja cenrādī norādīt – tāme, līgumcena (piemēram, Izglītības un zinātnes ministrijas padotībā esošo koledžu maksas pakalpojumu cenrādis, Kultūras ministrijas padotībā esošo profesionālās izglītības iestāžu maksas pakalpojumu cenrādis, XXVII Vispārējo latviešu dziesmu un XVII Deju svētku maksas pakalpojumu cenrādis). Pakalpojuma faktisko izmaksu tāme tiek sastādīta, ietverot tajā visas pakalpojuma izmaksas veidojošās komponentes. Atbilstoši Likumam par budžetu un finanšu vadību, nosakot maksas pakalpojuma izcenojumu, ievēro nosacījumu, ka samaksa par pakalpojumu nedrīkst pārsniegt ar pakalpojuma sniegšanu saistītās izmaksas. Tādejādi, veidojot tāmi, iestādei ir saistoši ievērot minēto principu un MK noteikumos Nr.333 noteikto izcenojuma aprēķina metodi, nodrošinot to, ka pakalpojuma cena ir vienāda ar tāmes kopciparu jeb visu pakalpojuma izmaksas veidojošo komponenšu kopsummu. Ja cenrādī tiek norādīts, ka cena tiks aprēķināta pēc tāmes vai līgumcenas, anotācija būtu jāpapildina un jānorāda, kādas būtu galvenās pozīcijas, ko ietvertu tāme vai līgumcena, rēķinot pakalpojuma cenu.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aprēķinus sekojošām cenrāža pozīcijām - 5., 12., 13., 31., 34., 38., 41., 57., 69., 74. un 75.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triju pakalpojumu dzēšanu mainīta pakalpojumu numerācija. Iebildumā norādītās cenrāža pozīcijas: Nr.5.,12.,13.,31.,34.,55(iepriekš 57)., 67 (iepriekš 69), 72 (iepriekš 74), 73 (iepriekš 75), ir izveidotie jaunie pakalpojumi, kuru skaits nav  prognozējams un skarā ar to nav iespējams aprēķināt vienas vienības izcenojumus (MK noteikumi Nr.333). Cenrāža pozīcijas 38.,41. ir pašlaik spēkā esošie pakalpojumi, kuru aprēķini ir veikti un apstiprināti pie cenrāža saskaņošanas 2018.gadā un cena nav mainīta.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projektu grozītais Ministru kabineta 2018. gada 17. aprīļa noteikumu Nr. 225 "Valsts tehniskās uzraudzības aģentūras maksas pakalpojumu cenrādis" pielikums (turpmāk – cenrādis) noteic maksas pakalpojumu "Muzeja telpu noma (līdz 6 h)" (</w:t>
            </w:r>
            <w:r w:rsidR="00000000" w:rsidRPr="00000000" w:rsidDel="00000000">
              <w:rPr>
                <w:i w:val="1"/>
                <w:rtl w:val="0"/>
              </w:rPr>
              <w:t xml:space="preserve">sk. cenrāža 86. punkts</w:t>
            </w:r>
            <w:r w:rsidR="00000000" w:rsidRPr="00000000" w:rsidDel="00000000">
              <w:rPr>
                <w:rtl w:val="0"/>
              </w:rPr>
              <w:t xml:space="preserve">) un "Telpu noma (nakšņošana)" (</w:t>
            </w:r>
            <w:r w:rsidR="00000000" w:rsidRPr="00000000" w:rsidDel="00000000">
              <w:rPr>
                <w:i w:val="1"/>
                <w:rtl w:val="0"/>
              </w:rPr>
              <w:t xml:space="preserve">sk. cenrāža 91. punkts</w:t>
            </w:r>
            <w:r w:rsidR="00000000" w:rsidRPr="00000000" w:rsidDel="00000000">
              <w:rPr>
                <w:rtl w:val="0"/>
              </w:rPr>
              <w:t xml:space="preserve">), taču neparedz maksas pakalpojumu "Muzeja telpu noma (no 7 līdz 24 h)". Ievērojot minēto, lūdzam precizēt projekta anotācijas 1.3. sadaļā ietvertās tabulas 34. punktu atbilstoši cenrādī noteiktajiem maksas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attiecībā uz to, ka MK noteikumu projekta pielikuma 72.punktam "Traktortehnikas vai tās piekabes reģistrācijas apliecības, vai traktortehnikas vadītāja apliecības, vai traktortehnikas valsts reģistrācijas numura zīmes nosūtīšana pēc klienta pieprasījuma, izmantojot kurjerpasta starpniecību" tiek piemērots Pievienotās vērtības nodokļa likuma 3.panta astotās daļas regulējums, jo pielikumā norādīts, ka šim pakalpojumam piemērojams pievienotās vērtības nodoklis 21 procenta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anotācijā ir skaidrots pamatojums, atbilstoši kuram netiek piemērots pievienotās vērtības nodoklis (turpmāk - PVN), ja publiska persona iesaistās valsts pārvaldes funkciju vai uzdevumu pildīšanā (Pievienotās vērtības nodokļa likuma 3.panta astotā daļa). Vienlaikus minēto noteikumu pielikuma 76.-83.punktā ir norādīts, ka PVN nepiemēro saskaņā ar Pievienotās vērtības nodokļa likuma 52. panta pirmās daļas 17. punkta "d" apakšpunktu, tomēr anotācijā nav sniegts tam skaidrojums. Līdz ar to nepieciešams anotāciju papildināt ar skaidrojumu par minēto.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Ministru kabineta noteikumu projekta pielikumā norādītās maksas pakalpojumu cenrāža pozīcijas neatbilst anotācijā minētajām atsaucēm, proti, nepieciešams salāgot pielikumā norādīto pakalpojumu numerāciju ar anotācijā minēto. Piemēram, atbrīvojums atbilstoši Pievienotās vērtības nodokļa likuma 3.panta astotajai daļai piemērojams MK noteikumu projekta pielikuma 1.-62., 70. un 71., 74. un 75.punktā minētajiem pakalpojumiem. Savukārt PVN standarta likme 21 procenta apmērā ir piemērojama MK noteikumu projekta pielikuma 63.-69., 72. un 73.punktā minētajiem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papildināts anotācijas 1,sadaļas 1.3.punkts (Risinājumu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Salāgotas atsauces un numerācija Cenrāža pielikumā ar anotācijā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izziņas 3.punktā minētais FM iebildums nav ņemts vērā, atkārtoti lūdzam aizpildīt anotācijas 3.sadaļas 2026.gadam 1.1. un 2.1.apakšpunktā norādīto informāciju, norādot ieņēmumu un izdevumu izmaiņas, salīdzinot ar vidēja termiņa budžeta ietvaru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2026.gadam aizpildīt 1.1. un 2.1.apakšpunktus, norādot ieņēmumu un izdevumu izmaiņas, salīdzinot ar vidēja termiņa budžeta ietvaru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aizpildīts anotācijas 3.sadaļas 1.1. un 2.1.apakšpunkts, norādot ieņēmumu un izdevumu izmaiņas, salīdzinot ar vidēja termiņa budžeta ietvaru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ir norādīts, ka ieņēmumi no maksas pakalpojumiem tiks novirzīti arī atlīdzības izdevumu segšanai, uzsverot arī izmaiņas normatīvajā regulējumā no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1.pielikuma 9.punkts parāda plānojamo izdevumu kopējo apmēru atlīdzībai 2023.gadā.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ir aprēķināti izdevumi atlīdzībai, norādot vai izmantots attiecīgās mēnešalgu skalas minimuma vai viduspunkta intervāls vai arī kāds cits apmērs (norādot kāds), lai tādejādi virzītos uz konkurētspejīgu atlīdzību.  Vienlaikus lūdzam norādīt vai ar atlīdzību tiek saprasta tikai mēnešalga un darba devēja VSAOI vai arī kādi citi izdevumi atlīdzībai. Lūdzam norādīt citus izdevumus (elementus) atlīdzībai, ja tādi tiek izmantoti.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papildināta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anotācijas 1.sadaļā minēto, ka noteikumu projekts izstrādāts sadarbībā ar vairākām nevalstiskajām organizācijām, lūdzam papildināt anotācijas 6.sadaļu, pirmkārt, norādot visas organizācijās, kuras bija iesaistītas noteikumu projekta izstrādē un otrkārt, norādīt izmantotos sabiedrības iesaistes veidus un rezultātus anotācijas 6.2. un 6.3.punktā. Valsts kanceleja pārliecinājās, ka publiskās apspriešanas laikā netika saņemti priekšlikumi, tomēr 6.sadaļā atspoguļojama sabiedrības pārstāvju iesaiste projektā kopumā.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papildināta anotācijas 6.sadaļa.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izziņas 8.punktā minētais FM iebildums nav ņemts vērā, atkārtoti lūdzam anotācijas 2.pielikumā maksas pakalpojuma veidiem Nr.44, Nr.52 un Nr.53 precizēt jauno cenu atbilstoši anotācijas 3.pielikumā norādītajai informācijai, attiecīgi precizējot cenu starpību (euro) un ieņēmumu izmaiņas. Attiecīgi lūdzam veikt precizējumus arī anotācijas 1.pielikumā un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izziņas 6.punktā minētais FM iebildums nav ņemts vērā, atkārtoti lūdzam anotācijas 3.pielikumā pakalpojuma veidam “Reģistrēta sistēmas lietotāja izziņas izdruka ar informāciju no LAD valsts informācijas sistēmas (EPS) par traktortehniku vai tās piekabi, vai maināmo velkamo iekārtu, vai maināmo tehnoloģisko agregātu” precizēt tiešās izmaksas atbilstoši norādītajai tiešo izdevumu kopsummai, attiecīgi precizējot arī pakalpojuma izmaksas kopā un prognozētos ieņēmumus. Vienlaikus lūdzam attiecīgi precizēt ieņēmumu un izdevumu apmēru arī anotācijas 1.pielikumā, 2.pielikumā un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3.pielikumā pakalpojuma veidam “Reģistrēta sistēmas lietotāja izziņas izdruka ar informāciju no Lauku atbalsta dienesta elektroniskās pieteikšanās sistēmas (LAD EPS) par traktortehniku vai tās piekabi, vai maināmo velkamo iekārtu, vai maināmo tehnoloģisko agregātu” precizēt tiešās izmaksas kopā atbilstoši norādītajai tiešo izdevumu kopsummai, attiecīgi precizējot arī pakalpojuma izmaksas kopā un prognozētos ieņēmumus. Vienlaikus lūdzam attiecīgi precizēt ieņēmumu un izdevumu apmēru arī anotācijas 1.pielikumā, 2.pielikumā un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vienas vienības izcenojums 3.pielikumā Pārrakstīšanās kļūda, pakalpojuma izmaksas un kopsummas nemainās.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3.pielikumā maksas pakalpojuma veidam “Traktora vai lauksaimniecības pašgājējmašīnas atkārtota valsts tehniskā apskate” un “Traktortehnikas (izņemot traktora vai lauksaimniecības pašgājējmašīnas) valsts tehniskā apskate” precizēt netiešo izmaksu aprēķinā norādīto apmēru, attiecīgi precizējot arī pakalpojuma izmaksas kopā un prognozētos ieņēmumus. Vienlaikus lūdzam attiecīgi precizēt ieņēmumu un izdevumu apmēru arī anotācijas 1.pielikumā, 2.pielikumā un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maksas pakalpojuma veidiem Nr.44, Nr.52 un Nr.53 precizēt jauno cenu atbilstoši anotācijas 3.pielikumā norādītajai informācijai, attiecīgi precizējot cenu starpību (euro) un ieņēmumu izmaiņas. Attiecīgi lūdzam veikt precizējumus arī anotācijas 1.pielikumā un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1, 3.pielikumā un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cenrāža 15. punktā noteiktā maksas pakalpojuma saturs nav saprotams. Proti, nav skaidrs, ko tieši tas paredz, jo īpaši ņemot vērā, ka no minētā punkta izriet, ka tiek veikta </w:t>
            </w:r>
            <w:r w:rsidR="00000000" w:rsidRPr="00000000" w:rsidDel="00000000">
              <w:rPr>
                <w:u w:val="single"/>
                <w:rtl w:val="0"/>
              </w:rPr>
              <w:t xml:space="preserve">traktortehnikas, tās piekabju vai speciālās traktortehnikas</w:t>
            </w:r>
            <w:r w:rsidR="00000000" w:rsidRPr="00000000" w:rsidDel="00000000">
              <w:rPr>
                <w:rtl w:val="0"/>
              </w:rPr>
              <w:t xml:space="preserve"> papildu resursu un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cenrāža 15. punkta redakciju, nodrošinot skaidru un saprotamu tiesisko regulējumu, vienlaikus atbilstoši precizējot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budžetu un finanšu vadību I nodaļai maksas pakalpojums ir pasākumu kopums, ko valsts budžeta iestāde </w:t>
            </w:r>
            <w:r w:rsidR="00000000" w:rsidRPr="00000000" w:rsidDel="00000000">
              <w:rPr>
                <w:u w:val="single"/>
                <w:rtl w:val="0"/>
              </w:rPr>
              <w:t xml:space="preserve">ārējos normatīvajos aktos paredzētajos gadījumos</w:t>
            </w:r>
            <w:r w:rsidR="00000000" w:rsidRPr="00000000" w:rsidDel="00000000">
              <w:rPr>
                <w:rtl w:val="0"/>
              </w:rPr>
              <w:t xml:space="preserve"> veic par samaksu, lai nodrošinātu sabiedrības vajadzību ievērošanu. Norādām, ka normatīvie akti traktortehnikas vadītāja tiesību iegūšanas jomā neparedz testa braucienu pirms vadīšanas eksāmena.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cenrāža 31.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iepriekš izteikto iebildumu, kā arī projektam pievienotās izziņas par saņemtajiem iebildumiem un priekšlikumiem (turpmāk - izziņa) 17. punktā sniegto skaidrojumu, atkārtoti lūdzam precizēt cenrāža 32. punktu, svītrojot vārdus "ārvalstīs izdotās traktortehnikas vadītāja apliecības maiņa".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tādējādi šī maksas pakalpojuma ietvaros tiktu veikta ārvalstīs iegūto teorētisko zināšanu un vadīšanas iemaņu atbilstības izvērtēšana. Papildus, ja Valsts tehniskās uzraudzības aģentūra pieņem lēmumu par ārvalstīs iegūto teorētisko zināšanu un vadīšanas iemaņu atbilstību, cenrāža 33. punktā noteiktā maksas pakalpojuma ietvaros personai tiktu noformēta un izsniegta attiecīga traktortehnikas vadītāja apliecība.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Ministru kabineta 2017. gada 6. jūnija noteikumi Nr. 313 "Traktortehnikas, tās piekabes, maināmās velkamās iekārtas un maināmā tehnoloģiskā agregāta reģistrācijas kārtība" neparedz atkārtotas traktortehnikas vai tās piekabes tranzīta valsts reģistrācijas numura apliecības izsniegšanu. Šo noteikumu 69. punkts noteic: tranzīta numura zīmes derīguma termiņš ir 30 dienas no tās izsniegšanas dienas. Ja traktortehnika vai tās piekabe šajā termiņā nav izvesta no valsts, pēc atkārtotas tehnisko datu salīdzināšanas tranzīta numura zīmes derīguma termiņu var pagarināt līdz 30 dienām, </w:t>
            </w:r>
            <w:r w:rsidR="00000000" w:rsidRPr="00000000" w:rsidDel="00000000">
              <w:rPr>
                <w:u w:val="single"/>
                <w:rtl w:val="0"/>
              </w:rPr>
              <w:t xml:space="preserve">izsniedzot jaunu reģistrācijas apliecību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cenrāža 45. punktu, vienlaikus atbilstoši precizējot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 cenrāža 68., 69., 70., 71. un 73. punkta redakcijas nav viennozīmīgi saprotams, uz kuriem cenrādī noteiktajiem maksas pakalpojumiem tie attiecināmi. Ievērojot minēto, lūdzam atbilstoši precizēt cenrāža 68., 69., 70., 71. un 73. punktu, nodrošinot skaidru un saprotamu tiesisko regulējumu, vienlaikus atbilstoši precizējot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grozītā Ministru kabineta 2018. gada 17. aprīļa noteikumu Nr. 225 "Valsts tehniskās uzraudzības aģentūras maksas pakalpojumu cenrādis" pielikuma (turpmāk - Cenrādis) 2. punkts paredz piemērot maksu par personas iesniegto traktortehnikas vai tās piekabes, vai maināmās velkamās iekārtas, vai maināmā tehnoloģiskā agregāta reģistrācijas dokumentu izvērtēšanu. Papildus Cenrāža 1. punkts paredz piemērot maksu par traktortehnikas vai tās piekabes, vai maināmās velkamās iekārtas, vai maināmā tehnoloģiskā agregāta reģistrāciju. Tieslietu ministrijas ieskatā traktortehnika vai tās piekabe, vai maināmā velkamā iekārta, vai maināmais tehnoloģiskais agregāts bez personas iesniegto dokumentu izvērtēšanas nemaz nevar tikt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apvienot Cenrāža 1. un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Cenrāža 1. punkts ir paredzēts pirmreizējai reģistrācijai, bet 2. punkts ir izmantojams gan pirmreizējai, gan otrreizējai reģistrācijai, tāpēc šie punkti nav apvienojami.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1.3.punkts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Cenrāža 15. punkta redakcijas nav saprotams tajā noteiktā maksas pakalpojuma saturs, lūdzam papildināt projekta anotāciju ar atbilstošu skaidrojumu, jo īpaši skaidrojot maksas pakalpojumu "veidlapas noformēšana".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precizēta redakcija un sniegts skaidrojums anotācijas 1.sadaļas 1.3.punkts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2006. gada 21. novembra noteikumu Nr. 940 "Noteikumi par informācijas sniegšanas maksas pakalpojumiem" (turpmāk – Noteikumi Nr. 940) 2. punktam par informācijas sagatavošanu un izsniegšanu no iestādes datu bāzēm piemēro šo noteikumu 2. pielikumā noteikto maksu. Ievērojot minēto, lūdzam svītrot Cenrāža 16.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940 2.pielikumā nav noteikts Cenrāža 16.punktā paredzēts pakalpojums. Tur noteikti cita veida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to, ka šādu pakalpojumu VTUA klients ir tiesīgs saņemt nosaka Ministru kabineta 2017.gada 6.jūnija noteikumu Nr.313 “Traktortehnikas, tās piekabes, maināmās velkamās iekārtas un maināmā tehnoloģiskā agregāta reģistrācijas kārtība” 83.7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Cenrāža 24. punkts noteic maksas pakalpojumu "Izbraukums uz klienta noteikto adresi pakalpojumu nodrošināšanai". Vienlaikus Cenrāža 69. punkts noteic maksas pakalpojumu "Izbraukums uz klienta norādīto adresi augu aizsardzības līdzekļu lietošanas iekārtas pārbaudei". Vēršam uzmanību, ka no Cenrāža 24. punkta nav viennozīmīgi saprotams, uz kuriem Cenrādī noteiktajiem pakalpojumiem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Cenrāža 24. punktu, nodrošinot skaidru un nepārprotamu tiesisko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Cenrāža 24.punkts.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2022. gada 29. marta noteikumi Nr. 203 "Noteikumi par traktortehnikas un tās piekabju valsts tehnisko apskati un tehnisko kontroli uz ceļiem" neparedz tehniskās kontroles uzlīmes vai talona izsniegšanu. Ievērojot minēto, lūdzam svītrot Cenrāža 26. punktā vārdus "tehniskās kontroles".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Cenrāža 26.punkts.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2018. gada 28. augusta noteikumu Nr. 551 "Traktortehnikas vadītāja tiesību iegūšanas un atjaunošanas, kā arī traktortehnikas vadītāja apliecības izsniegšanas, apmaiņas, atjaunošanas un iznīcināšanas kārtība" (turpmāk – Noteikumi Nr. 551) 18. punktā lietoto terminoloģiju, lūdzam svītrot Cenrāža 28. punktā vārdu "kvalifikācijas".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Cenrāža 28. punktā tika svītrots vārds "kvalifikācijas".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Nr. 551 18.3. apakšpunktā lietoto terminoloģiju, lūdzam svītrot Cenrāža 29. punktā vārdu "praktiskās".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Cenrāža 29.punktā tika svītrots vārds “praktiskās”.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Noteikumi Nr. 551 neparedz testa braucienu pirms TR1 vai TR2 kategorijas traktora un tā piekabes vadīšanas eksāmena. Ievērojot minēto, lūdzam svītrot Cenrāža 31. punktu vai papildināt projekta anotāciju ar norādi uz normatīvo aktu, no kura izriet šāds maksas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VTUA Klienti vēlās saņemt šādu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1.3.punkts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Cenrāža 32. punkts paredz maksas pakalpojumu "Ārvalstīs iegūto teorētisko zināšanu un vadīšanas iemaņu atbilstības izvērtēšana, ārvalstīs izdotās traktortehnikas vadītāja apliecības apmaiņa", savukārt Cenrāža 33. punkts paredz maksas pakalpojumu "Traktortehnikas vadītāja apliecības noformēšana un izsniegšana". Ievērojot, ka gadījumā, ja Aģentūra Noteikumu Nr. 551 42.</w:t>
            </w:r>
            <w:r w:rsidR="00000000" w:rsidRPr="00000000" w:rsidDel="00000000">
              <w:rPr>
                <w:vertAlign w:val="superscript"/>
                <w:rtl w:val="0"/>
              </w:rPr>
              <w:t xml:space="preserve">1</w:t>
            </w:r>
            <w:r w:rsidR="00000000" w:rsidRPr="00000000" w:rsidDel="00000000">
              <w:rPr>
                <w:rtl w:val="0"/>
              </w:rPr>
              <w:t xml:space="preserve"> punktā noteiktajā kārtībā pieņem lēmumu par ārvalsts transportlīdzekļu vadītāja apliecības apmaiņu, pēc būtības tiek veikta traktortehnikas vadītāja apliecības noformēšana un izsniegšana, lūdzam svītrot Cenrāža 32. punktā vārdus "ārvalstīs izdotās traktortehnikas vadītāja apliecības apmaiņa", nepieciešamības gadījumā attiecīgi precizējot par Cenrāža 32. punktā noteikto maksas pakalpojumu noteikto 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jo šajā gadījumā tiek pieņemts lēmums vai izsniegt vai neizsniegt ārvalstīs iegūto vadītāja apliecību, nevis apmainīta vadītāja apliecība.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1.3.punkts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Cenrāža 35. punkta nav saprotams, kas saprotams ar vārdiem "stingrās uzskaites materiāls". Ievērojot minēto, lūdzam atbilstoši precizēt Cenrāža 35. punkta redakciju, nodrošinot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Cenrāža 35.punkts tika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2018. gada 11. septembra noteikumi Nr. 581 "Noteikumi par prasībām komersantiem, izglītības iestādēm un speciālistiem, kuri nodrošina traktortehnikas vadītāju apmācību, traktortehnikas vadītāju apmācības programmām, kā arī apmācības procesa kontroles kārtību" (turpmāk - Noteikumi Nr. 581) neparedz traktortehnikas vadītāju praktiskās apmācības instruktoru atestāciju. Ievērojot minēto, lūdzam svītrot Cenrāža 39. punktu vai papildināt projekta anotāciju ar norādi uz normatīvo aktu, no kura izriet minētais maksas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Cenrāža 39.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Noteikumu Nr. 581 22. punktam, ja beidzies instruktora apliecības derīguma termiņš, persona atkārtoti kārto šo noteikumu 19. punktā minētos eksāmenus un saņem </w:t>
            </w:r>
            <w:r w:rsidR="00000000" w:rsidRPr="00000000" w:rsidDel="00000000">
              <w:rPr>
                <w:u w:val="single"/>
                <w:rtl w:val="0"/>
              </w:rPr>
              <w:t xml:space="preserve">jaunu apliecību</w:t>
            </w:r>
            <w:r w:rsidR="00000000" w:rsidRPr="00000000" w:rsidDel="00000000">
              <w:rPr>
                <w:rtl w:val="0"/>
              </w:rPr>
              <w:t xml:space="preserve">. Ievērojot minēto, lūdzam svītrot vai atbilstoši precizēt Cenrāža 41.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Cenrāža 41.punkts tika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Cenrāža 19. punkts attiecas uz gadījumiem, kad instruktoram izsniegtā apliecība ir nozaudēta, nozagta, iznīcināta vai neatgriezeniski sabojāta.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2007. gada 18. decembra noteikumi Nr. 897 "Noteikumi par traktortehnikas, tās piekabju un numurēto agregātu tirdzniecības vietas reģistrācijas kārtību un tirdzniecības prasībām, kā arī tirdzniecības valsts reģistrācijas numura zīmju izmantošanas kārtību" (turpmāk – Noteikumi Nr. 897) neparedz atkārtota tirdzniecības numura vai apliecības izsniegšanu. Vienlaikus Noteikumu Nr. 897 21. punkts noteic, ka, ja tirdzniecības vietas reģistrācijas apliecība ir nozaudēta vai citādi gājusi bojā, komersants, iesniedzot iesniegumu, informē Aģentūru un saņem jaunu tirdzniecības vietas reģistrācijas apliecību ar atzīmi "Dublikāts".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Cenrāža 44.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Cenrāža tika izslēgts 44.punkts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Nr. 313 1., 10. un 16.1. apakšpunktā noteikto, lūdzam precizēt Cenrāža 45. punktu, nosakot maksas pakalpojumu "Traktortehnikas vai tās piekabes vai maināmās velkamās iekārtas, vai maināmā tehnoloģiskā agregāta tranzīta valsts reģistrācijas numura zīmes un apliecības izsniegšana".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jo mainām velkamām iekārtām un agregātiem nevar izsniegt tranzīta numurus un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Cenrāža 45.punkta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Noteikumi Nr. 313 neparedz atkārtotas traktortehnikas vai tās piekabes vai maināmās velkamās iekārtas, vai maināmā tehnoloģiskā agregāta tranzīta valsts reģistrācijas numura apliecības izsniegšanu. Ievērojot minēto, lūdzam svītrot Cenrāža 46. punktu vai papildināt projekta anotāciju ar norādi uz normatīvo aktu, no kura izriet minētais maksas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jo Noteikumu 313 69. punkts paredz atkārtotu tranzīta numura apliecības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1.sadaļas 1.3.punkts papildināta ar skaidrojumu, atsauci uz MK noteikumu 69.punktu.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Nr. 581 15. punktam, ja izglītības iestādei vai komersantam (turpmāk – izglītības iestāde), kurš nodrošina traktortehnikas vadītāju apmācību, izsniegtā mācību karte ir nozaudēta, nozagta, iznīcināta vai neatgriezeniski sabojāta, izglītības iestāde iesniedz Aģentūrā iesniegumu par mācību kartes </w:t>
            </w:r>
            <w:r w:rsidR="00000000" w:rsidRPr="00000000" w:rsidDel="00000000">
              <w:rPr>
                <w:u w:val="single"/>
                <w:rtl w:val="0"/>
              </w:rPr>
              <w:t xml:space="preserve">dublikāta</w:t>
            </w:r>
            <w:r w:rsidR="00000000" w:rsidRPr="00000000" w:rsidDel="00000000">
              <w:rPr>
                <w:rtl w:val="0"/>
              </w:rPr>
              <w:t xml:space="preserve"> izsniegšanu. Noteikumu Nr. 581 neparedz atkārtotas mācību kartes vai tās dublikāta izsniegšanu gadījumā, ja ir mainījies izglītības iestādes nosaukums vai adrese.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atbilstoši Ministru kabineta 2009. gada 3. februāra noteikumu Nr. 108 "Normatīvo aktu projektu sagatavošanas noteikumi" (turpmāk – Noteikumi Nr. 108) 3.2. apakšpunktam normatīvā akta projektā neietver normas, kas dublē augstāka vai tāda paša spēka normatīvā akta tiesību normās ietverto normatīvo regulējumu, lūdzam atbilstoši precizēt Cenrāža 48.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Cenrāža 48.punkts tika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581 43. punkts noteic, ka Aģentūras amatpersonas apmeklē izglītības iestādi katru reizi, kad Aģentūrā ir reģistrēta jauna mācību grupa, lai pārbaudītu teorētiskās un praktiskās apmācības procesu. Vēršam uzmanību, ka Noteikumi Nr. 581 neparedz atkārtotas pārbaudes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Cenrāža 50. punktu vai papildināt projekta anotāciju ar norādi uz normatīvo aktu, no kura izriet minētais maksas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Cenrāža tika izslēgts 44.punkts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Nr. 581 5. punktā lietoto terminoloģiju, lūdzam aizstāt Cenrāža 51. un 52. punktā vārdus "materiālās bāzes nodrošinājums" (attiecīgā locījumā) ar vārdiem "materiāltehniskās bāzes atbilstība"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Cenrāža 51. un 52.punktā tiks aizstāti vārdi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"materiālās bāzes nodrošinājums" (attiecīgā locījumā) ar vārdiem "materiāltehniskās bāzes atbilstība"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581 6. punkts noteic traktortehnikas vadītāju mācību materiāltehniskajai bāzei izvirzītās prasības. Noteikumu Nr. 581 5. punkts noteic, ka Aģentūra šajā punktā noteiktajā kārtībā pārbauda traktortehnikas vadītāju mācību materiāltehniskās bāzes atbilstību šo noteikumu 6. punktā minētajām prasībām. Vēršam uzmanību, ka Noteikumi Nr. 581 neparedz veikt atkārtotu traktortehnikas vadītāju mācību materiāltehniskās bāzes atbilstības pārbaudi gadījumā, ja tajā ir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Cenrāža 52.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nepamatots, jo Noteikumu Nr. 581 14. punkts paredz, ka, ja mainās šo noteikumu 4. punktā (izņemot šo noteikumu 4.1. vai 4.2. apakšpunktu) minētā informācija, izglītības iestāde piecu darbdienu laikā pēc izmaiņu rašanās iesniedz Aģentūrā iesniegumu ar precizētu informāciju un Aģentūra veic šo noteikumu 5. 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Nr. 897 12.</w:t>
            </w:r>
            <w:r w:rsidR="00000000" w:rsidRPr="00000000" w:rsidDel="00000000">
              <w:rPr>
                <w:vertAlign w:val="superscript"/>
                <w:rtl w:val="0"/>
              </w:rPr>
              <w:t xml:space="preserve">3</w:t>
            </w:r>
            <w:r w:rsidR="00000000" w:rsidRPr="00000000" w:rsidDel="00000000">
              <w:rPr>
                <w:rtl w:val="0"/>
              </w:rPr>
              <w:t xml:space="preserve"> punktā lietoto terminoloģiju, lūdzam aizstāt Cenrāža 53. un 54. punktā vārdus "tirdzniecības vietas apliecības" ar vārdiem "tirdzniecības vietas reģistrācijas apliecības".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Cenrāža 53. un 54.punktam tika mainīta terminoloģija.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Noteikumi Nr. 897 neparedz atkārtotu traktortehnikas tirdzniecības vietas reģistrācijas apliecības izsniegšanu. Vienlaikus Noteikumu Nr. 897 21. punkts noteic, ka, ja traktortehnikas tirdzniecības vietas reģistrācijas apliecība ir nozaudēta vai citādi gājusi bojā, komersants, iesniedzot iesniegumu, informē Aģentūru un saņem jaunu tirdzniecības vietas reģistrācijas apliecību ar atzīmi "Dublikāts".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vai svītrot Cenrāža 54.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Cenrāža 54.punkts.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Cenrāža 55. punkta redakcijas nav saprotams tajā noteiktā maksas pakalpojums saturs. Ievērojot minēto, lūdzam precizēt Cenrāža 55. punkta redakciju, nodrošinot skaidru un saprotamu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Cenrāža 55.punkta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Noteikumu Nr. 940 4. punktam iestādes maksas pakalpojumiem, kas saistīti ar informācijas sagatavošanu un izsniegšanu no iestādes datu bāzēm, piemēro šo noteikumu 2. pielikumā noteikto maksu. Ievērojot minēto, lūdzam atbilstoši precizēt vai svītrot Cenrāža 56.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940 2.pielikumā nav noteikts Cenrāža 56.punktā paredzēts pakalpojums. Tur noteikti cita veida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Cenrāža 56.punkta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Noteikumu Nr. 108 44. punktam normatīvajos aktos lietotajos saīsinājumos abreviatūras neizmanto. Saīsinājumā pieļaujams izmantot vienīgi vispārzināmas abreviatūras.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saīsinājums "LAD EPS" Cenrādī netiek lietots, lūdzam svītrot Cenrāža 56. punktā saīsinājumu "(LAD EPS)".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Cenrāža 56.punkta tika svītrots saīsinājums  "(LAD EPS)".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Noteikumu Nr. 940 4. punktam iestādes maksas pakalpojumiem, kas saistīti ar informācijas sagatavošanu un izsniegšanu no iestādes datu bāzēm, kā arī dokumentētās informācijas kopijas vai dublikāta izgatavošanu un izsniegšanu, ja attiecīgās informācijas apjoms ir lielāks par 20 lapām, piemēro šo noteikumu 2. pielikumā noteikto maksu. Ievērojot minēto, lūdzam atbilstoši precizēt vai svītrot Cenrāža 58., 59., 60., 61. un 62.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1.3.punkts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940 2.pielikumā nav noteikti Cenrāža 58., 59., 60., 61. un 62. punktā paredzētie pakalpojumi. Tur noteikti cita veida pakalpojumi.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Cenrāža 70., 71., 72., 73. un 75. punkta nav viennozīmīgi saprotams, uz kādu valsts funkciju izpildi vai pakalpojumu sniegšanu šajos punktos minētie pakalpojumi attiecināmi. Ievērojot minēto, lūdzam atbilstoši precizēt Cenrāža 70., 71., 72., 73. un 75. punktu, nodrošinot skaidru un saprotamu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1.3.punkts papildināta ar skaidrojumu par Cenrāža 70., 71., 72., 73. un 75. punkta piemērošanas gadījumiem un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Cenrāža 74. punkta redakcijas nav saprotams, kādu dokumentu nosūtīšanu un kādos gadījumos minētais maksas pakalpojums paredz. Papildus informējam, ka atbilstoši APL 18. panta pirmajai daļai administratīvais process iestādē privātpersonai ir bez maksas, ja vien attiecīgā likumā nav noteikts citādi. Tādējādi nav pieļaujams piemērot maksu par administratīvā procesa ietvaros pieņemta administratīvā akta (vai starplēmuma) nosūtīšanu.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Cenrāža 74. punktu vai papildināt projekta anotāciju ar skaidrojumu par šajā punktā noteiktā maksas pakalpojuma saturu, vienlaikus norādot normatīvo aktu, no kura šāds maksas pakalpojums 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Cenrāža pakalpojums ir pārveidots par komercpakalpojumu un tika mainīts pakalpojuma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Cenrāža 88. un 89. punkts noteic maksu par muzeju telpu nomu atkarībā no nomas ilguma. Savukārt Cenrāža 90. un 94. punkts noteic maksu par telpu nomu atkarībā no nomājamās telpas platības. Vēršam uzmanību, ka no Cenrāža 90. un 94. punkta redakcijas nav saprotams, uz kādu telpu nomu attiecināms tajos minētais maksas pakalpojums. Tāpat nav saprotams Cenrāža 90. un 94. punkta mērķis, ņemot vērā, ka Cenrāža 88. un 89. punkts jau paredz maksu par muzeja telpu nomu pasākumiem, kas ilgst līdz sešām vai līdz 24 stundām.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projektu, nepieciešamības gadījumā svītrojot Cenrāža 90. un 94.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Cenrāža 89., 94.punkts.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cenrāža tika izslēgts 90.punkts.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Cenrāža 91. un 92. punkts noteic maksu par muzeja teritorijas nomu kultūras un kultūrizglītības pasākumiem atkarībā no pasākuma ilguma. Vienlaikus Cenrāža 93. punkts noteic maksu par noteiktas muzeja teritorijas nomu atkarībā no pasākuma dalībnieku skaita. Tieslietu ministrijas ieskatā muzeja teritorijas noma kultūras un kultūrizglītības pasākumiem pēc būtības nozīmē ne vien tiesības attiecīgo teritoriju izmantot, bet arī tiesības attiecīgā pasākuma dalībniekiem to apmeklēt, līdz ar to nav samērīgi piemērot papildu maksu par katru pasākuma dalībnieku. Tāpat vēršam uzmanību, ka no Cenrāža 93. punkta nav saprotams, vai tas attiecināms uz visa veida pasākumiem vai tikai uz pasākumiem, kas nav uzskatāmi par kultūras un kultūrizglītības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Cenrādi, nodrošinot skaidru un saprotamu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Cenrāža 91 un 93.punkts.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anotācijas 1.3. sadaļas 22. rindkopu, ievērojot, ka maksas pakalpojumu "Steidzamības kārtā (vienas darbdienas laikā) vienas valsts funkcijas pakalpojuma nodrošinājums vienam klientam" noteic </w:t>
            </w:r>
            <w:r w:rsidR="00000000" w:rsidRPr="00000000" w:rsidDel="00000000">
              <w:rPr>
                <w:u w:val="single"/>
                <w:rtl w:val="0"/>
              </w:rPr>
              <w:t xml:space="preserve">cenrāža 73.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1.3.sadaļā pakalpojumu veidu nosaukumus salāgot ar pakalpojuma veidu nosaukumiem, kas norādīti noteikumu projektā, jo atsevišķos gadījumos tie joprojām nesakrīt.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1.sadaļas 1.3.punktā korektu atsauci uz Pievienotās vērtības nodokļa likuma normu, proti, jābūt "Pievienotās vērtības nodokļa likuma 52.panta </w:t>
            </w:r>
            <w:r w:rsidR="00000000" w:rsidRPr="00000000" w:rsidDel="00000000">
              <w:rPr>
                <w:b w:val="1"/>
                <w:rtl w:val="0"/>
              </w:rPr>
              <w:t xml:space="preserve">pirmās daļas </w:t>
            </w:r>
            <w:r w:rsidR="00000000" w:rsidRPr="00000000" w:rsidDel="00000000">
              <w:rPr>
                <w:rtl w:val="0"/>
              </w:rPr>
              <w:t xml:space="preserve">17.punkta "d"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1.3.sadaļā pakalpojumu veidu nosaukumus salāgot ar pakalpojuma veidu nosaukumiem, kas norādīti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pakalpojuma veidu nosaukumi ir salāgoti ar pakalpojuma veidu nosaukumiem 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augusta beigas, aicinām izvērtēt, vai anotācijas 3.sadaļā ietekme 2023.gadam nebūtu jāsamazina, aprēķinot izmaiņas atlikušajiem 2023.gada 4 mēnešiem, un attiecīgi veikt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iepriekš izteikto priekšlikumu, kā arī izziņas 42. punktā sniegto skaidrojumu, lūdzam precizēt cenrāža 17. punkta redakciju, nodrošinot skaidru un saprotamu tiesisko regulējumu, vienlaikus atbilstoši precizējot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cenrāža 53. punktu, nosakot maksas pakalpojumu "Rēķina-uzziņas veidlapu komplekts", vienlaikus atbilstoši precizējot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108 2.4. apakšpunkts noteic, ka normatīvā akta projektu raksta, izklāstot to loģiskā secībā. Ievērojot minēto, lūdzam vērtēt nepieciešamību precizēt Cenrāža struktūru, tajā ietvertos maksas pakalpojumus secīgi sagrupējot pēc to veida.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Cenrādī maksas pakalpojumi ir sagrupēti secīgi pēc to veida un nozīmīguma.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traktortehnikas vai tās piekabes, vai maināmās velkamās iekārtas, vai maināmā tehnoloģiskā agregāta īpašnieks vai turētājs var būt vienīgi fiziska vai juridiska persona, lūdzam svītrot Cenrāža 4. punktā vārdus "(fiziskas vai juridiskas personas)", tādējādi novēršot liekvārdību.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Cenrāža 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Noteikumu Nr. 313 13. punktam, reģistrējot traktortehniku vai tās piekabi īpašumā, mainot valsts reģistrācijas numuru vai saņemot numura zīmi zudušas, nozaudētas, nozagtas vai bojātas zīmes vietā, var </w:t>
            </w:r>
            <w:r w:rsidR="00000000" w:rsidRPr="00000000" w:rsidDel="00000000">
              <w:rPr>
                <w:u w:val="single"/>
                <w:rtl w:val="0"/>
              </w:rPr>
              <w:t xml:space="preserve">saņemt individuālu valsts reģistrācijas numura zīmi pēc pasūtījuma</w:t>
            </w:r>
            <w:r w:rsidR="00000000" w:rsidRPr="00000000" w:rsidDel="00000000">
              <w:rPr>
                <w:rtl w:val="0"/>
              </w:rPr>
              <w:t xml:space="preserve">, lūdzam precizēt Cenrāža 11. punktu, nosakot maksas pakalpojumu "Traktortehnikas vai tās piekabes individuāla valsts reģistrācijas numura zīme pēc pasūtījuma", ar to saprotot gan attiecīga valsts reģistrācijas numura izvēli, gan atbilstošas valsts reģistrācijas numura zīmes izgatavošanu.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Cenrāža 11.punkts.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2016. gada 13. decembra noteikumu Nr. 770 "Traktortehnikas un tās piekabju pārbūves noteikumi" 1. punktā noteikto, lūdzam precizēt Cenrāža 17. punktu, nosakot maksas pakalpojumu "Atzinums par pārbūvētās traktortehnikas vai tās piekabes atbilstību satiksmes drošības un tehnisko normatīvu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VTUA izsniedz dokumentu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pārbūvētās traktortehnikas vai automobiļa piekabes atbilstību pirmās kategorijas pārbūves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Cenrāža 17.punkts.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aizstāt Cenrāža 20. un 21. punktā vārdu "Piekabes" ar vārdiem "Traktora piekabes" vai "Traktortehnikas piekabes".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313 1. pielikumā ir norādītas traktortehnikas un tās piekabju grupas un apakšgrupas. Kontekstā ar šo normatīvo aktu, Cenrādī ir piekabe nevis traktora piekabe.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aizstāt Cenrāža 37. punktā vārdu "iekārtai" ar vārdiem "maināmajai velkamajai iekārtai".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Cenrāža 37.punkts.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atbilstoši Noteikumu Nr. 581 18. punktam instruktors vada traktortehnikas vadītāju praktisko apmācību un to, ka atbilstoši šo noteikumu 19. punktam persona, kura vēlas iegūt instruktora apliecību, Aģentūras noteiktā izglītības iestādē apgūst traktortehnikas praktiskās apmācības instruktoru sagatavošanas programmu, lūdzam precizēt Cenrāža 38. punktu, nosakot maksas pakalpojumu "Traktortehnikas praktiskās apmācības instruktoru sagatavošanas programmas apguve".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Cenrāža 38.punkts.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vērtēt nepieciešamību precizēt Cenrāža 87. punktu, nosakot maksas pakalpojumu "Muzeja krājuma priekšmetu noma uz laiku līdz septiņām dienām (izņemot šā pielikuma 85. un 86. punktā minētos priekšmetus)".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Cenrāža 87.punkts.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23-TA-476</w:t>
    </w:r>
    <w:r>
      <w:br/>
    </w:r>
    <w:r w:rsidR="00000000" w:rsidRPr="00000000" w:rsidDel="00000000">
      <w:rPr>
        <w:rtl w:val="0"/>
      </w:rPr>
      <w:t xml:space="preserve">24.08.2023. 10.18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23-TA-476</w:t>
    </w:r>
    <w:r>
      <w:br/>
    </w:r>
    <w:r w:rsidR="00000000" w:rsidRPr="00000000" w:rsidDel="00000000">
      <w:rPr>
        <w:rtl w:val="0"/>
      </w:rPr>
      <w:t xml:space="preserve">24.08.2023. 10.18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Izziņa_23-TA-476.docx</dc:title>
</cp:coreProperties>
</file>

<file path=docProps/custom.xml><?xml version="1.0" encoding="utf-8"?>
<Properties xmlns="http://schemas.openxmlformats.org/officeDocument/2006/custom-properties" xmlns:vt="http://schemas.openxmlformats.org/officeDocument/2006/docPropsVTypes"/>
</file>