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E3B" w:rsidRPr="005F1D6B" w:rsidRDefault="00264E3B" w:rsidP="00264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5F1D6B">
        <w:rPr>
          <w:rFonts w:ascii="Times New Roman" w:eastAsia="Times New Roman" w:hAnsi="Times New Roman" w:cs="Times New Roman"/>
          <w:sz w:val="28"/>
          <w:szCs w:val="28"/>
          <w:lang w:val="lv-LV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val="lv-LV"/>
        </w:rPr>
        <w:t>ielikums</w:t>
      </w:r>
      <w:r>
        <w:rPr>
          <w:rFonts w:ascii="Times New Roman" w:eastAsia="Times New Roman" w:hAnsi="Times New Roman" w:cs="Times New Roman"/>
          <w:sz w:val="28"/>
          <w:szCs w:val="28"/>
          <w:lang w:val="lv-LV"/>
        </w:rPr>
        <w:br/>
        <w:t xml:space="preserve">Ministru kabineta </w:t>
      </w:r>
      <w:r w:rsidRPr="005F1D6B">
        <w:rPr>
          <w:rFonts w:ascii="Times New Roman" w:eastAsia="Times New Roman" w:hAnsi="Times New Roman" w:cs="Times New Roman"/>
          <w:sz w:val="28"/>
          <w:szCs w:val="28"/>
          <w:lang w:val="lv-LV"/>
        </w:rPr>
        <w:t>noteikumiem Nr. </w:t>
      </w:r>
      <w:bookmarkStart w:id="0" w:name="piel-676117"/>
      <w:bookmarkEnd w:id="0"/>
      <w:r w:rsidRPr="005F1D6B">
        <w:rPr>
          <w:rFonts w:ascii="Times New Roman" w:eastAsia="Times New Roman" w:hAnsi="Times New Roman" w:cs="Times New Roman"/>
          <w:sz w:val="28"/>
          <w:szCs w:val="28"/>
          <w:lang w:val="lv-LV"/>
        </w:rPr>
        <w:t>…</w:t>
      </w:r>
    </w:p>
    <w:p w:rsidR="00264E3B" w:rsidRPr="005F1D6B" w:rsidRDefault="00264E3B" w:rsidP="00264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264E3B" w:rsidRPr="005F1D6B" w:rsidRDefault="00264E3B" w:rsidP="00264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bookmarkStart w:id="1" w:name="676118"/>
      <w:bookmarkStart w:id="2" w:name="n-676118"/>
      <w:bookmarkEnd w:id="1"/>
      <w:bookmarkEnd w:id="2"/>
      <w:r w:rsidRPr="005F1D6B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Nodibinājuma "Akadēmiskās informācijas centrs" maksas pakalpojumu cenrādis</w:t>
      </w:r>
    </w:p>
    <w:p w:rsidR="00264E3B" w:rsidRPr="005F1D6B" w:rsidRDefault="00264E3B" w:rsidP="00264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tbl>
      <w:tblPr>
        <w:tblW w:w="5533" w:type="pct"/>
        <w:tblCellSpacing w:w="15" w:type="dxa"/>
        <w:tblBorders>
          <w:top w:val="outset" w:sz="6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"/>
        <w:gridCol w:w="1922"/>
        <w:gridCol w:w="1408"/>
        <w:gridCol w:w="1323"/>
        <w:gridCol w:w="1149"/>
        <w:gridCol w:w="1062"/>
        <w:gridCol w:w="2574"/>
      </w:tblGrid>
      <w:tr w:rsidR="00264E3B" w:rsidRPr="005F1D6B" w:rsidTr="00264E3B">
        <w:trPr>
          <w:trHeight w:val="972"/>
          <w:tblCellSpacing w:w="15" w:type="dxa"/>
        </w:trPr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Nr.</w:t>
            </w:r>
          </w:p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p. k.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Pakalpojuma veids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Mērvienība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Ekspertu skaits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Cena bez PVN (</w:t>
            </w:r>
            <w:proofErr w:type="spellStart"/>
            <w:r w:rsidRPr="005F1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proofErr w:type="spellEnd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)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PVN (</w:t>
            </w:r>
            <w:proofErr w:type="spellStart"/>
            <w:r w:rsidRPr="005F1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proofErr w:type="spellEnd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)*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Cena ar PVN (</w:t>
            </w:r>
            <w:proofErr w:type="spellStart"/>
            <w:r w:rsidRPr="005F1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proofErr w:type="spellEnd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)</w:t>
            </w: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Ārvalstīs iegūtā akadēmiskā grāda vai izglītības dokumenta ekspertīze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viena izziņa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viens eksperts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48,38</w:t>
            </w:r>
          </w:p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48,38</w:t>
            </w:r>
          </w:p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Latvijā iegūto grādu un profesionālo kvalifikāciju pielīdzināšana, ja tie iegūti pirms grādu un profesionālo kvalifikāciju piešķiršanas regulējuma spēkā stāšanās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viens lēmums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viens eksperts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23,25</w:t>
            </w:r>
          </w:p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23,25</w:t>
            </w:r>
          </w:p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4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3.</w:t>
            </w:r>
          </w:p>
        </w:tc>
        <w:tc>
          <w:tcPr>
            <w:tcW w:w="9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Augstākās izglītības iestādes akreditācija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viena augstākās izglītības iestāde, kurā studē 2000 studentu un mazāk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septiņi eksperti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19 215,00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19 215,00</w:t>
            </w: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viena augstākās izglītības </w:t>
            </w: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lastRenderedPageBreak/>
              <w:t>iestāde, kurā studē 2001–5000 studentu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lastRenderedPageBreak/>
              <w:t>septiņi eksperti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20 294,00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20 294,00</w:t>
            </w: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viena augstākās izglītības iestāde, kurā studē 5001–10 000 studentu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septiņi eksperti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21 374,00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21 374,00</w:t>
            </w: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viena augstākās izglītības iestāde, kurā studē 10 001 students un vairāk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septiņi eksperti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22 454,00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22 454,00</w:t>
            </w: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4.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Studiju programmu licencēšana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viena studiju programma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trīs eksperti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2 761,00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2 761,00</w:t>
            </w:r>
          </w:p>
        </w:tc>
      </w:tr>
      <w:tr w:rsidR="00264E3B" w:rsidRPr="005F1D6B" w:rsidTr="00264E3B">
        <w:trPr>
          <w:trHeight w:val="200"/>
          <w:tblCellSpacing w:w="15" w:type="dxa"/>
        </w:trPr>
        <w:tc>
          <w:tcPr>
            <w:tcW w:w="4971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264E3B" w:rsidRPr="005F1D6B" w:rsidRDefault="00264E3B" w:rsidP="0087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Piezīmes.</w:t>
            </w:r>
          </w:p>
          <w:p w:rsidR="00264E3B" w:rsidRPr="005F1D6B" w:rsidRDefault="00264E3B" w:rsidP="008726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1. Papildus norādītajām izmaksām par augstākās izglītības iestādes akreditāciju vai studiju programmas licencēšanu augstākās izglītības iestāde kompensē </w:t>
            </w:r>
            <w:r w:rsidR="00623E1B" w:rsidRPr="00623E1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Akadēmiskās informācijas centra</w:t>
            </w:r>
            <w:r w:rsidR="00623E1B"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faktiskos ceļa izdevumus, kas radušies nodrošinot </w:t>
            </w:r>
            <w:bookmarkStart w:id="3" w:name="_GoBack"/>
            <w:bookmarkEnd w:id="3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eksperta ierašanos un uzturēšanos ne vairāk kā 711,44 </w:t>
            </w:r>
            <w:proofErr w:type="spellStart"/>
            <w:r w:rsidRPr="005F1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proofErr w:type="spellEnd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apmērā un viesnīcas izdevumus, nepārsniedzot 106,72 </w:t>
            </w:r>
            <w:proofErr w:type="spellStart"/>
            <w:r w:rsidRPr="005F1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proofErr w:type="spellEnd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nakti. Ja eksperta faktiskie ceļa izdevumi pārsniedz 711,44 </w:t>
            </w:r>
            <w:proofErr w:type="spellStart"/>
            <w:r w:rsidRPr="005F1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proofErr w:type="spellEnd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vai viesnīcas izdevumi pārsniedz 106,72 </w:t>
            </w:r>
            <w:proofErr w:type="spellStart"/>
            <w:r w:rsidRPr="005F1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lv-LV"/>
              </w:rPr>
              <w:t>euro</w:t>
            </w:r>
            <w:proofErr w:type="spellEnd"/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nakti. Akadēmiskās informācijas centrs saskaņo šādas izmaksas ar augstskolu vai koledžu (attiecināms uz šā pielikuma 4. un 5. punktā minēto pakalpojumu). </w:t>
            </w:r>
          </w:p>
          <w:p w:rsidR="00264E3B" w:rsidRPr="005F1D6B" w:rsidRDefault="00264E3B" w:rsidP="00264E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2. * Pievienotās vērtības nodokli nepiemēro saskaņā ar </w:t>
            </w:r>
            <w:hyperlink r:id="rId4" w:tgtFrame="_blank" w:history="1">
              <w:r w:rsidRPr="005F1D6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lv-LV"/>
                </w:rPr>
                <w:t>Pievienotās vērtības nodokļa likuma</w:t>
              </w:r>
            </w:hyperlink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hyperlink r:id="rId5" w:anchor="p3" w:tgtFrame="_blank" w:history="1">
              <w:r w:rsidRPr="005F1D6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lv-LV"/>
                </w:rPr>
                <w:t>3. panta</w:t>
              </w:r>
            </w:hyperlink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ast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o</w:t>
            </w:r>
            <w:r w:rsidRPr="005F1D6B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to daļu.</w:t>
            </w:r>
          </w:p>
        </w:tc>
      </w:tr>
    </w:tbl>
    <w:p w:rsidR="00264E3B" w:rsidRPr="005F1D6B" w:rsidRDefault="00264E3B" w:rsidP="00264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5F1D6B">
        <w:rPr>
          <w:rFonts w:ascii="Times New Roman" w:eastAsia="Times New Roman" w:hAnsi="Times New Roman" w:cs="Times New Roman"/>
          <w:sz w:val="28"/>
          <w:szCs w:val="28"/>
          <w:lang w:val="lv-LV"/>
        </w:rPr>
        <w:t>Izglītības un zinātnes ministrs           Anita Muižniece</w:t>
      </w:r>
      <w:r w:rsidRPr="005F1D6B">
        <w:rPr>
          <w:rFonts w:ascii="Times New Roman" w:eastAsia="Times New Roman" w:hAnsi="Times New Roman" w:cs="Times New Roman"/>
          <w:sz w:val="28"/>
          <w:szCs w:val="28"/>
          <w:lang w:val="lv-LV"/>
        </w:rPr>
        <w:br/>
      </w:r>
    </w:p>
    <w:p w:rsidR="00264E3B" w:rsidRPr="005F1D6B" w:rsidRDefault="00264E3B" w:rsidP="00264E3B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D66548" w:rsidRDefault="00623E1B"/>
    <w:sectPr w:rsidR="00D66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3B"/>
    <w:rsid w:val="00264E3B"/>
    <w:rsid w:val="002B14A7"/>
    <w:rsid w:val="00623E1B"/>
    <w:rsid w:val="007D4827"/>
    <w:rsid w:val="00C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BD3F-8FDB-4C0C-B195-983DC1B3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E3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likumi.lv/ta/id/253451-pievienotas-vertibas-nodokla-likums" TargetMode="External"/><Relationship Id="rId4" Type="http://schemas.openxmlformats.org/officeDocument/2006/relationships/hyperlink" Target="https://m.likumi.lv/ta/id/253451-pievienotas-vertibas-nodokla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1382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Miķelsone</dc:creator>
  <cp:keywords/>
  <dc:description/>
  <cp:lastModifiedBy>Iveta Miķelsone</cp:lastModifiedBy>
  <cp:revision>3</cp:revision>
  <dcterms:created xsi:type="dcterms:W3CDTF">2022-06-06T13:06:00Z</dcterms:created>
  <dcterms:modified xsi:type="dcterms:W3CDTF">2022-06-14T08:59:00Z</dcterms:modified>
</cp:coreProperties>
</file>