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25-TA-600: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12. marta noteikumos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un piektās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(13.02.2025.)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"Apraksts" precizēt tiesību akta projekta nosaukumu,  pēc vārda “pirmās” papildinot ar vārdiem “un piektās”.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ierosināto grozījumu ietekmi uz 4.3.5.1. pasākuma 5. kārtas projektu iesniegumu atlasi (uzsākta 11.03.2025.), projekta iesniedzējiem un vai būs nepieciešams veikt grozījumus projektu iesniegumu atlases nolikumā. Vienlaikus lūdzam papildināt anotāciju ar informācijai, ka ir plānota visu projektu iesniedzēju informēšana par grozījumiem, pēc to apstiprināšanas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anotāciju ar informāciju par ierosināto grozījumu ietekmi uz īstenošanā esošiem projektiem, t.i. vai būs nepieciešami grozījumi noslēgtajos līgumos.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ierosinātajiem grozījumiem nav ietekmes uz līgumu/projektu, šai informācijai arī ir jābūt iekļautai anotācijā, lai nodrošinātu liecības, ka grozījumu ietekmes izvērtējums ir veikts.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Pasākumam plānotais un pieejamais kopējais attiecināmais finansējums ir 46 769 934 </w:t>
            </w:r>
            <w:r w:rsidR="00000000" w:rsidRPr="00000000" w:rsidDel="00000000">
              <w:rPr>
                <w:i w:val="1"/>
                <w:rtl w:val="0"/>
              </w:rPr>
              <w:t xml:space="preserve">euro</w:t>
            </w:r>
            <w:r w:rsidR="00000000" w:rsidRPr="00000000" w:rsidDel="00000000">
              <w:rPr>
                <w:rtl w:val="0"/>
              </w:rPr>
              <w:t xml:space="preserve">, tai skaitā Eiropas Sociālā fonda Plus finansējums – 39 754 443 </w:t>
            </w:r>
            <w:r w:rsidR="00000000" w:rsidRPr="00000000" w:rsidDel="00000000">
              <w:rPr>
                <w:i w:val="1"/>
                <w:rtl w:val="0"/>
              </w:rPr>
              <w:t xml:space="preserve">euro</w:t>
            </w:r>
            <w:r w:rsidR="00000000" w:rsidRPr="00000000" w:rsidDel="00000000">
              <w:rPr>
                <w:rtl w:val="0"/>
              </w:rPr>
              <w:t xml:space="preserve"> un nacionālais līdzfinansējums – 7 015 491 </w:t>
            </w:r>
            <w:r w:rsidR="00000000" w:rsidRPr="00000000" w:rsidDel="00000000">
              <w:rPr>
                <w:i w:val="1"/>
                <w:rtl w:val="0"/>
              </w:rPr>
              <w:t xml:space="preserve">euro</w:t>
            </w:r>
            <w:r w:rsidR="00000000" w:rsidRPr="00000000" w:rsidDel="00000000">
              <w:rPr>
                <w:rtl w:val="0"/>
              </w:rPr>
              <w:t xml:space="preserve">, ko veido pašvaldību budžeta un privātais finansējums,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lūdzam izvērtēt iespēju svītrot finansējuma sadalījumu pa kārtām, noteikumos norādot tikai kopējo 1. un 5. kārtai pieejamo finansējumu, savukārt provizorisko sadalījumu pa kārtām norādot anotācijā, ņemot vērā, ka jebkurām izmaiņām starp finansējuma sadalījumu pa kārtām būs nepieciešami noteikumu grozījumi, kas nemainīs kopējo pieejamo finansējumu un īstenojamā pasākuma būtību un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14.1 apakšpunkts jau tagad paredz, ka atbildīgā iestāde informē sadarbības iestādi par piektās kārtas projekta iesniedzējiem pieejamo projekta kopējo attiecināmo izmaksu apmēru un sasniedzamajiem uzraudzības rādītājiem. Attiecīgi tādā pašā veidā atbildīgā iestāde var informēt sadarbības iestādi par abu kārtu pieejamā finansējuma sadalījumu (t.sk. par sadalījuma precizējumiem), nepārsniedzot noteikumos norādīto kopējo finansējumu un tādējādi mazināt administratīvo slogu, izstrādājot un saskaņojot noteikumu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ir izvērtējusi iespēju MK noteikumos Nr.173 neparedzēt finansējuma dalījumu starp pirmo un piekto kārtu un secinājusi, ka ir saglabājams MK noteikumos Nr.173 noteiktais finansējuma dalījums pa kārtām,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piektās kārtas atlase jau ir izsludināta par visu TA projektā noteikto kopējo attiecināmo finansējumu un atkārtota atlase piektās kārtas ietvaros netiks īstenota;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pirmās kārtas atkārtotais uzsaukums tik izsludināts par visu A projektā noteikto kopējo attiecināmo finansējumu un atkārtoti uzsaukumi  pirmās kārtas ietvaros netiks īstenoti;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jebkuri pirmās un piektās kārtas iespējamie finansējuma atlikumi pēc abu atlašu noslēgšanas tiks pārdalīti uz 4.3.5.1. pasākuma ceturto kārtu. Līdz ar to būs nepieciešami atkārtoti MK noteikumu Nr.173 grozījumi, precizējot galējos pirmās un piektās kārtas kopējā finansējuma apmērus.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Pasākumam plānotais un pieejamais kopējais attiecināmais finansējums ir 46 769 934 </w:t>
            </w:r>
            <w:r w:rsidR="00000000" w:rsidRPr="00000000" w:rsidDel="00000000">
              <w:rPr>
                <w:i w:val="1"/>
                <w:rtl w:val="0"/>
              </w:rPr>
              <w:t xml:space="preserve">euro</w:t>
            </w:r>
            <w:r w:rsidR="00000000" w:rsidRPr="00000000" w:rsidDel="00000000">
              <w:rPr>
                <w:rtl w:val="0"/>
              </w:rPr>
              <w:t xml:space="preserve">, tai skaitā Eiropas Sociālā fonda Plus finansējums – 39 754 443 </w:t>
            </w:r>
            <w:r w:rsidR="00000000" w:rsidRPr="00000000" w:rsidDel="00000000">
              <w:rPr>
                <w:i w:val="1"/>
                <w:rtl w:val="0"/>
              </w:rPr>
              <w:t xml:space="preserve">euro</w:t>
            </w:r>
            <w:r w:rsidR="00000000" w:rsidRPr="00000000" w:rsidDel="00000000">
              <w:rPr>
                <w:rtl w:val="0"/>
              </w:rPr>
              <w:t xml:space="preserve"> un nacionālais līdzfinansējums – 7 015 491 </w:t>
            </w:r>
            <w:r w:rsidR="00000000" w:rsidRPr="00000000" w:rsidDel="00000000">
              <w:rPr>
                <w:i w:val="1"/>
                <w:rtl w:val="0"/>
              </w:rPr>
              <w:t xml:space="preserve">euro</w:t>
            </w:r>
            <w:r w:rsidR="00000000" w:rsidRPr="00000000" w:rsidDel="00000000">
              <w:rPr>
                <w:rtl w:val="0"/>
              </w:rPr>
              <w:t xml:space="preserve">, ko veido pašvaldību budžeta un privātais finansējums, tai skaitā: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25-TA-600</w:t>
    </w:r>
    <w:r>
      <w:br/>
    </w:r>
    <w:r w:rsidR="00000000" w:rsidRPr="00000000" w:rsidDel="00000000">
      <w:rPr>
        <w:rtl w:val="0"/>
      </w:rPr>
      <w:t xml:space="preserve">13.03.2025. 19.49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25-TA-600</w:t>
    </w:r>
    <w:r>
      <w:br/>
    </w:r>
    <w:r w:rsidR="00000000" w:rsidRPr="00000000" w:rsidDel="00000000">
      <w:rPr>
        <w:rtl w:val="0"/>
      </w:rPr>
      <w:t xml:space="preserve">13.03.2025. 19.49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Izziņa_25-TA-600.docx</dc:title>
</cp:coreProperties>
</file>

<file path=docProps/custom.xml><?xml version="1.0" encoding="utf-8"?>
<Properties xmlns="http://schemas.openxmlformats.org/officeDocument/2006/custom-properties" xmlns:vt="http://schemas.openxmlformats.org/officeDocument/2006/docPropsVTypes"/>
</file>