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22-TA-407: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pašvaldību saistošo noteikumu izdošanas pilnvarojumu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 Satiksmes ministrijas sniegtās informācijas ir minēts, ka pašvaldībām ir saglabājams pilnvarojums izdot saistošos noteikumus par lidlauku sniegto pakalpojumu maksu noteikšanu pašvaldību īpašumā esošos lidlaukos, kā arī  pilnvarojums pašvaldībām attiecībā uz sabiedrisko transportu. Tāpat pie Izglītības un zinātnes ministrijas sniegtās informācijas ir atspoguļots, ka Izglītības likuma 47. pantā attiecībā uz interešu izglītības programmu licencēšanu grozījumi nav paredzēti. Pie Aizsardzības ministrijas sniegtās informācijas ir minēts, ka Ģeotelpiskās informācijas likumā noteiktais pilnvarojums pašvaldībām izdot saistošos noteikumus par ģeotelpiskās informācijas uzkrāšanu ir saglabājams un veikt grozījumus normatīvajos aktos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sniegts pamatojums, kāpēc attiecīgais pilnvarojums būtu saglabājams. Līdz ar to informatīvais ziņojums ir precizējams pēc analoģijas ar citu informāciju informatīvajā ziņojumā, atspoguļojot, kāpēc tas būtu saglabājams. Vēršam uzmanību, ka no esošās informācijas nav iespējams izvērtēt, vai tas ir labākais risinājums normatīvisma mazināšanas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“Par pašvaldību saistošo noteikumu izdošanas pilnvarojumu” izstrādāts saskaņā ar Ministru kabineta 2020. gada 14. jūlija sēdes protokollēmuma (protokols Nr. 44., 54. §, turpmāk – protokollēmums) 3. punktu. Ar protokollēmuma 3. punktu nozaru ministrijām tika dots uzdevums atbilstoši kompetencei pārskatīt un izvērtēt iespējas samazināt normatīvajos aktos noteikto pilnvarojumu pašvaldībām izdot saistošos noteikumus. Ministrijām tika dots uzdevums līdz 2020. gada 30. jūlijam sagatavot priekšlikumus par normatīvajos aktos nepieciešamajiem grozījumiem un informēt par tiem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VARAM apkopoja ministriju sniegtos atzinumus un analīzi par nepieciešamību mazināt pilnvarojumu katras iestādes nozarē. Ja iestādes nav sniegušas informāciju par savu jomu vai arī, ja ir sniegušas, ka nav nepieciešams neko mainīt pilnvarojumā, tad tiek pieņemts, ka attiecīgā iestāde ir izvērtējusi pilnvarojuma nepieciešamību. VARAM kompetencē nav izvērtēt visu nozaru normatīvajos aktos noteikto pilnvarojumu saistošo noteikumu izdošanai un iespējas to samazināt.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par  likumā "Par sociālajiem dzīvokļiem un sociālajām dzīvojamām mājām" ietverto pilnvarojumu (pie Labklājības ministrijas atspoguļotās informācijas). Vēršam uzmanību, ka minētais likums zaudēja spēku 2022. gada 15. janvārī. Attiecībā uz pilnvarojošo normu lūdzam skatīt arī grozījumus likumā "Par palīdzību dzīvokļa jautājumu risināšanā", kas stājās spēkā 2022. gada 15.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sniegto informāciju par Vides aizsardzības un reģionālās attīstības ministrijas kompetencē esošajiem normatīvajiem aktiem lūdzam precizēt minēto par Valsts pārvaldes iekārtas likumu. Vēršam uzmanību, ka no sniegtās informācijas nav saprotams, vai pilnvarojums ir saglabājams,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informāciju par likumu "Par īpaši aizsargājamām dabas teritorijām". No minētās informācijas nav viennozīmīgi saprotams, vai šāds pilnvarojums ir saglabājams un vai tas ir lietderīgs. Proti, nav sniegta informācija, cik daudz pašvaldības līdz šim ir izveidojušas dabas liegumus, dabas parkus un dabas pieminekļus, kuri ir nozīmīgi dabas vai kultūrvēsturiskā mantojuma saglabāšanai attiecīgajā teritorijā un attiecīgi ir izstrādājušas saistošos noteikumus. Vēršam uzmanību, ka likumā "Par īpaši aizsargājamām dabas teritorijām" ietvertais regulējums ir vispārīgs un no tā nav skaidri saprotams, kādos gadījumos aizsargājamās teritorijas ir izveidojamas Ministru kabineta līmenī un kad tās var izveidot pašvaldības pašas.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izstrādāts saskaņā ar Ministru kabineta 2020. gada 14. jūlija sēdes protokollēmuma (protokols Nr. 44., 54. §, turpmāk – protokollēmums) 3. punktu. Ar protokollēmuma 3. punktu nozaru ministrijām tika dots uzdevums atbilstoši kompetencei pārskatīt un izvērtēt iespējas samazināt normatīvajos aktos noteikto pilnvarojumu pašvaldībām izdot saistošos noteikumus (informatīvā ziņojuma pielikums), līdz 2020. gada 30. jūlijam sagatavot priekšlikumus par normatīvajos aktos nepieciešamajiem grozījumiem un informēt par tiem VARAM. VARAM uzdevums nebija izvērtēt katra pilnvarojuma nepieciešamību, bet apkopot informāciju par tiem pilnvarojumiem, kurus būtu iespējams mazināt. VARAM atbilstoši kompetencei izvērtēja savas nozares normatīvos aktus un atbilstošu vērtējumu par nepieciešamību mazināt pilnvarojumu izdot saistošos noteikumus ir iekļāvusi informatīvajā ziņojumā. Par aizsargājamām teritorijām, kā jau norādīts, ņemot vērā pašvaldību rīcības brīvību īpaši aizsargājamo teritoriju un objektu izveidē, attiecīgs pilnvarojums saistošo noteikumu izdošanai ir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pielikumā ir sniegts daudz plašāks normatīvo aktu uzskaitījums, kā arī atbildīgās institūcijas, nekā tas ir minēts informatīvā ziņojuma 1. nodaļā. Līdz ar to esošā informācija ir sadrumstalota un grūti pārskatāma. Piemēram, informatīvā ziņojuma pielikuma kopsavilkums būtu ietverams informatīvā ziņojuma 1. nodaļā, tādā veidā nodrošinot, ka visi viedokļi tiek atspoguļoti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informatīvā ziņojuma pielikumā ir minēti tādi normatīvie akti, par kuriem nav sniegta informācija, kāpēc tajos pilnvarojums pašvaldībām būtu saglabājams, jo tas nav aprakstīts ne pašā informatīvajā ziņojumā, ne pielikumā. Tāpat informatīvā ziņojuma 1. nodaļā nav atspoguļots Korupcijas novēršanas un apkarošanas biroja un Pārrresoru koordinācijas centra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informatīvo ziņojumu un tā pielikumu, lai tiktu atspoguļots visu institūciju viedoklis, kā arī par katru normatīvajā aktā ietverto pilnvarojumu tiktu sniegts pamatojums, kāpēc attiecīgais pilnvarojums būtu saglabājams, vai arī veicamas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nepieciešamajiem grozījumiem ir gan informatīvā ziņojuma pielikumā, gan kā uzdevumu saraksts Informatīvā ziņojuma 2. nodaļā “Veicamie grozījumi likumos un Ministru kabineta noteikumos”. Tādējādi VARAM nesaskata nepieciešamību kopsavilkumu iekļaut arī Informatīvā ziņojuma 1. nodaļā. Ministru kabineta 2020. gada 14. jūlija sēdes protokollēmuma (protokols Nr. 44., 54. §, turpmāk – protokollēmums) 3. punktā ministrijām tika dots uzdevums atbilstoši kompetencei pārskatīt un izvērtēt iespējas samazināt normatīvajos aktos noteikto pilnvarojumu pašvaldībām izdot saistošos noteikumus un līdz 2020. gada 30. jūlijam sagatavot priekšlikumus par normatīvajos aktos nepieciešamajiem grozījumiem un informēt par tiem VARAM. VARAM uzdevums bija apkopot ministriju sniegtos viedokļus, nevis izvērtēt katras nozares katru normatīvo aktu un sniegt atzinumu par pilnvarojuma saglabāšanas nepieciešamību. Līdz ar to, ja attiecīgās nozares ministrija nav sniegusi skaidrojumu par kāda no normatīvā akta pilnvarojuma saglabāšanas nepieciešamību, tad tiek pieņemts, ka ir saglabājams esošais pilnvarojums un nekādi grozījumi ministrijas ieskatā nav nepieciešami. Korupcijas novēršanas un apkarošanas biroja un Pārresoru koordinācijas centra viedoklis nebija  iekļauts, jo uz brīdi, kad iestādēm tika nosūtīti pieprasījumi sniegt viedokļus no attiecīgajām iestādēm viedokļi nebija saņemti.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10. panta septīto daļu un 48. panta otro daļu valsts pārvaldes pienākums ir informēt sabiedrību par savu darbību; tas attiecas it īpaši uz to sabiedrības daļu un tām privātpersonām, </w:t>
            </w:r>
            <w:r w:rsidR="00000000" w:rsidRPr="00000000" w:rsidDel="00000000">
              <w:rPr>
                <w:u w:val="single"/>
                <w:rtl w:val="0"/>
              </w:rPr>
              <w:t xml:space="preserve">kuru tiesības vai tiesiskās intereses īstenotā vai plānotā darbība skar vai var skart</w:t>
            </w:r>
            <w:r w:rsidR="00000000" w:rsidRPr="00000000" w:rsidDel="00000000">
              <w:rPr>
                <w:rtl w:val="0"/>
              </w:rPr>
              <w:t xml:space="preserve">. Savukārt Valsts pārvaldes iekārtas likuma 10. panta desmitā daļa paredz, ka valsts pārvaldi organizē pēc iespējas efektīvi. Valsts pārvaldes institucionālo sistēmu pastāvīgi pārbauda un, ja nepieciešams, pilnveido, izvērtējot arī funkciju apjomu, nepieciešamību un koncentrācijas pakāpi, </w:t>
            </w:r>
            <w:r w:rsidR="00000000" w:rsidRPr="00000000" w:rsidDel="00000000">
              <w:rPr>
                <w:u w:val="single"/>
                <w:rtl w:val="0"/>
              </w:rPr>
              <w:t xml:space="preserve">normatīvā regulējuma apjomu un detalizāciju</w:t>
            </w:r>
            <w:r w:rsidR="00000000" w:rsidRPr="00000000" w:rsidDel="00000000">
              <w:rPr>
                <w:rtl w:val="0"/>
              </w:rPr>
              <w:t xml:space="preserve"> un apsverot deleģēšanas iespējas vai ārpakalpojuma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attiecībā uz informatīvo ziņojumu nav piemērojams Ministru kabineta 2009. gada 25. augusta noteikumu Nr. 970 "Sabiedrības līdzdalības kārtība attīstības plānošanas procesā" 5. punkts, Tieslietu ministrijas ieskatā informatīvajā ziņojumā būtu ietverams arī pašvaldību viedoklis par likumos un Ministru kabineta noteikumos ietverto pašvaldību saistošo noteikumu izdošanas pilnvarojumu, tādā veidā nodrošinot, ka tiek pieņemts objektīvs lēmums un panākts dažādu interešu līdzsvars. Arī informatīvā ziņojuma pielikuma kopsavilkumā ir sniegta informācija, ka Iekšlietu ministrija norāda, ka nepieciešama papildu diskusija ar pašvaldībām, kuru kompetencē ir izvērtēt, vai tām ir nepieciešamība pēc specifiska, katrai pašvaldības teritorijai atšķirīga regulējuma noteiktos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izstrādāts saskaņā ar Ministru kabineta 2020. gada 14. jūlija sēdes protokollēmuma (protokols Nr. 44., 54. §, turpmāk – protokollēmums) 3. punktu. Ar protokollēmuma 3. punktu nozaru ministrijām tika dots uzdevums atbilstoši kompetencei pārskatīt un izvērtēt iespējas samazināt normatīvajos aktos noteikto pilnvarojumu pašvaldībām izdot saistošos noteikumus (informatīvā ziņojuma pielikums), līdz 2020. gada 30. jūlijam sagatavot priekšlikumus par normatīvajos aktos nepieciešamajiem grozījumiem un informēt par tiem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nozares ministrijai bija jāveic savu nozares normatīvo aktu izvērtēšana, kurā bija iekļauts pilnvarojums izdot saistošos noteikumus. Veicot izvērtējumu ministrijām bija iespēja veikt pašvaldību aptauju, sniedzot viedokli atbilstoši protokollēmumā dotajam uzdevumam. Vēršam uzmanību, ka informatīvais ziņojums tika nodots atzinumu sniegšanai arī Latvijas Pašvaldību savienībai un Latvijas Lielo pilsētu asociācijai, kuras pārstāv pašvaldību intereses un ir tiesīgas paust pašvaldību viedokļus.  Tādējādi informatīvajā ziņojumā tiks ņemts vērā pašvaldību viedoklis. Ja pašvaldībām būs iebildumi vai priekšlikumi, tad pašvaldību intereses pārstāvošajām institūcijām ir tiesības paust attiecīgu viedokli.  Vienlaikus vēršam uzmanību, ka pašvaldības kā atvasinātas publiskas personas ietilpst valsts pārvaldē, nevis pauž sabiedrības intereses Ministru kabineta 2009. gada 25. augusta noteikumu Nr. 970 "Sabiedrības līdzdalības kārtība attīstības plānošanas procesā"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Informatīvā zinojuma 1.11.sadaļas Labklājības ministrija trīs pirmas rindkopas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pilnvarojums pašvaldībām izdot saistošos noteikumus jautājumos par pašvaldības sociālā atbalsta pasākumiem iedzīvotājiem  ir saglabājamas.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likumā ir noteikts atbildības sadalījums starp valsti un pašvaldībām sociālo pakalpojumu un sociālās palīdzības pabalstu nodrošināšanā. Likumā ir uzskaitīti sociālie pakalpojumi un dotas visā valstī vienādi piemērojamas sociālo pakalpojumu definīcijas un mērķis, sociālo pakalpojumu piešķiršanas kritēriji un samaksas nosacījumi. Līdz ar to kopumā sociālo pakalpojumu joma likumu un Ministru kabineta noteikumu līmenī tiek pietiekami sistēmiski regulēta, pašvaldību regulējumam atstājot tikai aspektus, kas katrā pašvaldībā ir atšķirīgi (papildu atbalstu vai pieprasījumu iesniegšanas kārtību). Attiecībā uz mājsaimniecības materiālās situācijas izvērtēšanu un sociālās palīdzības pabalstu piešķiršanu galvenie kritēriji ir noteikti Sociālo pakalpojumu un sociālās palīdzības likumā. Pamata sociālās palīdzības pabalstu (garantētā minimālā ienākuma pabalsta un mājokļa pabalsta) regulējums galvenokārt noteikts Sociālo pakalpojumu un sociālās palīdzības likumā un Ministru kabineta 2020. gada 17. decembra noteikumos Nr. 809 “Noteikumi par mājsaimniecības materiālās situācijas izvērtēšanu un sociālās palīdzības saņemšanu”, savukārt papildu sociālās palīdzības pabalstu (pabalsts atsevišķu izdevumu apmaksai  un pabalsts krīzes situācijā) apmēru un piešķiršanas kartību nosaka pašvaldība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plaši izmanto tām likumā „Par pašvaldībām” (12.pants un 43.panta trešā daļa) doto pilnvarojumu izdot saistošos noteikumus brīvprātīgo iniciatīvu izpildei sociālā atbalsta jomā iedzīvotājiem. Labklājības ministrijas ieskatā  likumprojektā “Pašvaldību likums” (Nr.976/Lp13[</w:t>
            </w:r>
            <w:r w:rsidR="00000000" w:rsidRPr="00000000" w:rsidDel="00000000">
              <w:rPr>
                <w:vertAlign w:val="superscript"/>
                <w:rtl w:val="0"/>
              </w:rPr>
              <w:t xml:space="preserve">1</w:t>
            </w:r>
            <w:r w:rsidR="00000000" w:rsidRPr="00000000" w:rsidDel="00000000">
              <w:rPr>
                <w:rtl w:val="0"/>
              </w:rPr>
              <w:t xml:space="preserve">] 6.pants) minētā norma par brīvprātīgo iniciatīvu izpildi ir saglabājama."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Pieejams: https://titania.saeima.lv/LIVS13/saeimalivs13.nsf/webAll?SearchView&amp;Query=([NumberTxt]=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976)&amp;SearchMax=0&amp;SearchOrder=4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svītrot informatībā ziņojuma 1.11. sadaļas Labklajias ministrija sesto un septīto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pielikuma 25.punktā atsauci uz 33.panta trešo daļu izteikt sādā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panta trešā daļa (maznodrošinātas mājsaimniecības ienākumu slieksni katra pašvaldība ir tiesīga noteikt ne augstāku par 436 euro pirmajai vai vienīgajai personai mājsaimniecībā un 305 euro pārējām personām mājsaimniecībā, bet ne zemāku par šā panta otrajā daļā noteikto trūcīgas mājsaimniecības ienākumu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Lūdzu papildināt pielikuma 25.punktu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pašvaldībām” 12.pants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un 43.panta trešā daļa (dome var pieņemt saistošos noteikumus arī, lai nodrošinātu pašvaldības autonomo funkciju un brīvprātīgo iniciatīvu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Lūdzu 25. punktā svītrot atsauci uz likuma "Par palīdzību dzīvokļa jautājumu risināšanā"  14.panta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Lūdzu pielikuma 26.punktu papldināt ar atsauci uz likuma "Par palīdzību dzīvokļa jautājumu risināšanā"  14.panta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Lūdzu pielikuma 26.punktu papildināt ar atsauci uz likuma "Par palīdzību dzīvokļa jautājumu risināšanā" šādiem pantiem: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panta trešā daļa (par sociālo dzīvojamo māju veidošanu lemj pašvaldība, ņemot vērā tās administratīvajā teritorijā dzīvojošo personu (ģimeņu) pieprasījumu, kā arī pašvaldības iespējas. Sociālās dzīvojamās mājas statusu nosaka vai atceļ attiecīgās pašvaldības dome, pieņemot par 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panta ceturtā daļa (sociālā dzīvokļa statusu pašvaldībai piederošai dzīvojamai telpai, kura neatrodas sociālajā dzīvojamā mājā, piešķir pašvaldības dome vai tās deleģēta institūcija saistošajos noteikumos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panta piektā daļa (sociālā dzīvojamā māja var būt arī biedrības vai nodibinājuma, kas dibināts ar mērķi aizstāvēt personu ar invaliditāti intereses, īpašumā esoša dzīvojamā māja, kura pielāgota personu ar invaliditāti, kuras cēlonis ir, piemēram, redzes, dzirdes, garīga rakstura vai kustību traucējumi, vajadzībām, kurā dzīvokļus ar īres maksas atvieglojumiem izīrē personām ar invaliditāti un kurā vienlaikus šīm personām var tikt nodrošināti arī citi sociālie pakalpojumi, ja pašvaldība deleģējusi biedrībai vai nodibinājumam šādas sociālās dzīvojamās mājas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panta otā daļa (pašvaldības dome savos saistošajos noteikumos var noteikt arī citas personu kategorijas, kurām sniedzama palīdzība, izīrējot sociālo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panta pirmā daļa (kārtību, kādā personu (ģimeni) atzīst par tiesīgu īrēt sociālo dzīvokli, kā arī kārtību un secību, kādā attiecīgās pašvaldības administratīvajā teritorijā tiek izīrēti sociālie dzīvokļi, nosaka pašvaldības dome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9 </w:t>
            </w:r>
            <w:r w:rsidR="00000000" w:rsidRPr="00000000" w:rsidDel="00000000">
              <w:rPr>
                <w:rtl w:val="0"/>
              </w:rPr>
              <w:t xml:space="preserve"> panta pirmā daļa (sociālā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 III nodaļas noteikumus. Ar sociālā dzīvokļa lietošanu saistītos maksājumus daļēji vai pilnībā sedz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panta otrā daļa (kārtību, kādā tiek noteikta sociālo dzīvokļu īres maksa un tā ar dzīvokļa lietošanu saistīto maksājumu daļa, kuru sedz pašvaldība, nosaka pašvaldības domes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Lūdzu pielikuma 26.punktā atsauci uz likuma "Par palīdzību dzīvokļa jautājumu risināšanā" 25.</w:t>
            </w:r>
            <w:r w:rsidR="00000000" w:rsidRPr="00000000" w:rsidDel="00000000">
              <w:rPr>
                <w:vertAlign w:val="superscript"/>
                <w:rtl w:val="0"/>
              </w:rPr>
              <w:t xml:space="preserve">2</w:t>
            </w:r>
            <w:r w:rsidR="00000000" w:rsidRPr="00000000" w:rsidDel="00000000">
              <w:rPr>
                <w:rtl w:val="0"/>
              </w:rPr>
              <w:t xml:space="preserve"> panta pirmo un piekto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2 </w:t>
            </w:r>
            <w:r w:rsidR="00000000" w:rsidRPr="00000000" w:rsidDel="00000000">
              <w:rPr>
                <w:rtl w:val="0"/>
              </w:rPr>
              <w:t xml:space="preserve">panta pirmā daļa (pašvaldība domes saistošajos noteikumos paredzētajā kārtībā maksā mājokļa pabalstu bez vecāku gādības palikušam bērnam no dienas, kad bērns sasniedzis pilngadību,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panta piektā daļa (pašvaldība domes saistošajos noteikumos paredz kārtību, kādā  izmaksājams mājokļa pabalsts bez vecāku gādības palikušam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pirmo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1.11.sadaļas "Labklājības ministrija" trīs pirmās rindkopas.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Pirotehnisko izstrādājumu aprites likumā izslēgt  pašvaldībai tiesības, izdot saistošos noteikumus, ierobežot uguņošanas ierīču un skatuves pirotehnisko izstrādājumu izmantošanas vietu un laiku. pašvaldības saistošajos noteikumos nosaka atšķirīgus laika ierobežojumus uguņošanas ierīču un skatuves pirotehnisko izstrādājumu izmantošanai sabiedriskās kārtības un drosības pasākumu ievērošanas kontrolei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pašvaldību saistošos noteikumus ir konstatējams, ka jau šobrīd spēkā esošie saistošie noteikumi attiecībā uz pirotehnisko izstrādājumu izmantošanu ir ļoti līdzīgi. No 43 pašvaldībām 11 pašvaldībās saistošajos noteikumos ir noteikts identisks laika posms, kad aizliegts lietot pirotehniskos izstrādājumus. Savukārt 3 pašvaldībās ir noteikts cits laika posms, kad aizliegts lietot pirotehniskos izstrādājumus. Pārējās pašvaldībās saistošie noteikumi vēl tiek izstrādāti vai arī ir vispārīgs aizliegums lietot pirotehniskos izstrādājumus bez saskaņojuma ar pašvaldību. Turklāt gandrīz visās pašvaldībās attiecībā uz pirotehnisko izstrādājumu lietošanu nav noteikts nekas vairāk kā tikai laika ierobežojums. VARAM vērš uzmanību, ka Iekšlietu ministrija iepriekš savā vēstulē[1] VARAM bija norādījusi, ka būtu iespējams Pirotehnisko izstrādājumu aprites likumā noteikt vienotu regulējumu attiecībā uz pirotehnisko izstrādājumu un uguņošanas ierīču lietošanas ierobežojumiem pašvaldībās. Tādējādi nesaskatām objektīvus ierobežojumus, kāpēc pašvaldībām nevarētu mazināt pilnvarojumu izdot saistošos noteikumus attiecībā uz pirotehnikas izstrādājumu un uguņošanas ierīču lietojumu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ministrijas 2020. gada 5. augusta vēstule Nr. 1–57/1906.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sadaļa LPS uzskata ,ka jāsaglabā valstspilsētas tiesības izsniegt pašvaldības speciālo atļauju (licenci) pārvadājumiem attiecīgās valstspilsētas administratīvās teritorijas robežās un noteikt kārtību, kādā izsniedzamas, anulējamas vai uz laiku apturamas speciālās atļaujas (licences) un licences kartītes attiecībā uz autotransporta līdzekļiem pasažieru pārvadājumiem ar autobusiem valstspilsētas administratīvās teritorijas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valstspilsētu visiem autobusiem visos maršrutos (arī tajos, kas neiziet ārpus pilsētu administratīvās teritorijas) būs jāsaņem licences kartītes valsts SIA “Autotransporta direkcija” , kas nav pamatota  tādēļ, ka tas ir pretrunā ar pašreizējo regulējumu attiecībā uz sabiedriskā transporta pakalpojumu organizēšanas kārtība maršrutu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1.4. sadaļas septīto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ministrijā ir izskatīts š.g.11.februārī atkārtotai skaņošanai nosūtītais VARAM Informatīvais ziņojums “Par pašvaldību saistošo noteikumu izdošanas pilnvarojumu” (turpmāk Informatīvais ziņojums). Izsakām iebildumu par Informatīvā ziņojuma 1.2. apakšpunktā ietverto, kas paredz atteikšanos no Ministru kabineta 2010. gada 12. maija noteikumu Nr. 440 “Noteikumi par tirdzniecības veidiem, kas saskaņojami ar pašvaldību, un tirdzniecības organizēšanas kārtību” (turpmāk MK noteikumi Nr.440) 8.5. apakšpunktā pašvaldībām noteiktā pilnvarojuma ielu tirdzniecības jomā, un nepieciešamību iepriekš minētos nosacījumus reglamentēt Ministru kabineta noteikumu līmenī. Ekonomikas ministrija varētu izskatīt iespēju atteikties no MK noteikumu Nr.440 8.5. apakšpunktā pašvaldībām noteiktā pilnvarojuma ielu tirdzniecībā, ja šāds lēmums būtu pamatots ar konkrētu problemātiku šajā jomā. Norādām, ka ielu tirdzniecības vai tirdzniecības organizatora atļaujas izsniegšana ir kompleksi skatāms jautājums. Pašvaldībām dotais pilnvarojums ielu tirdzniecības jomā paredz noteikt virkni organizatoriska rakstura jautājumu, piemēram, realizējamo preču grupas, maksimāli pieļaujamo tirdzniecības dalībnieku skaitu tirdzniecības organizēšanas vietā u.c. jautājumus. Pašvaldības izsniegtās ielu tirdzniecības vai tirdzniecības organizatora atļaujas darbības apturēšanai uz laiku ir viens no ielu tirdzniecības procesa organizatoriskajiem jautājumiem, ko nevar skatīt atrauti no pārējā ielu tirdzniecības organizēšanas procesa. Pašlaik nesaskatām ieguvumus no MK noteikumu Nr.440 8.5.apakšpunktā dotā pašvaldību pilnvarojuma svītrošanas. Ņemot vērā augstāk minēto, lūdzam svītrot arī Informatīvā ziņojuma 2.punktā doto uzdevumu Ekonomikas ministrijai “svītrot Ministru kabineta 2010. gada 12. maija noteikumu Nr. 440 “Noteikumi par tirdzniecības veidiem, kas saskaņojami ar pašvaldību un tirdzniecības organizēšanas kārtību” 8.5. apakšpunktā pašvaldībām noteikto pilnvarojamu un reglamentēt nosacījumus pašvaldības izsniegtās ielu tirdzniecības vai tirdzniecības organizatora atļaujas darbības apturēšanai uz laiku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"Pašvaldību saistošo noteikumu izdošanas pilnvarojums" tabulas 18.punktā nepieciešams norādīt, ka par Ministru kabineta 2005.gada 28.jūnija noteikumiem Nr.480 “Noteikumi par kārtību, kādā pašvaldības var uzlikt pašvaldību nodevas” atbildīgā iestāde ir Vides aizsardzības un reģionālās attīstības ministrija, nevis Finanšu ministrija (kā tas sanāk no tabulā norādītā).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pielikuma "Pašvaldību saistošo noteikumu izdošanas pilnvarojums" tabulas 18.punkts ar norādi, ka par Ministru kabineta 2005.gada 28.jūnija noteikumiem Nr.480 “Noteikumi par kārtību, kādā pašvaldības var uzlikt pašvaldību nodevas” atbildīgā iestāde ir VARAM.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pašvaldību saistošo noteikumu izdošanas pilnvarojumu” izstrādāts saskaņā ar Ministru kabineta 2020. gada 14. jūlija sēdes protokollēmuma (protokols Nr. 44., 54. §, turpmāk – protokollēmums) 3. punktu, kurā nozaru ministrijām tika dots uzdevums atbilstoši kompetencei pārskatīt un izvērtēt iespējas samazināt normatīvajos aktos noteikto pilnvarojumu pašvaldībām izdot saistošos noteikumus un līdz 2020. gada 30. jūlijam sagatavot priekšlikumus par normatīvajos aktos nepieciešamajiem grozījumiem un informēt par tiem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ziņojumā norādīts “saistošo noteikumu izdošanas pilnvarojuma pārskatīšana tika rosināta ar mērķi mazināt normatīvismu un sekmēt tiesisko skaidrību un noteiktību. Jautājumi, kuros nav nepieciešams specifisks, katrai teritorijai atšķirīgs regulējums, varētu tiktu noregulēti vienveidīgi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ietvaros Vides aizsardzības un reģionālās attīstības ministrija saņēma un apkopoja nozaru ministriju iesniegtos viedokļus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Pārresoru Pārresoru koordinācijas centrs (turpmāk PKC) iepriekš nav sniedzis viedokli par pašvaldību saistošo noteikumu izdošanas lietderību, kā arī, iepazīstoties ar Informatīvo ziņojumu, PKC ir konstatējis, ka tas neaptver “Valsts pārvaldes iekārtas likuma” (turpmāk - VPIL) 88.panta ceturtajā daļā paredzēto pašvaldību saistošo noteikumu izdošanas piemērošanas prakses un lietderības izvērtējumu, un informatīvajā ziņojumā iekļautā informācija neļauj izdarīt secinājumus attiecībā uz iespējām mazināt normatīvismu un sekmēt tiesisko skaidrību un noteiktību  attiecībā uz saistošo noteikumu izdošanu, dibinot vai pārvērtējot līdzdalību pašvaldību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PKC, savas kompetences robežās konsultējot pašvaldības un sadarbojoties ar valsts pārvaldes iestādēm, ir novērojis atšķirīgu VPIL 88.panta ceturtās daļas interpretāciju un piemērošanas praksi, tādēļ uzskata, ka Informatīvo ziņojumu nepieciešams papildināt ar informāciju un vērtējumu attiecībā uz VPIL 88.panta  ceturtajā daļā paredzēto pašvaldību saistošo noteikumu izdošanu.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iepriekš norādīto, informējam, ka, PKC, sagatavojot  ziņojumu uz Ministru prezidenta 24.08.2021. rezolūciju par Valsts pārvaldes iekārtas likuma 88.panta trešajā daļā minētā tiesību akta projekta izstrādi, sadarbībā ar Ekonomikas ministriju un Finanšu ministriju apsprieda esošā VPIL regulējuma īstenošanas jautājumus un iespējas, kā rezultātā izteica hipotēzi, ka esošā VPIL 88.panta trešās daļas norma darbojas neefektīvi un, iespējams, Konkurences likuma 14.(prim) panta pirmās daļas un 14.(prim) panta otrās daļas regulējums, kas ir stājies spēkā 01.01.2020., pietiekami nodrošina publisko kapitālsabiedrību faktiskās komercdarbības kontroles funkciju, vienlaikus VPIL 88.panta otrajā daļā ietvertās izvērtēšanas un konsultēšanās prasības nodrošina preventīvu publiskā kapitāla lietderīgas izmantošanas un kapitālsabiedrību ietekmes uz tirgu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2021.gada 9.novembrī PKC ir saņēmis Ministru prezidenta uzdevumu 21-MPI-6,  ar kuru PKC tiek dots uzdevums sagatavot un noteiktā kārtībā iesniegt izskatīšanai Ministru kabineta sēdē nepieciešamos grozījumus Valsts pārvaldes iekārtas likuma 88. pantā, saistībā ar iepriekš Pārresoru koordinācijas centra sniegto viedokli par nepieciešamību grozīt VPIL 88.panta regulējumu attiecībā uz ārējo normatīvo aktu izdošanu kapitālsabiedrību dibināšanas gadījumos (PKC 2021. gada 14. oktobra vēstulē Nr. 1.2-5.1/149).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Izpildot Ministru prezidenta uzdevumu 21-MPI-6, PKC ir izstrādājis likumprojektu par grozījumiem VPIL 88.pantā, paredzot atcelt VPIL 88.panta trešajā un ceturtajā daļā definētās ārējo normatīvo aktu (Ministru kabineta noteikumu un pašvaldību saistošo noteikumu) izdošanas prasības publisku kapitālsabiedrību dibināšanas gadījumā. Likumprojekta saskaņošanas gaitā saņēmusi Vides aizsardzības un reģionālās attīstības ministrijas, kā arī vairāku citu ministriju atzinumus, kuros pēc būtības nav izteikti iebildumi pret attiecīgo prasību atcelšanu. Vienlaikus Vides aizsardzības un reģionālās attīstības ministrija ir izstrādājusi likumprojektu “Pašvaldību likums” (apstiprināts Ministru kabineta 2021. gada 4. marta sēdē, protokols Nr. 23, 23. §; Saeimas likumprojekts Nr. 976/Lp13[1]), kura ietvaros iesniegti priekšlikumi detalizētāka regulējuma izstrādei pašvaldību kapitālsabiedrību dibināšanas gadījumos, kas norāda uz iespējamu normatīvisma palielināšanos, kā arī nonāk pretrunā ar PKC izstrādāto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norādīto, uzskatām, ka valsts pārvaldes institūcijās pastāv atšķirīgi skatījumi attiecībā uz pašvaldību saistošo noteikumu izstrādes nepieciešamību, tādēļ vienota un saskaņota regulējuma izstrādes nolūkos ir nepieciešams papildināt Informatīvo ziņojumu, ietverot tajā vērtējumu attiecībā uz nepieciešamību saglabāt kā prasību pašvaldību saistošo noteikumu izdošanu kapitālsabiedrību dibināšanas gadījumos (izdošanas prakse, regulējuma mērķa analīze un rezultāti, alternatīvās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norādīto, vēršam uzmanību uz apstākli, ka, izstrādājot publisku kapitālsabiedrību pārvaldības regulējumu, jāņem vērā publisko personu loma kapitālsabiedrību pārvaldībā, kuras ietvaros publiskas personas augstākai lēmējinstitūcijai vajadzētu būt  pienākumam lemt par publiskā kapitāla izmantošanas vispārējo stratēģisko  mērķi (stratēģisku preču vai pakalpojumu nodrošināšana, stratēģiski svarīgu īpašumu apsaimniekošana, tirgus nepilnības novēršana) un lēmuma atbilstību sabiedrības un attiecīgās publiskās personas interesēm, bet nevis par kapitālsabiedrības detalizētu saimnieciskās darbības specifiku – un ar to saistītiem konkurences jautājumiem. Šiem konkurences neitralitātes un komercdarbības efektivitātes aspektiem būtu jātiek vadītiem un kontrolētiem kapitālsabiedrību aktīvās pārvaldības līmenī - sadarbojoties kapitāla daļu turētājam, padomei, valdei, kā arī situācijas risināšanā iesaistoties Konkurences padomei, ja pastāv bažas par konkurences ierobežošanu vai kropļošanu. Tādējādi arī būtu iespējama efektīvāka konkurences neitralitātes principa īstenošana, izvairoties no pārmērīga normatīvisma.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https://titania.saeima.lv/LIVS13/saeimalivs13.nsf/webAll?SearchView&amp;Query=([NumberTxt]=976)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&amp;SearchMax=0&amp;SearchOrder=4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Pārresoru koordinācijas centrs (turpmāk PKC) izstrādājot grozījumus jau ir izvērtējis regulējuma piemērošanas prakses problemātiku,  mērķi un alternatīvas iespējas, tad VARAM nesaskata nepieciešamību to darīt Informatīvā ziņojuma ietvaros. Turklāt Valsts pārvaldes iekārtas likuma 88. panta trešās un ceturtās daļas piemērošanas problemātikas analīze nav informatīvā ziņojuma mērķis. Šī ziņojuma mērķis ir apkopot iestāžu viedokļus par nepieciešamību pārskatīt pilnvarojumus tādējādi mazinot normatīvismu, nevis pamatot katra pilnvarojuma nepieciešamību (tas tiek darīts pirms attiecīgā tiesiskā regulējuma pieņemšanas). Informatīvajā ziņojumā ir ņemta vērā un iekļauta informācija par to, kādi grozījumi VPIL 88.panta trešajā un ceturtajā daļā ir izstrādāti, kā arī PKC skaidrojums par 88.panta trešās un ceturtās daļas piemērošanas problemātiku. Ja PKC ieskatā ir nepieciešama vēl kāda papildu analīze par konkrēto problemātiku, tad VARAM aicina PKC sniegt papildu analīzi un skaidrojumu iekļaušanai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1.13.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pašvaldību saistošo noteikumu izdošanas pilnvarojumu" (turpmāk - projekts) 1. nodaļas "Viedoklis par likumos un Ministru kabineta noteikumos ietverto pašvaldību saistošo noteikumu izdošanas pilnvarojumu" 1.3. apakšpunktā ir atspoguļots Iekšlietu ministrijas viedoklis, kas tika sniegts, izpildot Ministru kabineta 2020. gada 14. jūlija sēdes protokolā Nr. 44, 54. § “Informatīvais ziņojums “Par Pašvaldību likuma izstrādi”” (turpmāk - informatīvais ziņojums) 3. punktā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uzmanība uz to, ka informatīvajā ziņojumā tika norādīts, ka Vides aizsardzības un reģionālās attīstības ministrijas ieskatā ir izvērtējama iespēja ieviest vienotu tiesisko regulējumu attiecībā uz Pirotehnisko izstrādājumu aprites likuma 17. panta piektajā daļā  un Pornogrāfijas ierobežošanas likuma 6. panta pirmajā daļā noteikto. Informatīvajā ziņojumā netika sniegts pamatojums iniciatīvai par nepieciešamību noteikt vienotu tiesisko regulējumu minētajās jomās. Līdz ar to Iekšlietu ministrija sniedza vispārīgu viedokli, ka nav konceptuālu iebildumu par to, ka tiktu uzsākta diskusija ar pašvaldībām, lai noskaidrotu Pirotehnisko izstrādājumu aprites likuma 17. panta piektās daļas un Pornogrāfijas ierobežošanas likuma 6. panta pirmās daļas turpmāku nepieciešamību, vienlaikus norādot, ka tikai pēc pašvaldību viedokļu noskaidrošanas, ir lemjams jautājums par attiecīgu grozījumu izdarīšanu minētajos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projektā nav ietverti pašvaldību viedokļi par šiem grozījumiem, kā arī nav ietverts izvērtējums par iespējami optimālāko tiesisko regulējumu, kas būtu paredzams ārējos normatīvajos aktos vienlaikus ar attiecīgo grozījumu izdarīšanu Pirotehnisko izstrādājumu aprites likuma 17. panta piektajā daļā un Pornogrāfijas ierobežošanas likuma 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pirms attiecīgā uzdevuma došanas par normatīvo aktu projektu iesniegšanu izskatīšanai Ministru kabinetā ir būtiski Vides aizsardzības un reģionālās attīstības ministrijai noskaidrot pašvaldību viedokļus par plānotajiem grozījumiem  minētajos likumos un tikai pēc tā būtu lemjams jautājums par attiecīgu uzdevumu došanu un atbildīgās ministrijas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svītrojams projekta 2. nodaļas "Veicamie grozījumi likumos un MInistru kabineta noteikumos" 2. punkts, projekta 3. nodaļā "Īstenojamie uzdevumi" ir svītrojami vārdi "Iekšlietu ministrijai" un Ministru kabineta protokollēmuma projekta 2. punktā ir svītrojami vārdi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Saistošo noteikumu izdošanas pilnvarojuma pārskatīšana tika rosināta ar mērķi mazināt normatīvismu un sekmēt tiesisko skaidrību un noteiktību. Ministrija kā politikas veidotājs var pēc savas iniciatīvas izstrādāt normatīvo aktu projektus un informatīvos ziņojumus, un šādā gadījumā normatīvie akti neparedz obligātu pašvaldību aptauju veikšanu. Iekšlietu ministrija pati iepriekš bija norādījusi un pamatojusi pilnvarojuma pārskatīšanas nepieciešamību attiecīgajos normatīvajos aktos[1]. Izvērtējot pašvaldību saistošos noteikumus ir konstatējams, ka jau šobrīd spēkā esošie saistošie noteikumi attiecībā uz pirotehnisko izstrādājumu izmantošanu ir ļoti līdzīgi. No 43 pašvaldībām 11 pašvaldībās saistošajos noteikumos ir noteikts identisks laika posms, kad aizliegts lietot pirotehniskos izstrādājumus. Savukārt 3 pašvaldībās ir noteikts cits laika posms, kad aizliegts lietot pirotehniskos izstrādājumus. Pārējās pašvaldībās saistošie noteikumi vēl tiek izstrādāti vai arī ir vispārīgs aizliegums lietot pirotehniskos izstrādājumus bez saskaņojuma ar pašvaldību. Turklāt gandrīz visās pašvaldībās attiecībā uz pirotehnisko izstrādājumu lietošanu nav noteikts nekas vairāk kā tikai laika ierobežojums. Vēlamies vērst uzmanību, ka viedokli par informatīvo ziņojumu sniedz arī Latvijas Pašvaldību savienība, kuras kompetencē ir pārstāvēt pašvaldību viedokli. Tādējādi nav nepieciešamības aptaujāt katru pašvaldību atsevišķi. Pašvaldību aptauja būtu veicama tieši Iekšlietu ministrijai kā par nozari atbildīgajai ministrijai, ja ministrijas ieskatā ir nepieciešams noskaidrot pašvaldību viedokli par pilnvarojuma nepieciešamību izdot attiecīgus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ministrijas 2020. gada 5. augusta vēstule Nr. 1–57/1906.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punkts un otrās nodaļas 4. punkts paredz visu regulējumu attiecībā uz koku ciršanu ārpus meža noteikt Ministru kabineta līmenī. Zemkopības ministrija neatbalsta to. Norādām,  ka zaļumstādījumu uzturēšana, tai skaitā  lēmuma pieņemšana par koku ciršanu pilsētās un ciemos, vēsturiski ir bijusi viena no pašvaldības autonomajām funkcijām. Vienlaikus lūdzam papildināt informatīvo ziņojumu ar pašvaldību viedokli par visa regulējuma par koku ciršanu ārpus meža noteikšanu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izstrādāts saskaņā ar Ministru kabineta 2020. gada 14. jūlija sēdes protokollēmuma (protokols Nr. 44., 54. §, turpmāk – protokollēmums) 3. punktu. Ar protokollēmuma 3. punktu nozaru ministrijām tika dots uzdevums atbilstoši kompetencei pārskatīt un izvērtēt iespējas samazināt normatīvajos aktos noteikto pilnvarojumu pašvaldībām izdot saistošos noteikumus (informatīvā ziņojuma pielikums), līdz 2020. gada 30. jūlijam sagatavot priekšlikumus par normatīvajos aktos nepieciešamajiem grozījumiem un informēt par tiem VARAM. Katrai nozares ministrijai bija jāveic savu nozares normatīvo aktu izvērtēšana, kurā bija iekļauts pilnvarojums izdot saistošos noteikumus. Veicot izvērtējumu, ministrijām bija iespēja veikt pašvaldību aptauju, sniedzot viedokli atbilstoši protokollēmumā dotajam uzdevumam. Vēršam uzmanību, ka informatīvais ziņojums tika nodots atzinumu sniegšanai arī Latvijas Pašvaldību savienībai un Latvijas Lielo pilsētu asociācijai, kuras pārstāv pašvaldību intereses un ir tiesīgas paust pašvaldību viedokļus.  Tādējādi informatīvajā ziņojumā tiks ņemts vērā pašvaldību viedoklis. Ja pašvaldībām būs iebildumi vai priekšlikumi, tad pašvaldību intereses pārstāvošajām institūcijām ir tiesības paust attiecīgu viedokli.  Norādām, ka saskaņā ar likuma “Par pašvaldībām” 7. panta pirmo daļu likuma 15. pantā noteiktās pašvaldību autonomās funkcijas pildāmas kārtībā, kāda paredzēta attiecīgajos likumos un Ministru kabineta noteikumos. Savukārt  saskaņā ar likuma “Par pašvaldībām” 43. panta trešo daļu dome var pieņemt saistošos noteikumus arī, lai nodrošinātu pašvaldības autonomo funkciju un brīvprātīgo iniciatīvu izpildi. Tādējādi, ja tiktu samazināts pilnvarojums un viss regulējums attiecībā uz koku ciršanu ārpus meža noteikts Ministru kabineta noteikumu līmenī, tas nenozīmētu, ka pašvaldībām tiktu atņemta iespēja īstenot autonomo funkciju.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Vairums pašvaldību saistošajos noteikumos bija noteikušas, ka visi pilsētās augošie koki, arī privātīpašuma teritorijā augošie koki, ir uzskatāmi par pilsētas apstādījumiem un to uzturēšanā jāievēro saistošajos noteikumos noteiktas prasības. Šādus nosacījumus pašvaldības bija noteikušas, pamatojoties uz likuma "Par pašvaldībām"43. panta pirmās daļas 9. punktu. Ņemot vērā to, ka šobrīd Saeimā izskatīšanā esošais likumprojekts “Pašvaldību likums” neparedz pašvaldībām deleģējumu noteikt zaļumstādījumu uzturēšanas prasības un jautājums par koku ciršanu, lūdzam papildināt informatīvo ziņojumu arī ar pašvaldību viedokli par to. Vienlaikus norādām, ka apstādījumu uzturēšanas, kopšanas (tai skaitā koku kopšanas) un aizsardzības jautājumus nevarēs iekļaut MK noteikumos par koku ciršanu ārpus meža, jo tas neatbilst Meža likuma 3.pantam un ar MK noteikumiem var risināt tikai tos jautājumus, kas risināti likumā,uz kura pamata MK noteikumi izdoti.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“Pašvaldību likums” (Saeimas likumprojekts Nr. 976/Lp13) arī turpmāk paredz pašvaldību autonomo funkciju gādāt par pašvaldības administratīvās teritorijas labiekārtošanu un sanitāro tīrību, kas sevī ietver arī zaļumstādījumu uzturēšanu. Šī funkcija ir noteikta likumprojekta “Pašvaldību likums” 5. panta pirmās daļas otrajā punktā. Savukārt pilnvarojums izdot saistošos noteikumus ir likumprojekta “Pašvaldību likums” 48. panta pirmās daļas 5. punktu. Tādējādi nav nepieciešamība veikt pašvaldību viedokļa noskaidrošanu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8. pantā ir noteikts pilnvarojums izdot noteikumus par koku ciršanu ārpus meža. Līdz šim pilnvarojums ir bijis pietiekams, lai aptvertu visus aspektus koku ciršanai ārpus meža. Turklāt normatīvo aktu pilnveidošanas procesā nav liegts pilnveidot ne tikai Ministru kabineta noteikumu normas, bet arī likuma normas,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Meža likuma objekts atbilstoši Meža likuma 3.panta pirmajai daļai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 kas Nekustamā īpašuma valsts kadastra informācijas sistēmā reģistrēta kā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citas zemes lietošanas kategorijas zeme 0,5 hektāru un lielākā platībā, uz kuras ir izveidojusies mežaudze ar koku vidējo augstumu vismaz pieci metri un kur mežaudzes šķērslaukums ir vienāds ar vai lielāks par mežaudzes minimālo šķērslaukumu;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mežā ietilpstošie pārplūstošie klajumi un lauces, tam piegulošie un tajā ietilpstošie meža infrastruktūras objekti un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izvērtēt un papildināt informatīvo ziņojumu vai piekritīgais normatīvais akts jautājumā par pilsētu un ciemu teritorijas labiekārtošanu, apstādījumu uzturēšanu un aizsardzību, kas sevī ietver arī koku ciršanu, nav Pašvaldību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izstrādāts saskaņā ar Ministru kabineta 2020. gada 14. jūlija sēdes protokollēmuma (protokols Nr. 44., 54. §, turpmāk – protokollēmums) 3. punktu. Ar protokollēmuma 3. punktu nozaru ministrijām tika dots uzdevums atbilstoši kompetencei pārskatīt un izvērtēt iespējas samazināt normatīvajos aktos noteikto pilnvarojumu pašvaldībām izdot saistošos noteikumus (informatīvā ziņojuma pielikums), līdz 2020. gada 30. jūlijam sagatavot priekšlikumus par normatīvajos aktos nepieciešamajiem grozījumiem un informēt par tiem VARAM. Katrai nozares ministrijai bija jāveic savu nozares normatīvo aktu izvērtēšana, kurā bija iekļauts pilnvarojums izdot saistošos noteikumus. Ja Zemkopības ministrijas ieskatā ir nepieciešami grozījumi Meža likumā vai Ministru kabineta 2012. gada 2. maija noteikumos Nr. 309 “Noteikumi par koku ciršanu ārpus meža”, tad šāds izvērtējums ir jāveic Zemkopības ministrijai kā par nozari atbildīgajai ministrijai. Informatīvais ziņojums ietver likumos un Ministru kabineta noteikumos ietvertos saistošo noteikumu izdošanas pilnvarojumus. Vēršam uzmanību, ka likums “Par pašvaldībām” ir vispārīgs normatīvais akts, kas nosaka pašvaldību darbības vispārīgos noteikumus, tostarp definē pašvaldību autonomās funkcijas, tajā skaitā administratīvās teritorijas labiekārtošanu. Savukārt Meža likums ir speciālais likums, kas regulē gan koku ciršanu mežā kā koku kopumu, gan atsevišķu koku ciršanu, tostarp nosakot pilnvarojumu izdot Ministru kabineta noteikumus par koku ciršanu ārpus meža, kas ir speciālie noteikumi, kas jāievēro, cērtot kokus ārpus meža. Pašvaldību likums ir citu jomu regulējošs normatīvais akts, kurā neietilpst koku ciršanas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4.2.2.apakšpunkts paredz papildināt noteikumus Nr.409, nosakot publiskās apspriešanas procedūras kārtību, kā arī sabiedrībai nozīmīgus gadījumus, kad rīko publisko apspriešanu. Norādām, ka pašvaldībās ir ļoti atšķirīga situācija un sabiedrībai nozīmīgie gadījumi katrā pašvaldībā būtiski atšķiras. Zemkopības ministrijas ieskatā noteikt visiem vienādus gadījumus, kas būtu nozīmīgi visās pašvaldībās, ir praktiski neiespējami. Papildus tam norādām, ka atbilstoši Tieslietu ministrijas izteiktajiem iebildumiem, lai Ministru kabinets varētu noteikt gadījumus, kad ir veicama publiskā apspriešana un kad tā nav nepieciešama, tam ir jābūt ietvertam deleģējumā. Tāpēc lūdzam papildināt informatīvo ziņojumu ar pašvaldību viedokli par to, ka visām pašvaldībām tiks noteikti vienādi sabiedrībai nozīmīgi gadījumi, kad rīkojama publiskā apspriešana. Ja pašvaldības piekrīt šādam vienādam regulējumam, lūdzam attiecīgi precizēt informatīvo ziņojumu par nepieciešamajiem papildinājumiem deleģējumā Ministru kabinetam izdot noteikumus par koku ciršanu ārpus meža.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izstrādāts saskaņā ar Ministru kabineta 2020. gada 14. jūlija sēdes protokollēmuma (protokols Nr. 44., 54. §, turpmāk – protokollēmums) 3. punktu. Ar protokollēmuma 3. punktu nozaru ministrijām tika dots uzdevums atbilstoši kompetencei pārskatīt un izvērtēt iespējas samazināt normatīvajos aktos noteikto pilnvarojumu pašvaldībām izdot saistošos noteikumus (informatīvā ziņojuma pielikums), līdz 2020. gada 30. jūlijam sagatavot priekšlikumus par normatīvajos aktos nepieciešamajiem grozījumiem un informēt par tiem VARAM. Katrai nozares ministrijai bija jāveic savu nozares normatīvo aktu izvērtēšana, kurā bija iekļauts pilnvarojums izdot saistošos noteikumus. Veicot izvērtējumu, ministrijām bija iespēja veikt pašvaldību aptauju, sniedzot viedokli atbilstoši protokollēmumā dotajam uzdevumam. Vēršam uzmanību, ka informatīvais ziņojums tika nodots atzinumu sniegšanai arī Latvijas Pašvaldību savienībai un Latvijas Lielo pilsētu asociācijai, kuras pārstāv pašvaldību intereses un ir tiesīgas paust pašvaldību viedokļus.  Tādējādi informatīvajā ziņojumā tiks ņemts vērā pašvaldību viedoklis. Ja pašvaldībām būs iebildumi vai priekšlikumi, tad pašvaldību intereses pārstāvošajām institūcijām ir tiesības paust attiecīgu viedoklis. Vēršam uzmanību, ka Latvijas Lielo pilsētu asociācija, kas ir viens no pašvaldību interešu pārstāvjiem,  atbalsta vienota publiskās apspriešanas regulējuma iekļaušanu Ministru kabineta 2012. gada 2. maija noteikumos Nr. 309 “Noteikumi par koku ciršanu ārpus meža”, bet uzsverot nepieciešamību būtiski attīstīt publiskās apspriešanas regulējumu Ministru kabineta 2012. gada 2. maija noteikumos Nr. 309 “Noteikumi par koku ciršanu ārpus meža”. Izstrādājot informatīvo ziņojumu, VARAM uzdevums bija informatīvajā ziņojumā apkopot ministriju atzinumus par iespējamo pilnvarojumu mazinājumu izdot saistošos noteikumus. Tādējādi, ja Zemkopības ministrijas ieskatā papildu ir nepieciešams pašvaldību viedoklis par nepieciešamību saglabāt pilnvarojumu izdot saistošos noteikumus un par būtiskajā atšķirībām, rīkojot publisko apspriešanu koku ciršanai ārpus meža, tad aicinām Zemkopības ministriju kā par nozari atbildīgo ministriju veikt šādu informācijas apkopojumu.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1.1.apakšsadaļu (par Finanšu ministriju)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normatīvie akti, kuros Finanšu ministrijas ieskatā ir saglabājams pilnvarojums pašvaldībām izdot saistošos noteikumus, proti, Ministru kabineta 2018.gada 19.jūnija noteikumos Nr.350 "Publiskas personas zemes nomas un apbūves tiesības noteikumi" un Ministru kabineta 2018.gada 20.februāra noteikumos Nr.97 “Publiskas personas mantas iznomāšanas noteikumi”. ​Ministru kabineta 2018.gada 19.jūnija noteikumu Nr.350 "Publiskas personas zemes nomas un apbūves tiesības noteikumi" 31.punktā noteikts, ka pašvaldībai savos saistošajos noteikumos ir tiesības noteikt lielāku nomas maksu par pašvaldības neapbūvētajiem zemesgabaliem, nekā minēts šo noteikumu 30.1., 30.2. un 30.3.apakšpunktā. Tāpat minēto noteikumu 51.punktā noteikts, ka šo noteikumu 49.vai 50.punktā minēto nomas maksas samazinājumu piešķir atbilstoši iznomātāja izstrādātajiem kritērijiem nomas maksas samazinājuma gradācijai un piemērošanai. Pašvaldībai savos saistošajos noteikumos ir tiesības noteikt, kādi nosacījumi jāievēro papildus šo noteikumu 49.un 50.punktā minētajiem attiecībā uz pašvaldības neapbūvētajiem zemesgabaliem. Arī Ministru kabineta 2018.gada 20.februāra noteikumu Nr.97 “Publiskas personas mantas iznomāšanas noteikumi” 89.punktā paredzēts, ka šo noteikumu 87. un 88. punktā noteikto nomas maksas samazinājumu piešķir atbilstoši iznomātāja izstrādātajiem kritērijiem nomas maksas samazinājuma gradācijai un piemērošanai, kā arī pašvaldībai savos saistošajos noteikumos ir tiesības noteikt nosacījumus, kas jāievēro papildus šo noteikumu 87. un 88. punktā minētajiem un piemērojami pašvaldības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lūdzam papildināt informatīvā ziņojuma pielikumu par Ministru kabineta 2018.gada 20.februāra noteikumiem Nr.97 “Publiskas personas mantas iznomāšanas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ir atbalstāms Satiksmes ministrija piedāvātais priekšlikums saglabāt pilnvarojumu pašvaldībām izdot saistošos noteikumus, tajā skaitā par braukšanas maksas atvieglojumu piemērošanu, bet iebilstam, ka braukšanas maksas atvieglojumu harmonizēšana starp dažādām pašvaldībām tiek noteikta par pašmērķi (ierobežot atlaižu apjomu, kategorijas u.c.), ar vienīgo mērķi vieglāk īstenot Atvieglojumu vienotās informācijas sistēmu (AVIS) un Braukšanas maksas atvieglojumu sistēmu (BMA) darbību. Šādus harmonizējošus ierobežojumus var noteikt tikai rūpīgi izvērtējot pasažieru grupas kurām pašvaldība ir noteikusi braukšanas maksas atvieglojumus, lai netiktu apdraudēta sabiedriskā transporta izmantošanas pieejamība attiecīgajiem sabiedrības pārstāvju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par nozari atbildīgā ministrija ir izvērtējusi un iesniegusi priekšlikumu informatīvā ziņojuma ietvaros ierosinot harmonizēt braukšanas maksas atvieglojumus. Pasažieriem būtu vieglāk saprotama braukšanas maksas atvieglojumu kārtība. Visām pašvaldībām izstrādājot saistošos noteikumus par braukšanas maksas atvieglojumiem ir jāizvērtē pasažieru grupas, kurām pašvaldība grasās noteikt atvieglojumus. Līdz ar to tā nav vērtējama kā būtiska atšķirība, lai nevarētu noteikt vienotu regulējumu visās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 “Vides aizsardzības un reģionālās attīstības ministrijas ieskatā Noteikumu Nr. 309 22. punkts (arī atsauce uz saistošajiem noteikumiem 17. punktā) ir svītrojams, jo tas neatbilst Meža likuma 8. panta pirmās daļas 1. punkta pilnvarojumam, ka tikai Ministru kabinets nosaka kārtību koku ciršanai ārpus meža”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paralēli veidojot pilnvērtīgu publiskās apspriešanas tiesisko regulējumu Noteikumos Nr. 309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izteiktā iebilduma mērķis un saturs. Vai iebilduma mērķis bija aicināt papildināt informatīvo ziņojumu ar skaidrojumu, ka VARAM priekšlikums svītrot Noteikumu Nr. 309 22. punktu (arī atsauci uz saistošajiem noteikumiem) ir atbalstāms, ja tiks izveidots pilnvērtīgs publiskās apspriešanas tiesiskais regulējums Noteikumos Nr. 309? Vai arī pret visu priekšlikumu ir iebildums un tas netiek atbalstīts?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3.2.punktā noteiktajam uzdevumam. Šobrīd jau tām pašvaldībām, kurām nav savi saistošie noteikumi ir vienota kārtība, kas nosaka šo kartīšu saņemšanu un tā paredz, ka kartītes izsniedz Autotransporta direkcija pēc samaksas veikšanas. Ventspils valstspilsētas pašvaldībā ir saistošie noteikumi, kas paredz kartīšu izsniegšanu bez nodevas samaksāšanas, bet ja par to saskaņā ar vienotu kārtību iekasēs nodevu, tad šāda veida izdevumi tiks attiecināti uz pakalpojuma sniegšanu un ietekmēs kompensācijas par transporta pakalpojumiem 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3.2.punktā noteiktajam uzdevumam un rosinām arī turpmāk saglabāt atvieglojumu noteikšanu sabiedriskā transporta izmantošanai savas administratīvās teritorijas ietvaros kā pašvaldību kompetenci.  Minētais pamatojams ar to, ka vienotas braukšanas maksas atvieglojumu regulējuma ieviešanas rezultātā pastāv risks atsevišķām iedzīvotāju grupām zaudēt līdzšinējos pašvaldību noteiktos braukšanas maksas atvieglojumus, tādējādi iedzīvotājiem nonākot sociāli un finansiāli nelabvēlīgākā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par nozari atbildīgā ministrija ir izvērtējusi un iesniegusi  priekšlikumu informatīvā ziņojuma ietvaros, kā varētu mazināt saistošos noteikumus. Ja, kā minēts, vairākām pašvaldībām ir iespējama vienota kārtība kartīšu izsniegšanā, tad nav saskatāmi objektīvi šķēršļi vienota regulējuma izstrādē visām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argumentētu skaidrojumu, kāpēc būtu jāatsakās no saistošo noteikumu izdošanas. Vēršam uzmanību uz to, ka saistošo oteikumu izdošanas mērķis parasti ir noteikt katrai administratīvajai teritorijai īpašus un svarīgus noteikumus, kas jāievēro pašvaldības iedzīvotājiem un saimnieciskās darbības veicējiem, kā arī attiecīgās teritorijas apmeklētājiem. Informatīvais ziņojums satur ministriju viedokļus par vienu vai otru saistošo noteikumu nepieciešamību, taču nav vērtēts, kādu pievienoto vērtību dos fakts, ka konkrēti saistošie noteikumi tiek pārveidoti par likuma vai Ministru kabineta normām. Vai ir pamatoti konkrētajā jomā noteikt vienādus noteikumus visā valsts teritorijā? Cik pamatoti ir vienas pašvaldības saistošo noteikumu normas pārcelt citā normatīvo aktu hierarhiskajā līmenī un noteikt visām pašvaldībām pienākumu ievērot vienādus noteikumus. Arguments, ka atsevišķus saistošos noteikumus ir pieņēmušas tikai dažas pašvaldības nav pietiekams arguments, lai atteiktos no saistošajiem noteikumiem vspār. Lūdzam papildināt informatīvo ziņojumu ne tikai ar ministriju viedokļiem, bet arī argumentētiem skaidrojumiem un izvērtējumu. Tāpat papildus lūdzam pievienot informatīvajam ziņojumam informāciju par ietekmi uz pašvaldību budžetiem, proti, kādu ietekmi uz pasvaldību budzētiem radīs atsevišķu saistošajos noteikumos noteikto tiesību un pienākumu vienādošana.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ievaddaļā ir paskaidrots informatīva ziņojuma mērķis un kāpēc ir izvērtējama iespēja mazināt pilnvarojumu. Uzsveram, ka mazinot pilnvarojumu izdot saistošos noteikumus nenozīmē, ka pazūd pats regulējums. Situācijas, ko būtu nepieciešams vai iespējams regulēt vienoti, tiktu pārceltas uz likumu un ministru kabineta noteikumu līmeni, vienlaikus mazinot normatīvo aktu daudzumu. Nepieciešams mazināt pilnvarojumu, mazinot normatīvismu, palielinot tiesisko skaidrību, noteiktību. Tiesību piemērotājiem būtu vienkāršāk orientēties normatīvajos aktos, ja tie būtu vienveidīgi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w:t>
            </w:r>
            <w:r w:rsidR="00000000" w:rsidRPr="00000000" w:rsidDel="00000000">
              <w:rPr>
                <w:u w:val="single"/>
                <w:rtl w:val="0"/>
              </w:rPr>
              <w:t xml:space="preserve">Latvijas Pašvaldību savienības 29. kongresā 2018. gada 11. maijā pašvaldību vadītāji vienbalsīgi pieņēma rezolūciju “Normatīvisma mazināšanas ceļa karte”. Latvijas Pašvaldību savienības 29. kongresa rezolūcijā[1] ir  pausts aicinājums Valsts prezidentam un politiskajām partijām: vienoties par kopīgu uzdevumu valstij un </w:t>
            </w:r>
            <w:r w:rsidR="00000000" w:rsidRPr="00000000" w:rsidDel="00000000">
              <w:rPr>
                <w:b w:val="1"/>
                <w:u w:val="single"/>
                <w:rtl w:val="0"/>
              </w:rPr>
              <w:t xml:space="preserve">pašvaldībām samazināt likumu</w:t>
            </w:r>
            <w:r w:rsidR="00000000" w:rsidRPr="00000000" w:rsidDel="00000000">
              <w:rPr>
                <w:u w:val="single"/>
                <w:rtl w:val="0"/>
              </w:rPr>
              <w:t xml:space="preserve">, kā arī Ministru kabineta noteikumu </w:t>
            </w:r>
            <w:r w:rsidR="00000000" w:rsidRPr="00000000" w:rsidDel="00000000">
              <w:rPr>
                <w:b w:val="1"/>
                <w:u w:val="single"/>
                <w:rtl w:val="0"/>
              </w:rPr>
              <w:t xml:space="preserve">un pašvaldību saistošo noteikumu skaitu un apjomu</w:t>
            </w:r>
            <w:r w:rsidR="00000000" w:rsidRPr="00000000" w:rsidDel="00000000">
              <w:rPr>
                <w:u w:val="single"/>
                <w:rtl w:val="0"/>
              </w:rPr>
              <w:t xml:space="preserve">, kas būtu iekļaujams nākamās valdības deklarācijā[2].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informatīvajā ziņojumā paustais mērķis sakrīt ar Latvijas Pašvaldību savienības iepriekš pausto aicinājumu un mērķi. Uzsveram, ka viens no informatīvā ziņojuma galvenajiem uzdevumiem un mērķiem ir tieši apkopot gan nozares politiku veidojošo iestāžu, gan arī pašvaldību (ar to pārstāvošo organizāciju LPS un LLPA starpniecību) speciālistu viedokļus un izvērtējumu par nepieciešamību mazināt pilnvarojumu izdot saistošos noteikumus.  Pašvaldības ir paudušas viedokli, ka saistošo noteikumu izstrāde patērē daudz resursu, ko varētu novirzīt citiem funkciju izpildes jautājumiem. Rosinot pagarināt Administratīvo teritoriju un apdzīvoto vietu likuma pārejas noteikumu 17. punktā noteikto termiņu saistošo noteikumu izstrādei pašvaldības uzsvēra administratīvo un finansiālo slogu, ko rada saistošo noteikumu izstrāde. Tādējādi informatīvais ziņojums ir izstrādāts tieši pašvaldību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Pašvaldību savienības 2018. gada 11. maija 29. kongresa rezolūcija.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https://www.lps.lv/uploads/docs_module/LPS%2029.kongresa%20rezolucija.pdf (aplūkots 04.04.2022).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Pašvaldību savienības paziņojums par 29. kongresā nolemto.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https://www.lps.lv/lv/par-lps/kongress/4001-lps-29-kongresa-pienemta-normativisma-mazinasanas-cela-karte (aplūkots 04.04.2022).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svītrot informatībā ziņojuma 1.11. sadaļas Labklajias ministrija sesto un septīto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1.11. sadaļu "Labklājības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pielikuma 25.punktā atsauci uz 33.panta trešo daļu izteikt sādā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panta trešā daļa (maznodrošinātas mājsaimniecības ienākumu slieksni katra pašvaldība ir tiesīga noteikt ne augstāku par 436 euro pirmajai vai vienīgajai personai mājsaimniecībā un 305 euro pārējām personām mājsaimniecībā, bet ne zemāku par šā panta otrajā daļā noteikto trūcīgas mājsaimniecības ienākumu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pielikuma 25. punktu “Par pašvaldības sociālo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Lūdzu papildināt pielikuma 25.punktu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pašvaldībām” 12.pants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un 43.panta trešā daļa (dome var pieņemt saistošos noteikumus arī, lai nodrošinātu pašvaldības autonomo funkciju un brīvprātīgo iniciatīvu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50. punktā jau ir iekļauta likuma “Par pašvaldībām” 43.panta trešā daļa. Uz minētās tiesību normas pamata tiek izdoti saistošie noteikumi par brīvprātīgiem pabalstiem un citiem jautājumiem, kas ir pašvaldības kompetencē un nav regulēti augstāka spēka ārējos normatīvajos aktos. Atsevišķa norāde uz likuma “Par pašvaldībām” 12. pantu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Lūdzu 25. punktā svītrot atsauci uz likuma "Par palīdzību dzīvokļa jautājumu risināšanā"  14.panta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Lūdzu pielikuma 26.punktu papldināt ar atsauci uz likuma "Par palīdzību dzīvokļa jautājumu risināšanā"  14.panta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Lūdzu pielikuma 26.punktu papildināt ar atsauci uz likuma "Par palīdzību dzīvokļa jautājumu risināšanā" šādiem pantiem: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panta trešā daļa (par sociālo dzīvojamo māju veidošanu lemj pašvaldība, ņemot vērā tās administratīvajā teritorijā dzīvojošo personu (ģimeņu) pieprasījumu, kā arī pašvaldības iespējas. Sociālās dzīvojamās mājas statusu nosaka vai atceļ attiecīgās pašvaldības dome, pieņemot par 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panta ceturtā daļa (sociālā dzīvokļa statusu pašvaldībai piederošai dzīvojamai telpai, kura neatrodas sociālajā dzīvojamā mājā, piešķir pašvaldības dome vai tās deleģēta institūcija saistošajos noteikumos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panta piektā daļa (sociālā dzīvojamā māja var būt arī biedrības vai nodibinājuma, kas dibināts ar mērķi aizstāvēt personu ar invaliditāti intereses, īpašumā esoša dzīvojamā māja, kura pielāgota personu ar invaliditāti, kuras cēlonis ir, piemēram, redzes, dzirdes, garīga rakstura vai kustību traucējumi, vajadzībām, kurā dzīvokļus ar īres maksas atvieglojumiem izīrē personām ar invaliditāti un kurā vienlaikus šīm personām var tikt nodrošināti arī citi sociālie pakalpojumi, ja pašvaldība deleģējusi biedrībai vai nodibinājumam šādas sociālās dzīvojamās mājas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panta otā daļa (pašvaldības dome savos saistošajos noteikumos var noteikt arī citas personu kategorijas, kurām sniedzama palīdzība, izīrējot sociālo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panta pirmā daļa (kārtību, kādā personu (ģimeni) atzīst par tiesīgu īrēt sociālo dzīvokli, kā arī kārtību un secību, kādā attiecīgās pašvaldības administratīvajā teritorijā tiek izīrēti sociālie dzīvokļi, nosaka pašvaldības dome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panta pirmā daļa (sociālā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 III nodaļas noteikumus. Ar sociālā dzīvokļa lietošanu saistītos maksājumus daļēji vai pilnībā sedz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panta otrā daļa (kārtību, kādā tiek noteikta sociālo dzīvokļu īres maksa un tā ar dzīvokļa lietošanu saistīto maksājumu daļa, kuru sedz pašvaldība, nosaka pašvaldības domes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Lūdzu pielikuma 26.punktā atsauci uz likuma "Par palīdzību dzīvokļa jautājumu risināšanā" 25.2 panta pirmo un piekto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panta pirmā daļa (pašvaldība domes saistošajos noteikumos paredzētajā kārtībā maksā mājokļa pabalstu bez vecāku gādības palikušam bērnam no dienas, kad bērns sasniedzis pilngadību,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panta piektā daļa (pašvaldība domes saistošajos noteikumos paredz kārtību, kādā  izmaksājams mājokļa pabalsts bez vecāku gādības palikušam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vēlas vērst uzmanību, ka Iekšlietu ministrija jau 2020. gada 5. augusta vēstulē Nr. 1-57/1906 norādīja, ka, lai lemtu jautājumu par attiecīgajos likumos ietverto pilnvarojumu pašvaldībām izdot saistošos noteikumus izslēgšanu, ir nepieciešama papildu diskusija ar pašvaldībām, kuru kompetencē ir izvērtēt, vai tām ir nepieciešamība pēc specifiska, katrai pašvaldības teritorijai atšķirīga regulējuma 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norādām, ka Iekšlietu ministrija norādītajā vēstulē sniedza vispārīgu viedokli, ka nav konceptuālu iebildumu par to, ka tiktu uzsākta diskusija ar pašvaldībām, lai noskaidrotu Pirotehnisko izstrādājumu aprites likuma 17. panta piektās daļas un Pornogrāfijas ierobežošanas likuma 6. panta pirmās daļas turpmāku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“Par pašvaldību saistošo noteikumu izdošanas pilnvarojumu” (turpmāk – projekts) nav ietverti pašvaldību viedokļi par šiem grozījumiem, kā arī nav ietverts izvērtējums par iespējami optimālāko tiesisko regulējumu, kas būtu paredzams ārējos normatīvajos aktos vienlaikus ar attiecīgo grozījumu izdarīšanu Pirotehnisko izstrādājumu aprites likuma 17. panta piektajā daļā un Pornogrāfijas ierobežošanas likuma 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pirms attiecīgā uzdevuma došanas par normatīvo aktu projektu iesniegšanu izskatīšanai Ministru kabinetā ir būtiski Vides aizsardzības un reģionālās attīstības ministrijai noskaidrot pašvaldību viedokļus par plānotajiem grozījumiem  minētajos likumos un tikai pēc tā būtu lemjams jautājums par attiecīgu uzdevumu došanu un atbildīgās ministrijas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uzsverams, ka projekta izziņā nav korekti norādīts, ka Iekšlietu ministrijai bija jāveic pašvaldību aptauja par iespējamiem grozījumiem minētajos likumos. Vides aizsardzības un reģionālās attīstības ministrija kā projekta autors ir atbildīga, ka Ministru kabinetam iesniegtais uzdevums apstiprināšanai Iekšlietu ministrijai ir izvērtēts un secināta uzdevuma nepieciešamība. Tāpat šāda norāde ir nesamērīga, jo nav iespējams Iekšlietu ministrijai projekta atzinuma sniegšanas noteiktajos termiņos paralēli noskaidrot visu pašvaldību viedokļus par iespējamiem grozījumiem minētajos likumos un izdiskutēt tos, lai noteiktajā termiņā Vides aizsardzības un reģionālās attīstības ministrijai sniegtu jau noformulētu viedokli par turpmākajiem rīcības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projekta izziņas ir secināms, ka ar pašvaldībām nav izdiskutēts jautājums par iespējamu grozījumu izdarīšanu Pirotehnisko izstrādājumu aprites likuma 17. panta piektajā daļā un Pornogrāfijas ierobežošanas likuma 6. panta pirmajā daļā, līdz ar to ir uzskatāms, ka projektā ietvertā informācija ir nepilnīga un projektam pievienotajā protokollēmumā dotais uzdevums Iekšlietu ministrijai ir noteikts bez attiecīga izvērtējuma. Tāpat ir norādāms, ka pašvaldību viedokļu noskaidrošana pirms attiecīgā uzdevuma došanas Iekšlietu ministrijai ir it īpaši būtiska, jo Latvijas Pašvaldību savienība savā atzinumā ir norādījusi, ka nav pamatojuma Pirotehnisko izstrādājumu aprites likumā izslēgt  pašvaldībai tiesības izdot saistošos noteikumus, ierobežot uguņošanas ierīču un skatuves pirotehnisko izstrādājumu izmantošanas vietu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projekta un tam pievienotā Ministru kabineta protokollēmuma projekta ir attiecīgi svītrojams uzdevums Iekšlietu ministrijai veikt attiecīgus grozījumus Pirotehnisko izstrādājumu aprites likumā un Pornogrāfijas ierobežošanas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saistošo noteikumu izdošanas pilnvarojuma pārskatīšana tika rosināta ar mērķi mazināt normatīvismu un sekmēt tiesisko skaidrību un noteiktību. Ministrija kā politikas veidotājs var pēc savas iniciatīvas izstrādāt normatīvo aktu projektus un informatīvos ziņojumus, un šādā gadījumā normatīvie akti neparedz obligātu pašvaldību aptauju veikšanu. Iekšlietu ministrija pati iepriekš bija norādījusi, ka konceptuāli atbalsta grozījumu nepieciešamību un pati pamatojusi pilnvarojuma pārskatīšanas nepieciešamību attiecīgajos normatīvajos aktos[1]. Jau iepriekš uz izteikto iebildumu tika skaidrots, ka izvērtējot pašvaldību saistošos noteikumus ir konstatējams, ka jau šobrīd spēkā esošie saistošie noteikumi attiecībā uz pirotehnisko izstrādājumu izmantošanu ir ļoti līdzīgi, tādējādi būtu pārskatāms pilnvarojums izdot saistošos noteikumus. Kāds konkrēti regulējums būtu nepieciešams pārskatot pilnvarojumu būtu jāapspriež konkrētā normatīvā akta izstrādes procesā, tajā skaitā sabiedriskās apspriešanas procesā. Panākot optimālāko risinājumu pašvaldību un un to iedzīvotāju interesēs. Konrētie grozījumi būtu izstrādājami Iekšlietu ministrijai kā par konkrēto nozari atbildīgajai un kompetentajai ministrijai un, ja tās ieskatā ir nepieciešams noskaidrot pašvaldību viedokli par konkrētajiem grozījumiem, tad tas būtu noskaidrojams konkrēto grozījumu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ministrijas 2020. gada 5. augusta vēstule Nr. 1–57/1906.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23.02.2022. atzinumā izteiktos vērā neņemtos iebildumus. Zemkopības ministrija jau 2020. gada 4. septembra vēstulē  Nr. 7–1e/1845/2020 norādīja, ka koku ciršanas ārpus meža normatīvais regulējums ir specifisks un katrai teritorijai atšķirīgs, tāpēc pilnvarojums pašvaldībām izdot saistošos noteikumus ir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visa regulējuma pārnešana uz Ministru kabineta noteikumiem var būtiski mainīt situāciju pašvaldībās un būt pretrunā ar atšķirīgām pašvaldību interesēm. Piemēram, informatīvajā ziņojumā ir minēts, ka, ja Zemkopības ministrijas ieskatā papildus Noteikumu Nr. 309 17. punktā noteiktajam, ir jāparedz vēl kādi sabiedrībai nozīmīgi gadījumi, kad rīko publisko apspriešanu, tad tie ir nosakāmi Noteikumos Nr. 309. Zemkopības ministrija to neatbalsta un norāda, ka katras pašvaldības sabiedrībai nozīmīgo koku noskaidrošana, to iekļaušana un aktualizēšana Noteikumos Nr. 309 ir nesamērīgs administratīvais slogs, salīdzinot ar iespēju katrai pašvaldībai pašai to noteikt saistošajos noteikumos. Tāpat saglabājama iespēja pašvaldībām noteikt zaudējumu atlīdzības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iepriekšminēto, normatīvajā regulējumā par koku ciršanu ārpus meža ir vismaz divi jautājumi, kas regulējami pašvaldības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pašvaldībām” 7. panta pirmo daļu likuma 15. pantā noteiktās pašvaldību autonomās funkcijas pildāmas kārtībā, kāda paredzēta attiecīgajos likumos un Ministru kabineta noteikumos. Savukārt  saskaņā ar likuma “Par pašvaldībām” 43. panta trešo daļu dome var pieņemt saistošos noteikumus arī, lai nodrošinātu pašvaldības autonomo funkciju un brīvprātīgo iniciatīvu izpildi. Tādējādi, ja tiktu samazināts pilnvarojums un viss regulējums attiecībā uz koku ciršanu ārpus meža noteikts Ministru kabineta noteikumu līmenī, tas nenozīmētu, ka pašvaldībām tiktu atņemta iespēja īstenot autonomo funkciju. Informatīvajā ziņojumā ir iekļauts saistošo noteikumu izvērtējums un konstatēts, ka saistošajos noteikumos lielākoties tiek dublēts Noteikumu Nr. 309 regulējums. Šobrīd nav konstatējamas objektīvas pašvaldību un iedzīvotāju intereses, kas būtiski tiktu aizskartas, ja pilnvarojumu izdot saistošos noteikumus koku ciršanai ārpus meža atceltu, un šīs intereses būtiski prevalētu pār ieguvumiem mazinot normatīvismu.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uzztur izziņas 5. punktā izteikto iebildumu, kas attiecas uz sabiedrības līdzdalības īstenošanu - pašvaldības viedokļu noskaidrošanu un izvērtēšanu par likumos un Ministru kabineta noteikumos ietverto pašvaldību saistošo noteikumu izdošanas pilnvarojumu. No izziņā atspoguļotās informācijas var secināt, ka daudzi jautājumi nav izvērtēti (ņemot vērā Latvijas pašvaldību savienības, Latvijas Lielo pilsētu asociācijas, Zemkopības ministrijas, Iekšlietu ministrijas iebildumus). Tāpat izziņā ir sniegta informācija, ka informatīvajā ziņojumā tiks ņemts vērā pašvaldību viedoklis. Ja pašvaldībām būs iebildumi vai priekšlikumi, tad pašvaldību intereses pārstāvošajām institūcijām ir tiesības paust attiecīgu viedokli. No minētā izriet, ka šāds viedoklis tiek ietverts informatīvajā ziņojumā, bet bez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Ministru kabineta sēdes protokollēmuma projekts paredz Iekšlietu ministrijai, Zemkopības ministrijai un Satiksmes ministrijai sadarbībā ar pašvaldībām izstrādāt un līdz 2022. gada 1. oktobrim iesniegt izskatīšanai Ministru kabinetā informatīvā ziņojuma 2. sadaļā minētos tiesību aktu projektus, </w:t>
            </w:r>
            <w:r w:rsidR="00000000" w:rsidRPr="00000000" w:rsidDel="00000000">
              <w:rPr>
                <w:u w:val="single"/>
                <w:rtl w:val="0"/>
              </w:rPr>
              <w:t xml:space="preserve">pirms tam veicot nepieciešamo izvērtējumu</w:t>
            </w:r>
            <w:r w:rsidR="00000000" w:rsidRPr="00000000" w:rsidDel="00000000">
              <w:rPr>
                <w:rtl w:val="0"/>
              </w:rPr>
              <w:t xml:space="preserve">. Vēršam uzmanību, ka šādam izvērtējumam ir jābūt veiktam jau atbilstoši Ministru kabineta 2020. gada 14. jūlija sēdes protokollēmuma (protokols Nr. 44., 54. §) 3. punktam un informatīvajam ziņojumam ir jāsatur informācija par konkrētiem tiesību aktiem, kas būtu grozāmi.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informatīvais ziņojums un Ministru kabineta sēdes protokollēmums ir precizējams, veicot attiecīgu izvērtējumu, iesaistot attiecīgās institūcijas un tādā veidā nodrošinot, ka tiek pieņemts objektīvs lēmums un panākts dažādu interešu līdzsvars.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bija noskaidrot situāciju par saistošo noteikumu izdošanas pilnvarojumu nepieciešamību kopumā. Tika konstatēts, ka atsevišķās jomās ir iespējams pārskatīt saistošo noteikumu izdošanas pilnvarojumu un mazināt normatīvismu. Informatīvajā ziņojumā ir norādīti konkrēti normatīvie akti, kuros ir veicami grozījumi.  Savukārt konkrēts izvērtējums par katru normatīvo aktu veicams attiecīgo normatīvo aktu projektu izstrādes ietvaros, tostarp izvērtējot pašvaldību un iedzīvotāju viedokli. Tikai par konkrēto nozari atbildīgā ministrija būs kompetenta izvērtēt iesniegto viedokļu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1.4. apakšpunktu un svītrot 1.- 7. rindkopu, kas attiecas uz sabiedrisko transportu un infromatīvā ziņojuma 2. nodaļas 2.punktu. Minētais  jautājums tika pārrunāts un izvērtēts likumprojekta “Grozījumi Autopārvadājumu likumā” (21-TA-34)  saskaņošanas procesā un panākta vienošanās par Autopārvadājumu likuma 30.panta 5.</w:t>
            </w:r>
            <w:r w:rsidR="00000000" w:rsidRPr="00000000" w:rsidDel="00000000">
              <w:rPr>
                <w:vertAlign w:val="superscript"/>
                <w:rtl w:val="0"/>
              </w:rPr>
              <w:t xml:space="preserve">1</w:t>
            </w:r>
            <w:r w:rsidR="00000000" w:rsidRPr="00000000" w:rsidDel="00000000">
              <w:rPr>
                <w:rtl w:val="0"/>
              </w:rPr>
              <w:t xml:space="preserve"> daļas redakciju, saglabājot pilnvaras valstspilsētas pašvaldībai noteikt kārtību, kādā izsniedzamas, anulējamas vai uz laiku apturamas speciālās atļaujas (licences) un licences kartītes attiecībā uz autotransporta līdzekļiem pasažieru pārvadājumiem ar autobusiem valstspilsētas administratīvās teritorijas robežās. Līdz ar to Satiksmes ministrijas ieskatā minētais izvērtējums sadarbībā ar pašvaldībām jau ir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braukšanas maksas atvieglojumu harmonizāciju norādāms, ka Sabiedriskā transporta pakalpojumu likuma 14.panta trešajā daļā ietvertais pilnvarojums noteic, ka pašvaldībām ir tiesības noteikt braukšanas maksas atvieglojumus savā administratīvajā teritorijā, ja ar šo braukšanas maksas atvieglojumu noteikšanu pārvadātājam radītos zaudējumus pilnībā kompensē no pašvaldības budžeta. Ņemot vērā to, ka saskaņā ar šo likumu sabiedriskā transporta pakalpojumus valstspilsētu administratīvajās teritorijās organizē un attiecīgi pasūta tikai valstspilsētu pašvaldības (tostarp novadu pašvaldības, kurās atrodas valstspilsētas), kas vienlaikus saskaņā ar likumu “Par pašvaldībām” 15.panta pirmās daļas 19.punktu to noteic kā pašvaldības autonomo funkciju - organizēt sabiedriskā transporta pakalpojumus, Satiksmes ministrijas ieskatā atvieglojuma apjoma vai pasažieru kategoriju ierobežojuma noteikšana būtu ierobežojums iedzīvotāju mobilitātes nodrošināšanai, kā arī, iespējams, sociālās palīdzības samazinājums, jo primāri atbalsts tiek sniegts sociāli mazāk aizsargātajām iedzīvotāju grupām, un iejaukšanās pašvaldības autonomajās funkcijās.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iebilst informatīvā ziņojuma 6. lpp. norādītajam Satiksmes ministrijas viedokļa formulējumam. No esošās redakcijas nav skaidri saprotams kā tieši pašvaldību atlaižu kategoriju harmonizēšana sniegs iespēju pasažieriem ērtāk pārvietoties dažādās pašvaldību teritorijās un nav arī norādīts, kādi konkrēti trūkumi ir konstatēti esošajā situācijā, kā arī atsevišķu noteikto pasažieriem pieejamo braukšanas maksas atvieglojumu piešķiršana nevar būt par pamatu veiksmīgai IT sistēmas darbībai. Nav norādīts izvērtējums esošajai situācijai Latvijas pašvaldībās attiecībā uz noteiktajiem braukšanas maksas atvieglojumiem un kāda problemātika ir konstatēta tieši pasažieriem, saņemot pašvaldību noteiktos braukšanas maksas atvieglojumus. Būtu nepieciešams papildināt informatīvā ziņojuma skaidrojošo daļu ar pamatojumu un konkrētiem piemēriem par to, kādas ērtības iedzīvotājiem radīs ierobežotas iespējas saņemt braukšanas maksas atvieglojumus pilsētā, kurā tie ir deklarēti un kādas ērtākas pārvietošanās iespējas tiks sniegtas iedzīvotājiem pārvietojoties citu pašvaldību teritorijās gadījumā, kad tiks ierobežots atlaižu apjoms. Tāpat informatīvais ziņojums nesatur pamatojumu, kas šobrīd esošajā situācijā, kad pašvaldības ir tiesīgas piešķirt braukšanas maksas atvieglojumus, liedz veiksmīgi īstenot Atvieglojumu vienotās sistēmas (AVIS) darbību. Atbilstoši VARAM sniegtajai informācijai AVIS ir plānota kā vieta, kurā jebkura pašvaldība, ievadot vienu reizi personas datus, spēs konstatēt, vai personai vispār kvalificējas atvieglojumu saņemšanai atbilstoši tam, ko ir noteikusi pašvaldība un jau šobrīd sistēma tiek programmēta tā, lai katra pašvaldība savus sniegtos pakalpojumus ievadītu AVIS.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mērķis, nosakot braukšanas maksas atvieglojumus, ir plašāks kā tikai sociāls atbalsts mazaizsargātām iedzīvotāju kategorijām. Latvija līdz 2050. gadam ir apņēmusies sasniegt klimatneitralitāti un tieši privātais transports ir viens no lielākajiem CO2 emisiju radītājiem. Savukārt, nosakot papildus braukšanas maksas atvieglojumus atsevišķām iedzīvotāju kategorijām, ir viens no veidiem kā pašvaldības var stimulēt iedzīvotājus izvēlēties videi draudzīgākus transporta līdzekļus. Satiksmes ministrs un VARAM ir uzsvēruši, ka tieši transporta sektors ir tas, kas rada vislielākās CO2 emisijas un pašvaldībām ir īpaša loma klimatneitralitātes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https://ltv.lsm.lv/lv/raksts/16.05.2021-latvijai-jaizpilda-klimata-merki-kur-likt-vecos-auto.id219926.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Vienots regulējums neļauj pašvaldībām īstenot aktivitātes arī klimata pārmaiņu samazināšanā. Piemēram, Jūrmalas pašvaldība tiek prezentēta kā labais piemērs, arī Satiksmes ministrs ir publiski slavējis Jūrmalas pašvaldības pieredzi attiecībā uz atvieglojumu noteikšanu sabiedriskajā transportā, kas ir stimulējis pasažieru skaita pieaugumu sabiedriskajā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iepriekš izteiktais viedoklis no informatīvā ziņojuma dzēsts. 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2.2. punktā noteiktajam uzdevumam un rosinām arī turpmāk saglabāt atvieglojumu noteikšanu sabiedriskā transporta izmantošanai savas administratīvās teritorijas ietvaros kā pašvaldību kompetenci, ko tā var realizēt brīvprātīgo iniciatīvu ietvaros. Minētais pamatojams ar to, ka pašvaldību noteiktie atvieglojumi, atbilstoši attiecīgās pašvaldības budžeta iespējām un situācijai konkrētā pašvaldībā ir dažādi, bet vienotas braukšanas maksas atvieglojumu regulējuma ieviešanas rezultātā pastāv risks atsevišķām iedzīvotāju grupām zaudēt līdzšinējos pašvaldību noteiktos braukšanas maksas atvieglojumus, tādējādi iedzīvotājiem nonākot sociāli un finansiāli nelabvēlīgākā situācijā. Piemēram, Ventspils valstspilsētas pašvaldība, operatīvi reaģējot uz nepieciešamību, ir noteikusi braukšanas atvieglojumus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atvieglojumu regulējumam primāri ir jāatbilst iedzīvotāju interesēm un tā ierobežošana nav attaisnojama ar mērķi atvieglot informācijas sistēmu veiksmīgu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Sabiedriskā transporta pakalpojumu likuma 14. panta trešās daļas grozījumiem, kas ierobežotu pilnvarojumu pašvaldībai noteikt braukšanas maksas atvieglojumus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esošajā redakcijā nosaka, ka ar braukšanas maksas atvieglojumu noteikšanu pārvadātājam radītos zaudējumus pilnībā kompensē no pašvaldības budžeta. Līdz ar to likumā ietvertais nosacījums par braukšanas maksas atvieglojumu piešķiršanu skar katras pašvaldības budžetu. Iekļaujot vienotus nosacījumus atvieglojumu piešķiršanas kārtībā, tiek ierobežotas pašvaldības iespējas izvērtēt piešķirt vai nepiešķirt braukšanas maksas atvieglojumus un to apjomu atbilstoši iedzīvotāju vajadzībām, pašvaldības budžeta iespējām, kā arī liedz pašvaldībām iespējas piedalīties valstiski noteiktu mērķu sasniegšanā, piemēram, klimata pārmaiņu jomā. Turklāt vērā ir ņemams arī sabiedriskā transporta nozīmīgums katrā pašvaldībā atkarībā no teritorijas plānojuma un tās apdzīvojuma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skaidrojošajā aprakstā nav pamatotas ērtības, kas rastos pasažieriem, kā arī nav vērtēts, kas pašreizējā regulējumā rada neērtības tieši pasažieriem, nav pamata apgalvot, ka izmaiņas būs ar pozitīvu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 punktā noteiktais uzdevums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Nav pamatojuma Pirotehnisko izstrādājumu aprites likumā izslēgt  pašvaldībai tiesības, izdot saistošos noteikumus, ierobežot uguņošanas ierīču un skatuves pirotehnisko izstrādājumu izmantošanas vietu un laiku. pašvaldības saistošajos noteikumos nosaka atšķirīgus laika ierobežojumus uguņošanas ierīču un skatuves pirotehnisko izstrādājumu izmantošanai sabiedriskās kārtības un drosības pasākumu ievērošanas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jautājums ir viens no vietējās varas izlemjamiem jautājumiem pēc konsultācijām ar iedzīvotājiem. Šīs ir katras individuālas administratīvās teritorijas iedzīvotāju vajadzību specifikas jautājums. VARAM sniegtā argumentācija ir nav pamatojums tam, lai atteiktos no pašvaldības tiesībām noteikt atškirīgus noteikumus. Pat tad, ja tikai vienā pašvaldībā būtu nepieciešamība noteikt citus noteikumus, nav pamats tam, lai ierobežotu šīs administratīvās teritorijas iedzīvotāju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saistošo noteikumu izdošanas pilnvarojuma pārskatīšana tika rosināta ar mērķi mazināt normatīvismu un sekmēt tiesisko skaidrību un noteiktību. Izvērtējot pašvaldību saistošos noteikumus ir konstatējams, ka jau šobrīd spēkā esošie saistošie noteikumi attiecībā uz pirotehnisko izstrādājumu izmantošanu ir līdzīgi, tādējādi būtu pārskatāms pilnvarojums izdot saistošos noteikumus. Izvērtējot pašvaldību saistošo noteikumu izstrādes paskaidrojumu rakstus netika konstatēts, ka tiktu noskaidrotas vai uzsvērtas īpašas pašvaldību iedzīvotāju intereses attiecībā uz uguņošanas ierīču un skatuves pirotehnisko izstrādājumu izmantošanu. Nav pamatots arguments, ka pilnvarojuma saglabāšanai noteikt atšķirīgu regulējumu būtu pietiekami ar vienas pašvaldības atšķirīgu viedokli. Tas nav samērīgi un rada tiesiskā regulējuma sadrumstalotību, kas drīzāk negatīvi ietekmē tostarp arī organizatoru un pakalpojumu sniedzēju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arī šo iebildumu: Lūdzam papildināt informatīvo ziņojumu ar argumentētu skaidrojumu, kāpēc būtu jāatsakās no saistošo noteikumu izdošanas. Vēršam uzmanību uz to, ka saistošo oteikumu izdošanas mērķis parasti ir noteikt katrai administratīvajai teritorijai īpašus un svarīgus noteikumus, kas jāievēro pašvaldības iedzīvotājiem un saimnieciskās darbības veicējiem, kā arī attiecīgās teritorijas apmeklētājiem. Informatīvais ziņojums satur ministriju viedokļus par vienu vai otru saistošo noteikumu nepieciešamību, taču nav vērtēts, kādu pievienoto vērtību dos fakts, ka konkrēti saistošie noteikumi tiek pārveidoti par likuma vai Ministru kabineta normām. Vai ir pamatoti konkrētajā jomā noteikt vienādus noteikumus visā valsts teritorijā? Cik pamatoti ir vienas pašvaldības saistošo noteikumu normas pārcelt citā normatīvo aktu hierarhiskajā līmenī un noteikt visām pašvaldībām pienākumu ievērot vienādus noteikumus. Arguments, ka atsevišķus saistošos noteikumus ir pieņēmušas tikai dažas pašvaldības nav pietiekams arguments, lai atteiktos no saistošajiem noteikumiem vspār. Lūdzam papildināt informatīvo ziņojumu ne tikai ar ministriju viedokļiem, bet arī argumentētiem skaidrojumiem un izvērtējumu. Tāpat papildus lūdzam pievienot informatīvajam ziņojumam informāciju par ietekmi uz pašvaldību budžetiem, proti, kādu ietekmi uz pasvaldību budzētiem radīs atsevišķu saistošajos noteikumos noteikto tiesību un pienākumu vienādošana.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paužam šādu viedokli - LPS joprojām uztur nepieciešamību mazināt  normatīvo aktu adaudzumu un tiesību normu daudzumu, atteikties no kazuistikas un pārāk detalizētu normatīvo aktu izstrādes. Tāpat LPS neiebilst pret to, ka atsakās no tādu deleģējumu došanas saistošo noteikumu izstrādei pašvaldībām, kur pašas ministrijas vai likumdevējs nesaprot, kā realizēt vai nepietiek finanšu līdzekļu valsts budžetā doto uzdevumu izpildei. LPS neiebilst, ka tiek pārskatīti deleģējumi saistošo noteikumu izdošanai, bet iebilst pret tādu deleģējumu mazināšanas, kas tieši skar vietējo iedzīvotāju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Saistošo noteikumu izdošanas pilnvarojuma pārskatīšana tika ierosināta ar mērķi mazināt normatīvismu un sekmēt tiesisko skaidrību un noteiktību. Atkārtoti uzsveram, ka pilnvarojumu pārskatīšanas nepieciešamība ir skaidrota informatīvā ziņojuma ievaddaļā. Ņemot vērā, ka Latvijas Pašvaldību savienība joprojām uztur nepieciešamību mazināt  normatīvo aktu daudzumu, kā arī atteikties no pārāk detalizētu normatīvo aktu izstrādes, tad saistošo noteikumu izstrādes nepieciešamības mazināšana tieši sakrīt ar Latvijas Pašvaldību savienības priekšlikumu mazināt normatīvo aktu daudzumu. Ietekme uz budžetu katrai pašvaldībai būs atšķirīga. To ietekmē darba spēka izmaksas, laiks, kas tiek veltīts saistošo noteikumu izstrādei un tas, vai pašvaldība vispār izdod saistošos noteikumus uz attiecīgā pilnvarojuma pamata. Iebildumā tiek skaidrots, ka: "LPS neiebilst, ka tiek pārskatīti deleģējumi saistošo noteikumu izdošanai, bet iebilst pret tādu deleģējumu mazināšanas, kas tieši skar vietējo iedzīvotāju intereses". Faktiski nav tādu pilnvarojumu saistošo noteikumu izdošanai, kurus pārskatot netiktu ietekmētas kādas iedzīvotāju grupas intereses. Tādējādi nav skaidrs pret kādu tieši pilnvarojumu mazināšanu izdot saistošos noteikumus tiek iebilsts.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Latvijas Pašvaldību savienība pievienojas citu instūciju izteiktajiem iebidumiem.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nav argumentēta pamatojuma, kā arī tas ir nenoteikts un nav saprotams, par ko tieši tiek iebilsts un, kāda ir nostāja attiecīgajos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Iekšlietu ministrijai, Zemkopības ministrijai un Satiksmes ministrijai izstrādāt un līdz 2022. gada 1. oktobrim iesniegt izskatīšanai Ministru kabinetā informatīvā ziņojuma 2. sadaļā minētos tiesību aktu projektus, pirms tam veicot nepieciešamo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informatīvais ziņojums, attiecībā uz koku ciršanu ārpus meža paredz Zemkopības ministrijai uzdevumu sagatavot un virzīt apstiprināšanai gan grozījumus Meža likumā, mainot Ministru kabinetam doto deleģējumu izdot noteikumus par koku ciršanu ārpus meža, gan arī pēc tam, atbilstoši  izmaiņām deleģējumā,  izdarīt grozījumus arī noteikumos Nr.309, Zemkopības ministrija uzskata, ka uzdevuma izpildei dotais laiks līdz 2022.gada 1.oktobrim ir nepietiekams. Tāpēc lūdzam Zemkopības ministrijai uzdevuma izpildei noteikt termiņu 2023.gada 1.jūlijs. Papildus tam, lūdzam papildināt protokollēmuma projektu ar nepieciešamību uzdevuma izpildē piesaistīt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Protokollēmums ir papildināts ar nepieciešamību uzdevuma izpildē piesaistīt pašvaldības.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un Zemkopības ministrijai sadarbībā ar pašvaldībām izvērtēt informatīvā ziņojuma 2. sadaļā minēto tiesību aktu grozījumu nepieciešamību un līdz 2023. gada 1. janvārim iesniegt izskatīšanai Ministru kabinetā attiecīgu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Zemkopības ministrijai un Satiksmes ministrijai sadarbībā ar pašvaldībām izstrādāt un līdz 2022. gada 1. oktobrim iesniegt izskatīšanai Ministru kabinetā informatīvā ziņojuma 2. sadaļā minētos tiesību aktu projektus, pirms tam veicot nepieciešamo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izteikto iebildumu par protokollēmumu, kā arī lūdz precizēt izziņu, jo iebildums nav ņemts vērā. Lūdzam noteikt protokollēmuma 2.punktā minētā uzdevuma izpildes termiņu 2023.gada 1.jūliju. Ņemot vērā to, ka grozījumi Ministru kabineta 2012. gada 2. maija noteikumos Nr. 309 “Noteikumi par koku ciršanu ārpus meža” ir secīgi grozījumiem Meža likumā, kā arī ņemot vērā Saeimas darba grafiku, līdz šā gada 1.oktobrim pat teorētiski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sadarbībā ar pašvaldībām izvērtēt nepieciešamos grozījumus Meža likuma 8.pantā, tai skaitā Ministru kabineta noteikumus par koku ciršanu ārpus meža deleģējošajā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izstrādāt un virzīt apstiprināšanai grozījumus Meža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izstrādāt un virzīt apstiprināšanai grozījumus Ministru kabinets 2012. gada 2. maija noteikumus Nr. 309 “Noteikumi par koku ciršanu ārpus meža”.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uzdevuma izpilde sevī ietver arī pašvaldību viedokļa noskaidrošanu, kas, Zemkopības ministrijas ieskatā, bija jānoskaidro Vides aizsardzības un reģionālās attīstības ministrijai kā šī informatīvā ziņojuma izstrādātājai un jāiekļauj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Protokollēmuma 2. punktā minētā uzdevuma izpildes termiņš noteikts ilgāks. Pašvaldību viedokļi ir noskaidrojami Zemkopības ministrijai izstrādājot grozījumus savas nozares normatīvajos aktos, kā par attiecīgo nozari kompetentajai ministrijai. Tikai attiecīgās nozares ministrija būs kompetenta izvērtēt pašvaldību sniegto viedokļu pamatotību par konkrētiem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un Zemkopības ministrijai sadarbībā ar pašvaldībām izvērtēt informatīvā ziņojuma 2. sadaļā minēto tiesību aktu grozījumu nepieciešamību un līdz 2023. gada 1. janvārim iesniegt izskatīšanai Ministru kabinetā attiecīgu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Zemkopības ministrijai un Satiksmes ministrijai sadarbībā ar pašvaldībām izstrādāt un līdz 2022. gada 1. oktobrim iesniegt izskatīšanai Ministru kabinetā informatīvā ziņojuma 2. sadaļā minētos tiesību aktu projektus, pirms tam veicot nepieciešamo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paredz uzdevumu Satiksmes ministrijai sadarbībā ar pašvaldībām izstrādāt un līdz 2022.gada 1.oktobrim iesniegt izskatīšanai Ministru kabinetā informatīvā ziņojuma 2. nodaļā minētos tiesību aktu projektus, pirms tam veicot nepieciešamo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nodaļas 2.1. apakšpunkts paredz noteikt Ministru kabineta noteikumos vienotu kārtību, kādā izsniedzamas, anulējamas vai uz laiku apturamas speciālās atļaujas (licences) un licences kartītes attiecībā uz autotransporta līdzekļiem pasažieru pārvadājumiem ar autobusiem valstspilsētas teritorijas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tika pārrunāts un izvērtēts Likumprojekta “Grozījumi Autopārvadājumu likumā” (21-TA-34)  saskaņošanas procesā un panākta vienošanās par likuma 30.panta 5.</w:t>
            </w:r>
            <w:r w:rsidR="00000000" w:rsidRPr="00000000" w:rsidDel="00000000">
              <w:rPr>
                <w:vertAlign w:val="superscript"/>
                <w:rtl w:val="0"/>
              </w:rPr>
              <w:t xml:space="preserve">1</w:t>
            </w:r>
            <w:r w:rsidR="00000000" w:rsidRPr="00000000" w:rsidDel="00000000">
              <w:rPr>
                <w:rtl w:val="0"/>
              </w:rPr>
              <w:t xml:space="preserve"> daļas redakciju, saglabājot  pilnvaras valstspilsētas pašvaldībai noteikt kārtību, kādā izsniedzamas, anulējamas vai uz laiku apturamas speciālās atļaujas (licences) un licences kartītes attiecībā uz autotransporta līdzekļiem pasažieru pārvadājumiem ar autobusiem valstspilsētas administratīvās teritorijas robežās, nosaka attiecīgās valstspilsētas pašvaldība. Līdz ar to Satiksmes ministrijas ieskatā minētais izvērtējums sadarbībā ar pašvaldībām jau ir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nodaļas 2.2. apakšpunkts paredz uzdot Satiksmes ministrijai precizēt Sabiedriskā transporta pakalpojumu likuma 14. panta trešajā daļā ietverto pilnvarojumu pašvaldībai noteikt braukšanas maksas atvieglojumus savā administratīvajā teritorijā, harmonizējot  pašvaldību atlaižu kategorijas (ierobežojot atlaižu apjomu, kategorijas u.c.), lai radītu ērtības pasažieriem, pārvietojoties dažādu pašvaldību teritorijās, un veiksmīgi īstenotu AVIS (Atvieglojumu vienotās informācijas sistēma) un BMA (Braukšanas maksas atvieglojumu sistēma)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pakalpojumu likuma 14.panta trešajā daļā ietvertais pilnvarojums noteic, ka pašvaldībām ir tiesības noteikt braukšanas maksas atvieglojumus savā administratīvajā teritorijā, ja ar šo braukšanas maksas atvieglojumu noteikšanu pārvadātājam radītos zaudējumus pilnībā kompensē no pašvaldības budžeta. Ņemot vērā to, ka saskaņā ar šo likumu sabiedriskā transporta pakalpojumus valstspilsētu administratīvajās teritorijās organizē un attiecīgi pasūta tikai valstspilsētu pašvaldības (tostarp novadu pašvaldības, kurās atrodas valstspilsētas), kas vienlaikus saskaņā ar likumu “Par pašvaldībām” 15.panta pirmās daļas 19.punktu to noteic kā pašvaldības autonomo funkciju -  organizēt sabiedriskā transporta pakalpojumus, Satiksmes ministrijas ieskatā atvieglojumu apjoma vai pasažieru kategoriju ierobežojuma noteikšana būtu ierobežojums iedzīvotāju mobilitātes nodrošināšanai, kā arī, iespējams, sociālās palīdzības samazinājums, jo primāri atbalsts tiek sniegts sociāli mazāk aizsargātajām iedzīvotāju grupām un iejaukšanās pašvaldības autonomajās funkcijās.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sēdes protokollēmuma 2.punktā vārdus "Satiksmes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un Zemkopības ministrijai sadarbībā ar pašvaldībām izstrādāt un līdz 2022. gada 1. oktobrim iesniegt izskatīšanai Ministru kabinetā informatīvā ziņojuma 2. sadaļā minētos tiesību aktu projektus, pirms tam veicot nepieciešamo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sēdes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un Zemkopības ministrijai sadarbībā ar pašvaldībām izvērtēt informatīvā ziņojuma 2. sadaļā minēto tiesību aktu grozījumu nepieciešamību un līdz 2023. gada 1. janvārim iesniegt izskatīšanai Ministru kabinetā attiecīgu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informatīvajam ziņojumam “Par pašvaldību saistošo noteikumu izdošanas pilnvarojumu” 17.punktu papildināt ar pašvaldību saistošo noteikumu izdošanas pilnvarojumu saistībā ar likuma “Par nekustamā īpašuma nodokli” 8.panta piekto daļu (</w:t>
            </w:r>
            <w:r w:rsidR="00000000" w:rsidRPr="00000000" w:rsidDel="00000000">
              <w:rPr>
                <w:i w:val="1"/>
                <w:rtl w:val="0"/>
              </w:rPr>
              <w:t xml:space="preserve">pieņemot savus saistošos noteikumus, pašvaldībai ir tiesības pēc nodokļa maksātāja sociālā stāvokļa un maksātspējas izvērtēšanas pieņemt lēmumu par nodokļa maksājumu atlikšanu attiecībā uz šā likuma 3.panta pirmās daļas 2.punktā minēto objektu, kurā persona ir deklarējusi savu dzīvesvietu, un tam piekritīgo zemi līdz nekustamā īpašuma tiesību pārejai citai personai.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pielikumā ietvertās tabulas 49. punktu, jo tajā nav minētā 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pielikuma 49. punkta 4. aili ar vārdiem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"Par pašvaldību saistošo noteikumu izdošanas pilnvarojumu" (turpmāk - Informatīvais ziņojums) 1.2. apakšsadaļas otrās rindkopas pēdējā teikumā dzēst vārdus "Eiropas Komisijai", jo minētā informācija neattiecas uz informatīvā ziņojuma būtību un ir uzskatāma par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vērš uzmanību, ka pašvaldībām, izmantojot deleģējuma pilnvaras brīvas pakalpojumu sniegšanas jomā, ir jārēķinās arī ar pienākumu, ko saskaņā ar Eiropas Parlamenta un Padomes 2006. gada 12. decembra Direktīvu 2006/123/EK par pakalpojumiem iekšējā tirgū uzliek Brīvas pakalpojumu sniegšanas likuma 15. pantā septītajā daļa, proti, šādus tehniskos noteikumus pakalpojumu jomā paziņot Eiropas Savienības dalībvalstīm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Ziņojumā minētajā Veselības ministrijas 2020. gada 12. augusta vēstulē Nr. 01-13.1/4090 bija norādīts, ka  Ministru kabineta 2014. gada 7.janvāra noteikumi Nr.16 "Trokšņa novērtēšanas un pārvaldības kārtība" nepalīdz risināt atsevišķas lokālas problēmas, kas saistītas ar troksni, kuru cēlonis ir apzināti ļaunprātīga rīcība.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kad nav iespējama konfliktsituācijas atrisināšana sarunu ceļā, problēma ir risināma tikai ar pašvaldībā pieņemtiem iekšējās kārtības noteikumiem, kas var noteikt kārtību šo specifisko problēmu (piemēram, kā darbināmas putnu atbaidīšanas ierīces vai citas ierīces, kas rada troksni) novēršanai. Tā kā īpašās problēmas var parādīties atsevišķās pašvaldībās un vietējie pašvaldības noteikumi varētu atrisināt šādas lokālas ar troksni saistītas problēmas, būtu nepieciešams pilnvarojums un pašvaldību tiesības izdot saistošos noteikumus, kas regulētu sabiedrisko kārtību, lai novērstu specifiskus trokšņa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1.10.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Ekonomikas ministrija priekšlikumu ,  atteikties no Ministru kabineta 2010. gada 12. maija noteikumu Nr. 440 “Noteikumi par tirdzniecības veidiem, kas saskaņojami ar pašvaldību, un tirdzniecības organizēšanas kārtību” 8.5. apakšpunktā pašvaldībām noteiktā pilnvarojuma ielu tirdzniecības jomā, un nepieciešamību iepriekš minētos nosacījumus reglamentēt Ministru kabineta noteikumu līmenī. Nav pamatota argumentācija, ka Ekonomikas ministrijas argumentācija, ka  atsevišķos gadījumos pašvaldību izdotie saistošie noteikumi neatbilst augstāka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ielu  jāveic ielu tirdzniecības projekta (t.sk. vietas/iekārtas vizuālais risinājums, aizņemamās teritorijas platība un izmērs)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ielu tirdzniecības vietā paredz veidot slēgtus, telpiskus risinājumus, izvietot būves (kioskus, paviljonus, terases ar pamatiem vai tamlīdzīgus objektus), to novietošana vai jauna būvniecība ir jāsaskaņo būvniecību reglamentējošo normatīvo aktu noteiktajā kārtībā. Šāda kartība nav nosakama centralizēti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otrās nodaļas pirmais punkts: “Ekonomikas ministrijai – svītrot Ministru kabineta 2010. gada 12. maija noteikumu Nr. 440 “Noteikumi par tirdzniecības veidiem, kas saskaņojami ar pašvaldību un tirdzniecības organizēšanas kārtību” 8.5. apakšpunktā pašvaldībām noteikto pilnvarojamu un reglamentēt nosacījumus pašvaldības izsniegtās ielu tirdzniecības vai tirdzniecības organizatora atļaujas darbības apturēšanai uz laiku Ministru kabineta noteikumos;”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1.12. apakšnodaļas "Vides aizsardzības un reģionālās attīstības ministrija" trešajā rindkopā norādīto, vēlamies vērst uzmanību, ka Administratīvo sodu likuma par pārkāpumiem pārvaldes, sabiedriskās kārtības un valsts valodas lietošanas jomā III nodaļā "Administratīvie pārkāpumi sabiedriskās kārtības jomā" ir ietverti arī citi administratīvie pārkāpumi, kas apdraud sabiedrisko kārtību, piemēram, 10., 12. un 13. pants. Lūdzam izvērtēt iespēju attiecīgi precizēt minēto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1.12. sadaļas trešajā rindkopā ir vērsta uzmanība uz vispārpieņemto uzvedības normu pārkāpumiem, norādot, ka nav nepieciešams izdot saistošos noteikumus (nekonkretizējot konkrētus pārkāpumus), ja regulējums jau ir iekļauts citā normatīvajā aktā. Nesaskatām nepieciešamību uzskaitīt detalizētāk administratīvos pārkāpumus, kas apdraud sabiedrisko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11.1.sadaļas sesto rindkopu, izņemot atsauci uz likumu “Par sociālajiem dzīvokļiem un sociālajām dzīvojamām mājām”, ņemot vērā, ka normatīvais akts zaudēji spēku 2022.gada 15.janvārī.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Informātīvā ziņojuma pielikumu "Pašvaldību saistošo noteikumu izdošanas pilnvarojums" ar saistošo noteikumu veidu “Pašvaldībai piederošās dzīvojamās telpas izīrēšana”, ņemot vērā Dzīvojamo telpu īres likuma 31.panta pirmajā daļā, kā arī 32.panta pirmajā daļā ietverto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"Pašvaldību saistošo noteikumu izdošanas pilnvarojums" papildināts ar 51.punktu.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pielikuma "Pašvaldību saistošo noteikumu izdošanas pilnvarojums" 25.sadaļā "Par pašvaldības sociālo atbalstu" ietverto deleģējumu jeb atsauci uz likuma "Par palīdzību dzīvokļa jautājumu risināšanā" 14.panta sesto daļu pārcelt uz sadaļu jeb saistošo noteikumu veidu Nr.26 “Par palīdzību dzīvokļa jautājumu risināšanā”, ņemot vērā, ka runa ir par maznodrošinātā jēdziena izpratni likuma “Par palīdzību dzīvokļa jautājumu risināšanā” tvērumā.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pielikuma "Pašvaldību saistošo noteikumu izdošanas pilnvarojums" 26.sadaļu "Par palīdzību dzīvokļa jautājumu risināšanā" papildināt ar likuma "Par palīdzību dzīvokļa jautājumu risināšanā" III</w:t>
            </w:r>
            <w:r w:rsidR="00000000" w:rsidRPr="00000000" w:rsidDel="00000000">
              <w:rPr>
                <w:vertAlign w:val="superscript"/>
                <w:rtl w:val="0"/>
              </w:rPr>
              <w:t xml:space="preserve">2 </w:t>
            </w:r>
            <w:r w:rsidR="00000000" w:rsidRPr="00000000" w:rsidDel="00000000">
              <w:rPr>
                <w:rtl w:val="0"/>
              </w:rPr>
              <w:t xml:space="preserve">nodaļā "Sociālo dzīvokļu izīrēšana" esošajās tiesību normās ietvertajiem deleģējuma pamatiem.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panta trešā daļa (par sociālo dzīvojamo māju veidošanu lemj pašvaldība, ņemot vērā tās administratīvajā teritorijā dzīvojošo personu (ģimeņu) pieprasījumu, kā arī pašvaldības iespējas. Sociālās dzīvojamās mājas statusu nosaka vai atceļ attiecīgās pašvaldības dome, pieņemot par 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panta ceturtā daļa (sociālā dzīvokļa statusu pašvaldībai piederošai dzīvojamai telpai, kura neatrodas sociālajā dzīvojamā mājā, piešķir pašvaldības dome vai tās deleģēta institūcija saistošajos noteikumos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panta piektā daļa (sociālā dzīvojamā māja var būt arī biedrības vai nodibinājuma, kas dibināts ar mērķi aizstāvēt personu ar invaliditāti intereses, īpašumā esoša dzīvojamā māja, kura pielāgota personu ar invaliditāti, kuras cēlonis ir, piemēram, redzes, dzirdes, garīga rakstura vai kustību traucējumi, vajadzībām, kurā dzīvokļus ar īres maksas atvieglojumiem izīrē personām ar invaliditāti un kurā vienlaikus šīm personām var tikt nodrošināti arī citi sociālie pakalpojumi, ja pašvaldība deleģējusi biedrībai vai nodibinājumam šādas sociālās dzīvojamās mājas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panta otā daļa (pašvaldības dome savos saistošajos noteikumos var noteikt arī citas personu kategorijas, kurām sniedzama palīdzība, izīrējot sociālo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panta pirmā daļa (kārtību, kādā personu (ģimeni) atzīst par tiesīgu īrēt sociālo dzīvokli, kā arī kārtību un secību, kādā attiecīgās pašvaldības administratīvajā teritorijā tiek izīrēti sociālie dzīvokļi, nosaka pašvaldības dome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panta pirmā daļa (sociālā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 III nodaļas noteikumus. Ar sociālā dzīvokļa lietošanu saistītos maksājumus daļēji vai pilnībā sedz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panta otrā daļa (kārtību, kādā tiek noteikta sociālo dzīvokļu īres maksa un tā ar dzīvokļa lietošanu saistīto maksājumu daļa, kuru sedz pašvaldība, nosaka pašvaldības domes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uzskaitītas tiesību normas, kurās ir iekļauts pilnvarojums izdot saistošos noteikumus. Likuma "Par palīdzību dzīvokļa jautājumu risināšanā" 21.</w:t>
            </w:r>
            <w:r w:rsidR="00000000" w:rsidRPr="00000000" w:rsidDel="00000000">
              <w:rPr>
                <w:vertAlign w:val="superscript"/>
                <w:rtl w:val="0"/>
              </w:rPr>
              <w:t xml:space="preserve">5</w:t>
            </w:r>
            <w:r w:rsidR="00000000" w:rsidRPr="00000000" w:rsidDel="00000000">
              <w:rPr>
                <w:rtl w:val="0"/>
              </w:rPr>
              <w:t xml:space="preserve"> panta ceturtajā daļā, 21.</w:t>
            </w:r>
            <w:r w:rsidR="00000000" w:rsidRPr="00000000" w:rsidDel="00000000">
              <w:rPr>
                <w:vertAlign w:val="superscript"/>
                <w:rtl w:val="0"/>
              </w:rPr>
              <w:t xml:space="preserve">6</w:t>
            </w:r>
            <w:r w:rsidR="00000000" w:rsidRPr="00000000" w:rsidDel="00000000">
              <w:rPr>
                <w:rtl w:val="0"/>
              </w:rPr>
              <w:t xml:space="preserve"> panta otrajā daļā, 21.</w:t>
            </w:r>
            <w:r w:rsidR="00000000" w:rsidRPr="00000000" w:rsidDel="00000000">
              <w:rPr>
                <w:vertAlign w:val="superscript"/>
                <w:rtl w:val="0"/>
              </w:rPr>
              <w:t xml:space="preserve">7</w:t>
            </w:r>
            <w:r w:rsidR="00000000" w:rsidRPr="00000000" w:rsidDel="00000000">
              <w:rPr>
                <w:rtl w:val="0"/>
              </w:rPr>
              <w:t xml:space="preserve"> panta pirmajā daļā un 21.</w:t>
            </w:r>
            <w:r w:rsidR="00000000" w:rsidRPr="00000000" w:rsidDel="00000000">
              <w:rPr>
                <w:vertAlign w:val="superscript"/>
                <w:rtl w:val="0"/>
              </w:rPr>
              <w:t xml:space="preserve">9</w:t>
            </w:r>
            <w:r w:rsidR="00000000" w:rsidRPr="00000000" w:rsidDel="00000000">
              <w:rPr>
                <w:rtl w:val="0"/>
              </w:rPr>
              <w:t xml:space="preserve"> panta otrajā daļā ir norāde uz pilnvarojumu izdot saistošos noteikumus, bet parējos piedāvātajos pantos nodaļā ir apraksts par palīdzību dzīvokļa jautājumu risināšanā. Tādējādi informatīvā ziņojuma pielikums būtu papildināms tikai  ar tiem normatīvajiem aktiem, kur ir iekļauts pilnvarojums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pielikuma "Pašvaldību saistošo noteikumu izdošanas pilnvarojums" 26.sadaļā "Par palīdzību dzīvokļa jautājumu risināšanā" vārdus "dzīvokļa pabalsts" (attiecīgajā locījumā) aizstāt ar vārdiem "mājokļa pabalsts" (attiecīgajā locījumā) atbilstoši spēkā esošajai likuma "Par palīdzību dzīvokļa jautājumu risināšanā"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vairāki normatīvie akti, kuros nav tiešā veidā formulēts pilnvarojums pašvaldībām izdot saistošos noteikumus, taču pašvaldībām ir paredzēts noregulēt atsevišķus jautājumus, līdz ar to lūdzam izvērtēt informatīvā ziņojuma tvērumu, t.i. vai paredzēts vērtēt šauri tikai tos gadījumus, kad normatīvajā regulējumā skaidri formulēts pilnvarojums izdot saistošos noteikumus vai arī plaši par visiem gadījumiem, kad pašvaldībām uzdots noregulēt jautājumus, bet nav skaidri noteikta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daļā noteikts, ka šā panta otrajā un trešajā daļā minētos jautājumus (par nekustamo īpašumu pārvaldīšanu) attiecībā</w:t>
            </w:r>
            <w:r w:rsidR="00000000" w:rsidRPr="00000000" w:rsidDel="00000000">
              <w:rPr>
                <w:u w:val="single"/>
                <w:rtl w:val="0"/>
              </w:rPr>
              <w:t xml:space="preserve"> uz atvasinātas publiskas personas mantu nosaka atvasinātas publiskas personas orgāns</w:t>
            </w:r>
            <w:r w:rsidR="00000000" w:rsidRPr="00000000" w:rsidDel="00000000">
              <w:rPr>
                <w:rtl w:val="0"/>
              </w:rPr>
              <w:t xml:space="preserve">. Tāpat Publiskas personas mantas atsavināšanas likuma 4.panta trešajā daļā noteikts, ka kārtību, kādā noskaidro publiskas personas vai tās iestāžu vajadzību pēc citai publiskai personai vai tās iestādēm nevajadzīgās mantas, kā arī mantas turētāja maiņas </w:t>
            </w:r>
            <w:r w:rsidR="00000000" w:rsidRPr="00000000" w:rsidDel="00000000">
              <w:rPr>
                <w:u w:val="single"/>
                <w:rtl w:val="0"/>
              </w:rPr>
              <w:t xml:space="preserve">kārtību attiecībā uz atvasinātas publiskas personas mantu nosaka attiecīgās atvasinātās publiskās personas lēmējinstitūcija</w:t>
            </w:r>
            <w:r w:rsidR="00000000" w:rsidRPr="00000000" w:rsidDel="00000000">
              <w:rPr>
                <w:rtl w:val="0"/>
              </w:rPr>
              <w:t xml:space="preserve">. Uz iepriekš minētā likuma pamata izdoto Ministru kabineta 2011.gada 1.februāra noteikumu Nr.109 "Kārtība, kādā atsavināma publiskas personas manta" 38.punktā noteikts, ka atvasināto publisko personu vai to iestāžu mantas atsavināšanas izdevumu apmēru un kārtību, kādā atvasināto publisko personu vai to iestāžu mantas atsavināšanā iegūtie līdzekļi ieskaitāmi attiecīgās atvasinātās publiskas personas budžetā, </w:t>
            </w:r>
            <w:r w:rsidR="00000000" w:rsidRPr="00000000" w:rsidDel="00000000">
              <w:rPr>
                <w:u w:val="single"/>
                <w:rtl w:val="0"/>
              </w:rPr>
              <w:t xml:space="preserve">nosaka attiecīgās atvasinātās publiskās personas lēmējinstitūcij</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ir apkopot ministriju priekšlikumus pārskatīt iespējas samazināt normatīvajos aktos noteikto pilnvarojumu pašvaldībām izdot saistošos noteikumus. Tas attiecas uz tiešiem pilnvarojumiem izdot saistošos noteikumus. Konkrētajā gadījumā tas ir pilnvarojums domei vai citai institūcijai noteikt iekšējo kārtību, un nav noteikts, ka tam ir jābūt saistošajos noteikumos. Tādējādi tas var būt arī iekšējais normatīvais akts. Savukārt informatīvajā ziņojumā ir apkopota informācija tikai par pilnvarojumiem izdot saistošos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ir atbalstāms Satiksmes ministrija piedāvātais priekšlikums valstspilsētām saglabāt tiesības izsniegt licenci pasažieru komercpārvadājumiem ar autobusiem un izdot jaunus Ministru kabineta noteikumus, kas noteiktu vienotu kārtību licences saņemšanai. Vienlaikus lūdzam minēto tiesību normu (Autopārvadājumu likuma 30. panta 5.1daļu) salāgot ar Sabiedriskā transporta pakalpojumu likuma 1.panta 6.punktā noteikto pilsētas nozīmes maršruta definīciju, proti, ka tas ir maršruts, kas nodrošina pārvietošanos valstspilsētas administratīvajās robežās, kā arī no šīs pilsētas uz tuvākajām apkārtējām teritorijām un 1.panta 2.punktā minēto maršrutu tīkla definīciju, kas paredz, ka  maršrutu tīkls ir, izmantojot esošo autoceļu, ielu vai sliežu ceļu tīklu, veidots maršrutu (dotēto un komerciālo maršrutu) kopums, kurā tiek organizēti sabiedriskā transporta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2010.gada 13.jūlija noteikumu Nr.634 “Sabiedriskā transporta pakalpojumu organizēšanas kārtība maršrutu tīklā” 21.punktam pilsētas nozīmes maršrutu tīklu vai tā grozījumus apstiprina valstspilsētas pašvaldība un iesniedz Autotransporta direkcija informācijai, līdz ar to Autotransporta direkcijai ir zināmi visi valstpilsētas pārvadātāju maršrutu tīkla maršruti un, valstspilsētai, izsniedzot savam pārvadātājam attiecīgās licences kartītes tiktu atslogota arī 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30.panta 5.1daļas otro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izsniedzamas, anulējamas vai uz laiku apturamas speciālās atļaujas (licences) un licences kartītes attiecībā uz autotransporta līdzekļiem pasažieru pārvadājumiem ar autobusiem valstspilsētas maršrutu tīkla robežās (tajā skaitā arī maršrutiem no šīs pilsētas uz tuvākajām apkārtējām teritorijām), nosaka attiecīgās valstspilsētas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1.4. punkta “Satiksmes ministrija” sesto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 Ja Zemkopības ministrijas ieskatā papildus... ...teritorijas, kuras pilsētā vai ciemā plānots cirst koku.”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publiskās apspriešanas regulējuma iekļaušana Noteikumos Nr. 309 ir atbalstāma. Taču, ievērojot to, ka publiskās apspriešanas loma (ārpus meža augošu koku ciršanas procesā pilsētā) tikai pieaug, ir nepieciešams būtiski attīstīt Noteikumos Nr. 309 iekļauto šī jautājuma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 309 17. punktā publiskā apspriešana kā obligāta sastāvdaļa ārpus meža augošu koku ciršanas procesā paredzēta tikai valsts vai pašvaldības īpašumā esošu publiski pieejamajos objektos. Taču praksē secināms, ka īpašuma piederībai nav ietekmes uz vides kvalitātes rādītājiem pilsētā, un arī, lemjot par koku ciršanu arī privātīpašumā, sabiedrības līdzdalības tiesību realizācija noteiktos gadījumos ir ļoti būtiska. Tādēļ nevar piekrist informatīvajā ziņojumā norādītajam, ka 10 pašvaldību saistošajos noteikumos iekļautais nosacījums par publiskās apspriešanas rīkošanu, ja koku nociršana būtiski ietekmē pilsētvides ainavisko, dendroloģisko vai ekoloģisko kvalitāti, ir nekonkrēts un dublē Noteikumu Nr. 309 17. punktu. Tieši pretēji, šāds regulējums konkretizē vadlīnijas, pēc kurām būtu nosakāmi “sabiedrībai nozīmīgi gadījumi”, attiecinot to uz privātīpašumā esošajiem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Atbalstāms ir priekšlikums Noteikumos Nr. 309 noteikt publiskās apspriešanas procedūras kārtību, lai tā būtu vienveidīga, sabiedrībai zināma un saprotama neatkarīgi no administratīvās teritorijas, taču papildus ziņojumā norādītajam, bez veicamo pasākumu un termiņu noteikšanas, ir ļoti būtiski šajā regulējumā definēt arī publiskās apspriešanas mērķi konkrētajā procesā un paredzēt vienotus kritērijus publikās apspriešanas rezultātu izvērtējumam. Iepriekš minētais ir būtisks aspekts, lai veidotu vienotu izpratni par publiskās apspriešanas institūta lomu tieši koku ciršanas procesā (gan tiesību normu piemērotāju, gan sabiedrības), novērstu publiskās apspriešanas rezultātu novērtēšanu neatbilstoši publiskās apspriešanas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pilnvērtīgu Publiskās apspriešanas regulējumu Noteikumos Nr. 309, ir jāparedz arī nosacījumi par publiskās apspriešanas rezultātu un pieņemtā lēmuma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Meža likuma 8. panta pirmajā daļā Ministru kabinetam dotais pilnvarojums tiktu paplašināts, pilnvarojot Ministru kabinetu noteikt arī gadījumus, kad zemes īpašniekam nosakāms tiesisks pienākums atjaunot koku stādījumus, rastos iespēja izveidot tiesisko mehānismu, lai pašvaldība lēmumā par atļaujas izsniegšanu koku ciršanai varētu iekļaut arī papildu nosacījumus par zemes īpašnieka pienākumu atjaunot koku stādījumus. Iepriekš minētā tiesiskā regulējuma esamība veicinātu samērīguma principa ievērošanu, jo labvēlīgas vides apstākļi ilgtermiņā tiktu nodrošināti ar zemes īpašnieku mazāk ierobežojošiem līdzekļiem, kā atteikums.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1.8. sadaļas vienpadsmito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 1.5. sadaļas 4. rindkopā ir norādīts, ka</w:t>
            </w:r>
            <w:r w:rsidR="00000000" w:rsidRPr="00000000" w:rsidDel="00000000">
              <w:rPr>
                <w:i w:val="1"/>
                <w:rtl w:val="0"/>
              </w:rPr>
              <w:t xml:space="preserve"> Izglītības un zinātnes ministrija ir sagatavojusi likumprojektu “Grozījumi Izglītības likumā” (tiesību akta projekts Nr. 21-TA-195),[1] kas citastarp paredz pilnvarojumu Ministru kabinetam ar noteikumiem noteikt pieaugušo neformālās izglītības programmu īstenošanas prasības un kvalitātes kritērijus, kā arī licencēšanas un licences anulēšanas nosacījumus un kārtību. Likumprojektā arī paredzēts, ka Ministru kabinets attiecīgus noteikumus izdod līdz 2022. gada 31.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minētā likumprojekta vrzība ir iekavējusies, līdz 2022.gada 31. jūlijām nevarēs tikt izdoti minētie Ministru kabineta noteikumi un likumprojektā attiecīgi būs nepieciešams precizēt Ministru kabineta noteikumu izdošanas termiņu, ņemot vērā likumprojekta virzību.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1.5. sadaļas 4.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likumprojektu “Grozījumi Izglītības likumā” (tiesību akta projekts Nr. 21-TA-195),[1] kas citastarp paredz pilnvarojumu Ministru kabinetam ar noteikumiem noteikt pieaugušo neformālās izglītības programmu īstenošanas prasības un kvalitātes kritērijus, kā arī licencēšanas un licences anulēšanas nosacījumus un kārtību. Likumprojektā arī paredzēts termiņš, kādā  Ministru kabinets attiecīgus noteikumus izdos, kas tiks precizēts, ņemot vērā likumprojekta virzības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1.10. apakšpunkta 4. rindkopu ar šādu tekstu: “Lai arī troksnis var nebūt atkarīgs no administratīvās teritorijas, pašvaldībās var būt specifiski gadījumi, kas nav saistīti ar komercdarbību, bet ir sadzīvisks troksnis t.sk. putnu atbaidīšanas ierīces. Vietējie pašvaldības noteikumi šādos gadījumos regulētu sabiedrisko kārtību, lai pašvaldības policija varētu novērst specifiskus trokšņa veidus. Šajos gadījumos specifiskās prasības var noteikt tādas, kas nav noteiktas (regulētas) Ministru kabineta noteikumos par trokšņa pārvaldību, tādējādi neradot pretrunas ar Ministru kabineta noteikumos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13.lpp. iekļauto informāciju par informatīvo ziņojumu “Par spēkā esošo nodokļu atvieglojumu izvērtēšanu”, jo šis informatīvais ziņojums ir jau pieņemts Ministru kabinetā 2021.gada 8.aprīlī (37.§ (Ministru kabineta 2021.gada 8.aprīļa sēdes attālinātā veidā protokols Nr.32)).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2.1. punktā noteikto uzdevumu par vienota regulējuma izstrādi, lūdzam saglabāt iespēju arī pašvaldībām izsniegt atļaujas un kartītes bez nodevas samaksāšanas, ņemot vērā, ka šāda veida izdevumi tiek attiecināti uz pakalpojuma sniegšanu un ietekmē kompensācijas par transporta pakalpojumiem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punktā noteiktais uzdevums dzēsts. 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309 “Noteikumi par koku ciršanu ārpus meža” 3. pielikumā minētie Ministru kabineta 2003. gada 29. aprīļa noteikumu Nr. 228 “Mežam nodarīto zaudējumu noteikšanas kārtība” korekcijas tabula koka diametra noteikšanai 1,3 m augstumā virs sakņu kakla atbilstoši celma diametram, nav piemērojama, jo šie noteikumi ir zaudējuši spēku, līdz ar to nepieciešams noteikt regulējumu minētā jautājuma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Mežam nodarīto zaudējumu noteikšanas kārtība ir noteikta Ministru kabineta 2020. gada 17. decembra noteikumos Nr. 774 “Mežam nodarīto zaudējumu noteikšanas kārtība”. Līdz ar to būtu precizējama atsauce uz konkrēto normatīvo aktu Ministru kabineta 2012. gada 2. maija noteikumos Nr. 309 “Noteikumi par koku ciršanu ārpus meža”. Konkrētais priekšlikums nav informatīvā ziņojuma jautājums un būtu iesniedzams kā atsevišķs priekšlikums Zemkopības ministrijai, kā par konkrēto nozari atbildīgajai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pašvaldību saistošo noteikumu izdošanas pilnvarojumu”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Ministru kabineta 2004. gada 7. septembra noteikumu Nr. 767 “Noteikumi par transportlīdzekļa piespiedu pārvietošanu un transportlīdzekļa atzīšanu par ilgstoši atstātu uz ceļa” (turpmāk – Ministru kabineta noteikumi) 20.2. apakšpunktā iekļauta norāde un savā ziņā pilnvarojums pašvaldībai noteikt laiku, kad transportlīdzeklis atzīstams par ilgstoši atstātu uz ceļa, vienlaikus paredzot, ka šis laiks var būt ilgāks par 45 diennaktīm. Aplūkojot likumi.lv publicēto informāciju, secināms, ka tikai četras pašvaldības ir izdevušas saistošos noteikumus, bet paredzot Ministru kabineta noteikumos noteikto minimālo laiku. Turklāt no 43.3 panta pirmās daļas 7. punkta pilnvarojums noteikt kārtību, kādā transportlīdzeklis atzīstams par ilgstoši atstātu uz ceļa ir noteikts Ministru kabinetam, nevis pašvaldībām. Secināms, ka pašvaldības, kas izdevušas saistošos noteikumus šā jautājuma risināšanai nav noteikušas ilgāku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 Ministru kabineta noteikumu 20.2. apakšpunktu izteikt jaunā redakcijā: “20.2. tas novietots stāvēšanai uz ceļa un netiek izmantots ilgāk par 45 diennaktīm, ko apliecina brīdinājuma uzlīme uz transportlīdzekļa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Ministru kabineta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iekļauts informatīvā ziņojuma 1.4. punkta ceturtajā rindkopā. Informatīvā ziņojuma pielikuma 10. punkts ir papildināts ar norādi uz Ministru kabineta 2004. gada 7. septembra noteikumu Nr. 767 “Noteikumi par transportlīdzekļa piespiedu pārvietošanu un transportlīdzekļa atzīšanu par ilgstoši atstātu uz ceļa” 20.2.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22-TA-407</w:t>
    </w:r>
    <w:r>
      <w:br/>
    </w:r>
    <w:r w:rsidR="00000000" w:rsidRPr="00000000" w:rsidDel="00000000">
      <w:rPr>
        <w:rtl w:val="0"/>
      </w:rPr>
      <w:t xml:space="preserve">10.10.2022. 10.10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22-TA-407</w:t>
    </w:r>
    <w:r>
      <w:br/>
    </w:r>
    <w:r w:rsidR="00000000" w:rsidRPr="00000000" w:rsidDel="00000000">
      <w:rPr>
        <w:rtl w:val="0"/>
      </w:rPr>
      <w:t xml:space="preserve">10.10.2022. 10.10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Izziņa_22-TA-407.docx</dc:title>
</cp:coreProperties>
</file>

<file path=docProps/custom.xml><?xml version="1.0" encoding="utf-8"?>
<Properties xmlns="http://schemas.openxmlformats.org/officeDocument/2006/custom-properties" xmlns:vt="http://schemas.openxmlformats.org/officeDocument/2006/docPropsVTypes"/>
</file>