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2024.gadā nepalielinātu budžeta deficītu, neatbalstām apropriācijas palielināšanu un lūdzam precizēt Ministru kabineta rīkojuma projektu, paredzot tajā tikai līdzekļu piešķiršanu no valsts budžeta programmas 02.00.00 "Līdzekļi neparedzētiem gadījumiem", attiecīgi svītrojot rīkojuma projekta 1. un 2. punktu, precizējot rīkojuma projekta 3.punktu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precizēts, paredzot līdzekļu piešķiršanu no valsts budžeta programmas 02.00.00 "Līdzekļi neparedzētiem gadījumiem",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Jelgavas valstspilsētas pašvaldībai - 2 298 168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Jelgavas valstspilsētas pašvaldības iesniegtos pamatojošos dokumentus, t.sk. apdrošināšanas kompānijas lēmumus par apdrošināšanas atlīdzībām cietušajiem objektiem, vēršam uzmanību, ka minētajos lēmumos tiek norādīts, ka pašvaldība apdrošināšanas atlīdzību varēs saņemt arī par būvfirmas pieskaitāmiem izdevumiem (virsizdevumi, peļņa, nodokļi), ja pēc remonta pabeigšanas tiks iesniegti attiecīgie dokumenti par remontdarbu izpildi un apmaksu. Savukārt pieprasītajā finansējumā no valsts budžeta programmas “Līdzekļi neparedzētiem gadījumiem” tiek iekļauta arī tā finansējuma daļa par kuru varētu tikt saņemta atlīdzība no apdrošinātājiem. Līdz ar to lūdzam precizēt rīkojuma projektā paredzēto piešķiramā finansējuma apmēru Jelgavas valstspilsētas pašvaldībai, apdrošināšanas atlīdzībā iekļaujot izdevumus arī par virsizdevumiem, peļņu un nodokļiem. Ņemot vērā minētās izmaiņas, lūdzam veikt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projektā paredzētais piešķiramā finansējuma apmērs Jelgavas valstspilsētas pašvaldībai, apdrošināšanas atlīdzībā iekļaujot izdevumus arī par virsizdevumiem, peļņu un nodokļiem.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Jelgavas valstspilsētas pašvaldībai - 2 298 168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pieprasījumā lūdzam svītrot izdevumus par bojāta kondicionēšanas sistēmas vadības bloka elektroniskās plates remontu, attiecīgi precizējot pieprasītā finansējuma apmēru Jelgavas valstspilsētas pašvaldībai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pašvaldības pieprasījumā svītroti izdevumi par bojāta kondicionēšanas sistēmas vadības bloka elektroniskās plates remontu, attiecīgi precizēts pieprasītā finansējuma apmērs Jelgavas valstspilsētas pašvaldībai. Attiecīgi precizēta Ministru kabineta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lai tā neparedz deficītu palielinošo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1.3.apakšpunktā norādīto Jelgavas valstspilsētas pašvaldības 2024.gada plānoto budžeta izdevumu apmēru no 121 761 057 </w:t>
            </w:r>
            <w:r w:rsidR="00000000" w:rsidRPr="00000000" w:rsidDel="00000000">
              <w:rPr>
                <w:i w:val="1"/>
                <w:rtl w:val="0"/>
              </w:rPr>
              <w:t xml:space="preserve">euro</w:t>
            </w:r>
            <w:r w:rsidR="00000000" w:rsidRPr="00000000" w:rsidDel="00000000">
              <w:rPr>
                <w:rtl w:val="0"/>
              </w:rPr>
              <w:t xml:space="preserve">  uz 116 466 185 </w:t>
            </w:r>
            <w:r w:rsidR="00000000" w:rsidRPr="00000000" w:rsidDel="00000000">
              <w:rPr>
                <w:i w:val="1"/>
                <w:rtl w:val="0"/>
              </w:rPr>
              <w:t xml:space="preserve">euro</w:t>
            </w:r>
            <w:r w:rsidR="00000000" w:rsidRPr="00000000" w:rsidDel="00000000">
              <w:rPr>
                <w:rtl w:val="0"/>
              </w:rPr>
              <w:t xml:space="preserve">, ņemot vērā, ka pašvaldības plānotajos budžeta izdevumos nav jāiekļauj sadaļa “Finansēšana”.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anotācijas 1.sadaļas 1.3.apakšpunktā norādītais Jelgavas valstspilsētas pašvaldības 2024. gada plānoto budžeta izdevumu apmērs no 121 761 057 </w:t>
            </w:r>
            <w:r w:rsidR="00000000" w:rsidRPr="00000000" w:rsidDel="00000000">
              <w:rPr>
                <w:i w:val="1"/>
                <w:rtl w:val="0"/>
              </w:rPr>
              <w:t xml:space="preserve">euro</w:t>
            </w:r>
            <w:r w:rsidR="00000000" w:rsidRPr="00000000" w:rsidDel="00000000">
              <w:rPr>
                <w:rtl w:val="0"/>
              </w:rPr>
              <w:t xml:space="preserve">  uz 116 466 185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24-TA-2408</w:t>
    </w:r>
    <w:r>
      <w:br/>
    </w:r>
    <w:r w:rsidR="00000000" w:rsidRPr="00000000" w:rsidDel="00000000">
      <w:rPr>
        <w:rtl w:val="0"/>
      </w:rPr>
      <w:t xml:space="preserve">21.10.2024. 17.04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24-TA-2408</w:t>
    </w:r>
    <w:r>
      <w:br/>
    </w:r>
    <w:r w:rsidR="00000000" w:rsidRPr="00000000" w:rsidDel="00000000">
      <w:rPr>
        <w:rtl w:val="0"/>
      </w:rPr>
      <w:t xml:space="preserve">21.10.2024. 17.04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Izziņa_24-TA-2408.docx</dc:title>
</cp:coreProperties>
</file>

<file path=docProps/custom.xml><?xml version="1.0" encoding="utf-8"?>
<Properties xmlns="http://schemas.openxmlformats.org/officeDocument/2006/custom-properties" xmlns:vt="http://schemas.openxmlformats.org/officeDocument/2006/docPropsVTypes"/>
</file>