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304362" w14:textId="77777777" w:rsidR="00BD1AA6" w:rsidRDefault="00BD1AA6" w:rsidP="00BD1AA6">
      <w:pPr>
        <w:pStyle w:val="H4"/>
        <w:spacing w:after="480"/>
        <w:rPr>
          <w:lang w:eastAsia="lv-LV"/>
        </w:rPr>
      </w:pPr>
      <w:r>
        <w:rPr>
          <w:lang w:eastAsia="lv-LV"/>
        </w:rPr>
        <w:t>30. Satversmes tiesa</w:t>
      </w:r>
    </w:p>
    <w:p w14:paraId="4FC204A0" w14:textId="77777777" w:rsidR="00105E81" w:rsidRDefault="00105E81" w:rsidP="00AD696E">
      <w:pPr>
        <w:pStyle w:val="Funkcijasbold"/>
        <w:spacing w:before="120" w:after="0"/>
      </w:pPr>
      <w:r>
        <w:rPr>
          <w:u w:val="single"/>
        </w:rPr>
        <w:t>Satversmes tiesas darbības joma</w:t>
      </w:r>
      <w:r>
        <w:t>:</w:t>
      </w:r>
    </w:p>
    <w:p w14:paraId="613851EE" w14:textId="77777777" w:rsidR="00105E81" w:rsidRDefault="00105E81" w:rsidP="00105E81">
      <w:pPr>
        <w:pStyle w:val="Funkcijasbold"/>
        <w:spacing w:after="0"/>
        <w:jc w:val="left"/>
      </w:pPr>
    </w:p>
    <w:p w14:paraId="48ABEF34" w14:textId="77777777" w:rsidR="00105E81" w:rsidRDefault="00105E81" w:rsidP="00105E81">
      <w:pPr>
        <w:pStyle w:val="Funkcijasbold"/>
        <w:spacing w:after="0"/>
        <w:jc w:val="left"/>
      </w:pPr>
      <w:r>
        <w:rPr>
          <w:noProof/>
          <w:lang w:eastAsia="lv-LV"/>
        </w:rPr>
        <w:drawing>
          <wp:inline distT="0" distB="0" distL="0" distR="0" wp14:anchorId="40DE2777" wp14:editId="259CD1FB">
            <wp:extent cx="5486400" cy="666750"/>
            <wp:effectExtent l="0" t="57150" r="0" b="11430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07046C45" w14:textId="77777777" w:rsidR="00105E81" w:rsidRDefault="00105E81" w:rsidP="00105E81">
      <w:pPr>
        <w:pStyle w:val="Funkcijasbold"/>
        <w:rPr>
          <w:u w:val="single"/>
          <w:lang w:eastAsia="lv-LV"/>
        </w:rPr>
      </w:pPr>
      <w:bookmarkStart w:id="0" w:name="_Hlk124945337"/>
      <w:r>
        <w:rPr>
          <w:u w:val="single"/>
          <w:lang w:eastAsia="lv-LV"/>
        </w:rPr>
        <w:t xml:space="preserve">Satversmes tiesas galvenie </w:t>
      </w:r>
      <w:r>
        <w:rPr>
          <w:u w:val="single"/>
        </w:rPr>
        <w:t>pasākumi</w:t>
      </w:r>
      <w:r>
        <w:rPr>
          <w:u w:val="single"/>
          <w:lang w:eastAsia="lv-LV"/>
        </w:rPr>
        <w:t xml:space="preserve"> 2025. gadā:</w:t>
      </w:r>
    </w:p>
    <w:bookmarkEnd w:id="0"/>
    <w:p w14:paraId="4FBA4664" w14:textId="77777777" w:rsidR="00105E81" w:rsidRPr="00842C25" w:rsidRDefault="00105E81" w:rsidP="00105E81">
      <w:pPr>
        <w:pStyle w:val="ListParagraph"/>
        <w:numPr>
          <w:ilvl w:val="0"/>
          <w:numId w:val="45"/>
        </w:numPr>
        <w:spacing w:before="120" w:after="120"/>
        <w:ind w:left="1077" w:hanging="357"/>
        <w:contextualSpacing w:val="0"/>
        <w:jc w:val="both"/>
      </w:pPr>
      <w:r w:rsidRPr="00842C25">
        <w:t>Satversmes tiesas svinīgā sēde par godu jaunā tiesas gada atklāšanai;</w:t>
      </w:r>
    </w:p>
    <w:p w14:paraId="382B546D" w14:textId="77777777" w:rsidR="00105E81" w:rsidRPr="00842C25" w:rsidRDefault="00105E81" w:rsidP="00105E81">
      <w:pPr>
        <w:pStyle w:val="ListParagraph"/>
        <w:numPr>
          <w:ilvl w:val="0"/>
          <w:numId w:val="47"/>
        </w:numPr>
        <w:spacing w:before="120" w:after="120"/>
        <w:ind w:left="1077" w:hanging="357"/>
        <w:contextualSpacing w:val="0"/>
        <w:jc w:val="both"/>
      </w:pPr>
      <w:r w:rsidRPr="00842C25">
        <w:t>Satversmes tiesas starptautiskā konference Eiropas Padomes un Eiropas Savienības projekta “Atbalsts konstitucionālās justīcijas attīstībai Ukrainā” ietvaros;</w:t>
      </w:r>
    </w:p>
    <w:p w14:paraId="7152BB3A" w14:textId="77777777" w:rsidR="00105E81" w:rsidRPr="00842C25" w:rsidRDefault="00105E81" w:rsidP="00105E81">
      <w:pPr>
        <w:pStyle w:val="ListParagraph"/>
        <w:numPr>
          <w:ilvl w:val="0"/>
          <w:numId w:val="47"/>
        </w:numPr>
        <w:spacing w:before="120" w:after="120"/>
        <w:ind w:left="1077" w:hanging="357"/>
        <w:contextualSpacing w:val="0"/>
        <w:jc w:val="both"/>
      </w:pPr>
      <w:r w:rsidRPr="00842C25">
        <w:t xml:space="preserve">Satversmes tiesas skolēnu zīmējumu, </w:t>
      </w:r>
      <w:proofErr w:type="spellStart"/>
      <w:r w:rsidRPr="00842C25">
        <w:t>video</w:t>
      </w:r>
      <w:r>
        <w:t>darbu</w:t>
      </w:r>
      <w:proofErr w:type="spellEnd"/>
      <w:r w:rsidRPr="00842C25">
        <w:t xml:space="preserve"> un domrakstu konkurss par Satversmē ietvertajām vērtībām;</w:t>
      </w:r>
    </w:p>
    <w:p w14:paraId="0DE593EA" w14:textId="77777777" w:rsidR="00105E81" w:rsidRPr="00842C25" w:rsidRDefault="00105E81" w:rsidP="00105E81">
      <w:pPr>
        <w:pStyle w:val="ListParagraph"/>
        <w:numPr>
          <w:ilvl w:val="0"/>
          <w:numId w:val="47"/>
        </w:numPr>
        <w:spacing w:before="120" w:after="120"/>
        <w:ind w:left="1077" w:hanging="357"/>
        <w:contextualSpacing w:val="0"/>
        <w:jc w:val="both"/>
      </w:pPr>
      <w:r w:rsidRPr="00842C25">
        <w:rPr>
          <w:rStyle w:val="Strong"/>
          <w:b w:val="0"/>
          <w:bCs w:val="0"/>
        </w:rPr>
        <w:t xml:space="preserve">Satversmes tiesas līdzdalība Pasaules Konstitucionālās justīcijas konferences, Eiropas Konstitucionālo tiesu konferences un </w:t>
      </w:r>
      <w:r w:rsidRPr="00842C25">
        <w:t>Eiropas Komisijas par demokrātiju caur tiesībām (</w:t>
      </w:r>
      <w:r w:rsidRPr="00842C25">
        <w:rPr>
          <w:rStyle w:val="Strong"/>
          <w:b w:val="0"/>
          <w:bCs w:val="0"/>
        </w:rPr>
        <w:t>Venēcijas komisijas) darbā;</w:t>
      </w:r>
    </w:p>
    <w:p w14:paraId="3B682497" w14:textId="77777777" w:rsidR="00105E81" w:rsidRPr="00842C25" w:rsidRDefault="00105E81" w:rsidP="00105E81">
      <w:pPr>
        <w:pStyle w:val="ListParagraph"/>
        <w:numPr>
          <w:ilvl w:val="0"/>
          <w:numId w:val="47"/>
        </w:numPr>
        <w:spacing w:before="120" w:after="120"/>
        <w:ind w:left="1077" w:hanging="357"/>
        <w:contextualSpacing w:val="0"/>
        <w:jc w:val="both"/>
      </w:pPr>
      <w:r w:rsidRPr="00842C25">
        <w:rPr>
          <w:rStyle w:val="Strong"/>
          <w:b w:val="0"/>
          <w:bCs w:val="0"/>
        </w:rPr>
        <w:t>Satversmes tiesas tiesnešu tikšanās ar ārvalstu diplomātisko pārstāvniecību pārstāvjiem Latvijā</w:t>
      </w:r>
      <w:r w:rsidRPr="00842C25">
        <w:t>;</w:t>
      </w:r>
    </w:p>
    <w:p w14:paraId="2550919E" w14:textId="77777777" w:rsidR="00105E81" w:rsidRPr="00842C25" w:rsidRDefault="00105E81" w:rsidP="00105E81">
      <w:pPr>
        <w:pStyle w:val="ListParagraph"/>
        <w:numPr>
          <w:ilvl w:val="0"/>
          <w:numId w:val="47"/>
        </w:numPr>
        <w:spacing w:before="120" w:after="120"/>
        <w:ind w:left="1077" w:hanging="357"/>
        <w:contextualSpacing w:val="0"/>
        <w:jc w:val="both"/>
      </w:pPr>
      <w:r w:rsidRPr="00842C25">
        <w:t xml:space="preserve">Satversmes tiesas konstitucionālo tiesību </w:t>
      </w:r>
      <w:proofErr w:type="spellStart"/>
      <w:r w:rsidRPr="00842C25">
        <w:t>domnīca</w:t>
      </w:r>
      <w:proofErr w:type="spellEnd"/>
      <w:r w:rsidRPr="00842C25">
        <w:t>;</w:t>
      </w:r>
    </w:p>
    <w:p w14:paraId="1EEF2F4B" w14:textId="77777777" w:rsidR="00105E81" w:rsidRPr="00842C25" w:rsidRDefault="00105E81" w:rsidP="00105E81">
      <w:pPr>
        <w:pStyle w:val="ListParagraph"/>
        <w:numPr>
          <w:ilvl w:val="0"/>
          <w:numId w:val="47"/>
        </w:numPr>
        <w:spacing w:before="120" w:after="120"/>
        <w:ind w:left="1077" w:hanging="357"/>
        <w:contextualSpacing w:val="0"/>
        <w:jc w:val="both"/>
      </w:pPr>
      <w:r w:rsidRPr="00842C25">
        <w:t>Satversmes tiesas, Igaunijas Augstākās tiesas un Lietuvas Konstitucionālās tiesas dialogs;</w:t>
      </w:r>
    </w:p>
    <w:p w14:paraId="58F6225E" w14:textId="77777777" w:rsidR="00105E81" w:rsidRPr="00842C25" w:rsidRDefault="00105E81" w:rsidP="00105E81">
      <w:pPr>
        <w:pStyle w:val="ListParagraph"/>
        <w:numPr>
          <w:ilvl w:val="0"/>
          <w:numId w:val="47"/>
        </w:numPr>
        <w:spacing w:before="120" w:after="120"/>
        <w:ind w:left="1077" w:hanging="357"/>
        <w:contextualSpacing w:val="0"/>
        <w:jc w:val="both"/>
      </w:pPr>
      <w:r w:rsidRPr="00842C25">
        <w:t>Satversmes tiesas un Vācijas Federālās Konstitucionālās tiesas dialogs;</w:t>
      </w:r>
    </w:p>
    <w:p w14:paraId="75914CFB" w14:textId="77777777" w:rsidR="00105E81" w:rsidRDefault="00105E81" w:rsidP="00C5216D">
      <w:pPr>
        <w:pStyle w:val="ListParagraph"/>
        <w:numPr>
          <w:ilvl w:val="0"/>
          <w:numId w:val="47"/>
        </w:numPr>
        <w:spacing w:before="120" w:after="480"/>
        <w:ind w:left="1077" w:hanging="357"/>
        <w:contextualSpacing w:val="0"/>
        <w:jc w:val="both"/>
      </w:pPr>
      <w:r w:rsidRPr="00842C25">
        <w:t>Satversmes tiesas un Eiropas Savienības Tiesas dialogs.</w:t>
      </w:r>
    </w:p>
    <w:p w14:paraId="62433B68" w14:textId="77777777" w:rsidR="00105E81" w:rsidRDefault="00105E81" w:rsidP="00105E81">
      <w:pPr>
        <w:pStyle w:val="ListParagraph"/>
        <w:spacing w:before="480" w:after="240"/>
        <w:ind w:left="0"/>
        <w:contextualSpacing w:val="0"/>
        <w:jc w:val="center"/>
        <w:rPr>
          <w:b/>
          <w:u w:val="single"/>
          <w:lang w:eastAsia="lv-LV"/>
        </w:rPr>
      </w:pPr>
      <w:r w:rsidRPr="00CB4693">
        <w:rPr>
          <w:b/>
          <w:u w:val="single"/>
          <w:lang w:eastAsia="lv-LV"/>
        </w:rPr>
        <w:t>Satversmes tiesas kopējo izdevumu izmaiņas no 202</w:t>
      </w:r>
      <w:r>
        <w:rPr>
          <w:b/>
          <w:u w:val="single"/>
          <w:lang w:eastAsia="lv-LV"/>
        </w:rPr>
        <w:t>3</w:t>
      </w:r>
      <w:r w:rsidRPr="00CB4693">
        <w:rPr>
          <w:b/>
          <w:u w:val="single"/>
          <w:lang w:eastAsia="lv-LV"/>
        </w:rPr>
        <w:t>. līdz 202</w:t>
      </w:r>
      <w:r>
        <w:rPr>
          <w:b/>
          <w:u w:val="single"/>
          <w:lang w:eastAsia="lv-LV"/>
        </w:rPr>
        <w:t>7</w:t>
      </w:r>
      <w:r w:rsidRPr="00CB4693">
        <w:rPr>
          <w:b/>
          <w:u w:val="single"/>
          <w:lang w:eastAsia="lv-LV"/>
        </w:rPr>
        <w:t>. gadam</w:t>
      </w:r>
    </w:p>
    <w:p w14:paraId="484AF94B" w14:textId="4858011E" w:rsidR="00105E81" w:rsidRDefault="00105E81" w:rsidP="00105E81">
      <w:pPr>
        <w:pStyle w:val="Tabuluvirsraksti"/>
        <w:spacing w:before="240" w:after="0"/>
        <w:jc w:val="right"/>
        <w:rPr>
          <w:i/>
          <w:sz w:val="18"/>
          <w:szCs w:val="18"/>
          <w:lang w:eastAsia="lv-LV"/>
        </w:rPr>
      </w:pPr>
      <w:r>
        <w:rPr>
          <w:i/>
          <w:sz w:val="18"/>
          <w:szCs w:val="18"/>
          <w:lang w:eastAsia="lv-LV"/>
        </w:rPr>
        <w:t>Euro</w:t>
      </w:r>
    </w:p>
    <w:p w14:paraId="7F4A9D64" w14:textId="5D5CB351" w:rsidR="00105E81" w:rsidRDefault="00105E81" w:rsidP="00105E81">
      <w:pPr>
        <w:pStyle w:val="Tabuluvirsraksti"/>
        <w:spacing w:after="0"/>
        <w:rPr>
          <w:b/>
          <w:lang w:eastAsia="lv-LV"/>
        </w:rPr>
      </w:pPr>
      <w:r>
        <w:rPr>
          <w:noProof/>
        </w:rPr>
        <w:drawing>
          <wp:anchor distT="0" distB="0" distL="114300" distR="114300" simplePos="0" relativeHeight="251658240" behindDoc="0" locked="0" layoutInCell="1" allowOverlap="1" wp14:anchorId="0C30442E" wp14:editId="549AA26E">
            <wp:simplePos x="0" y="0"/>
            <wp:positionH relativeFrom="column">
              <wp:posOffset>12065</wp:posOffset>
            </wp:positionH>
            <wp:positionV relativeFrom="paragraph">
              <wp:posOffset>1905</wp:posOffset>
            </wp:positionV>
            <wp:extent cx="5725965" cy="2886501"/>
            <wp:effectExtent l="0" t="0" r="8255" b="9525"/>
            <wp:wrapSquare wrapText="bothSides"/>
            <wp:docPr id="2" name="Chart 2">
              <a:extLst xmlns:a="http://schemas.openxmlformats.org/drawingml/2006/main">
                <a:ext uri="{FF2B5EF4-FFF2-40B4-BE49-F238E27FC236}">
                  <a16:creationId xmlns:a16="http://schemas.microsoft.com/office/drawing/2014/main" id="{00000000-0008-0000-00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p>
    <w:p w14:paraId="6C84FBCA" w14:textId="77777777" w:rsidR="00105E81" w:rsidRDefault="00105E81" w:rsidP="00105E81">
      <w:pPr>
        <w:pStyle w:val="Tabuluvirsraksti"/>
        <w:spacing w:before="480" w:after="240"/>
        <w:rPr>
          <w:b/>
          <w:lang w:eastAsia="lv-LV"/>
        </w:rPr>
      </w:pPr>
      <w:r>
        <w:rPr>
          <w:b/>
          <w:lang w:eastAsia="lv-LV"/>
        </w:rPr>
        <w:lastRenderedPageBreak/>
        <w:t>Vidējais amata vietu skaits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4"/>
        <w:gridCol w:w="1232"/>
        <w:gridCol w:w="1232"/>
        <w:gridCol w:w="1232"/>
        <w:gridCol w:w="1232"/>
        <w:gridCol w:w="1229"/>
      </w:tblGrid>
      <w:tr w:rsidR="00105E81" w14:paraId="7F13CC9E" w14:textId="77777777" w:rsidTr="00AD696E">
        <w:trPr>
          <w:trHeight w:val="190"/>
          <w:tblHeader/>
          <w:jc w:val="center"/>
        </w:trPr>
        <w:tc>
          <w:tcPr>
            <w:tcW w:w="1602" w:type="pct"/>
            <w:tcBorders>
              <w:top w:val="single" w:sz="4" w:space="0" w:color="000000"/>
              <w:left w:val="single" w:sz="4" w:space="0" w:color="000000"/>
              <w:bottom w:val="single" w:sz="4" w:space="0" w:color="000000"/>
              <w:right w:val="single" w:sz="4" w:space="0" w:color="000000"/>
            </w:tcBorders>
          </w:tcPr>
          <w:p w14:paraId="44BC54F7" w14:textId="77777777" w:rsidR="00105E81" w:rsidRDefault="00105E81" w:rsidP="005174EE">
            <w:pPr>
              <w:pStyle w:val="tabteksts"/>
              <w:jc w:val="center"/>
              <w:rPr>
                <w:szCs w:val="18"/>
                <w:lang w:eastAsia="lv-LV"/>
              </w:rPr>
            </w:pPr>
          </w:p>
        </w:tc>
        <w:tc>
          <w:tcPr>
            <w:tcW w:w="680" w:type="pct"/>
            <w:tcBorders>
              <w:top w:val="single" w:sz="4" w:space="0" w:color="000000"/>
              <w:left w:val="single" w:sz="4" w:space="0" w:color="000000"/>
              <w:bottom w:val="single" w:sz="4" w:space="0" w:color="000000"/>
              <w:right w:val="single" w:sz="4" w:space="0" w:color="000000"/>
            </w:tcBorders>
            <w:hideMark/>
          </w:tcPr>
          <w:p w14:paraId="081466D1" w14:textId="77777777" w:rsidR="00105E81" w:rsidRDefault="00105E81" w:rsidP="005174EE">
            <w:pPr>
              <w:pStyle w:val="tabteksts"/>
              <w:jc w:val="center"/>
              <w:rPr>
                <w:szCs w:val="18"/>
                <w:lang w:eastAsia="lv-LV"/>
              </w:rPr>
            </w:pPr>
            <w:r>
              <w:rPr>
                <w:szCs w:val="18"/>
                <w:lang w:eastAsia="lv-LV"/>
              </w:rPr>
              <w:t>2023. gads</w:t>
            </w:r>
            <w:r>
              <w:rPr>
                <w:szCs w:val="18"/>
                <w:lang w:eastAsia="lv-LV"/>
              </w:rPr>
              <w:br/>
              <w:t>(izpilde)</w:t>
            </w:r>
          </w:p>
        </w:tc>
        <w:tc>
          <w:tcPr>
            <w:tcW w:w="680" w:type="pct"/>
            <w:tcBorders>
              <w:top w:val="single" w:sz="4" w:space="0" w:color="000000"/>
              <w:left w:val="single" w:sz="4" w:space="0" w:color="000000"/>
              <w:bottom w:val="single" w:sz="4" w:space="0" w:color="000000"/>
              <w:right w:val="single" w:sz="4" w:space="0" w:color="000000"/>
            </w:tcBorders>
            <w:hideMark/>
          </w:tcPr>
          <w:p w14:paraId="11B926A9" w14:textId="77777777" w:rsidR="00105E81" w:rsidRDefault="00105E81" w:rsidP="005174EE">
            <w:pPr>
              <w:pStyle w:val="tabteksts"/>
              <w:jc w:val="center"/>
              <w:rPr>
                <w:szCs w:val="18"/>
                <w:lang w:eastAsia="lv-LV"/>
              </w:rPr>
            </w:pPr>
            <w:r>
              <w:rPr>
                <w:szCs w:val="18"/>
                <w:lang w:eastAsia="lv-LV"/>
              </w:rPr>
              <w:t>2024. gada plāns</w:t>
            </w:r>
          </w:p>
        </w:tc>
        <w:tc>
          <w:tcPr>
            <w:tcW w:w="680" w:type="pct"/>
            <w:tcBorders>
              <w:top w:val="single" w:sz="4" w:space="0" w:color="000000"/>
              <w:left w:val="single" w:sz="4" w:space="0" w:color="000000"/>
              <w:bottom w:val="single" w:sz="4" w:space="0" w:color="000000"/>
              <w:right w:val="single" w:sz="4" w:space="0" w:color="000000"/>
            </w:tcBorders>
            <w:hideMark/>
          </w:tcPr>
          <w:p w14:paraId="070CE6DB" w14:textId="77777777" w:rsidR="00105E81" w:rsidRDefault="00105E81" w:rsidP="005174EE">
            <w:pPr>
              <w:pStyle w:val="tabteksts"/>
              <w:jc w:val="center"/>
              <w:rPr>
                <w:szCs w:val="18"/>
                <w:lang w:eastAsia="lv-LV"/>
              </w:rPr>
            </w:pPr>
            <w:r>
              <w:rPr>
                <w:szCs w:val="18"/>
                <w:lang w:eastAsia="lv-LV"/>
              </w:rPr>
              <w:t>2025. gada projekts</w:t>
            </w:r>
          </w:p>
        </w:tc>
        <w:tc>
          <w:tcPr>
            <w:tcW w:w="680" w:type="pct"/>
            <w:tcBorders>
              <w:top w:val="single" w:sz="4" w:space="0" w:color="000000"/>
              <w:left w:val="single" w:sz="4" w:space="0" w:color="000000"/>
              <w:bottom w:val="single" w:sz="4" w:space="0" w:color="000000"/>
              <w:right w:val="single" w:sz="4" w:space="0" w:color="000000"/>
            </w:tcBorders>
            <w:hideMark/>
          </w:tcPr>
          <w:p w14:paraId="150121A6" w14:textId="77777777" w:rsidR="00105E81" w:rsidRDefault="00105E81" w:rsidP="005174EE">
            <w:pPr>
              <w:pStyle w:val="tabteksts"/>
              <w:jc w:val="center"/>
              <w:rPr>
                <w:szCs w:val="18"/>
                <w:lang w:eastAsia="lv-LV"/>
              </w:rPr>
            </w:pPr>
            <w:r>
              <w:rPr>
                <w:szCs w:val="18"/>
                <w:lang w:eastAsia="lv-LV"/>
              </w:rPr>
              <w:t>2026. gada prognoze</w:t>
            </w:r>
          </w:p>
        </w:tc>
        <w:tc>
          <w:tcPr>
            <w:tcW w:w="678" w:type="pct"/>
            <w:tcBorders>
              <w:top w:val="single" w:sz="4" w:space="0" w:color="000000"/>
              <w:left w:val="single" w:sz="4" w:space="0" w:color="000000"/>
              <w:bottom w:val="single" w:sz="4" w:space="0" w:color="000000"/>
              <w:right w:val="single" w:sz="4" w:space="0" w:color="000000"/>
            </w:tcBorders>
            <w:hideMark/>
          </w:tcPr>
          <w:p w14:paraId="677498B9" w14:textId="77777777" w:rsidR="00105E81" w:rsidRDefault="00105E81" w:rsidP="005174EE">
            <w:pPr>
              <w:pStyle w:val="tabteksts"/>
              <w:jc w:val="center"/>
              <w:rPr>
                <w:szCs w:val="18"/>
                <w:lang w:eastAsia="lv-LV"/>
              </w:rPr>
            </w:pPr>
            <w:r>
              <w:rPr>
                <w:szCs w:val="18"/>
                <w:lang w:eastAsia="lv-LV"/>
              </w:rPr>
              <w:t>2027. gada prognoze</w:t>
            </w:r>
          </w:p>
        </w:tc>
      </w:tr>
      <w:tr w:rsidR="00105E81" w14:paraId="39C705FB" w14:textId="77777777" w:rsidTr="00AD696E">
        <w:trPr>
          <w:trHeight w:val="174"/>
          <w:jc w:val="center"/>
        </w:trPr>
        <w:tc>
          <w:tcPr>
            <w:tcW w:w="1602"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59DBA51" w14:textId="77777777" w:rsidR="00105E81" w:rsidRDefault="00105E81" w:rsidP="005174EE">
            <w:pPr>
              <w:pStyle w:val="tabteksts"/>
              <w:rPr>
                <w:szCs w:val="18"/>
                <w:lang w:eastAsia="lv-LV"/>
              </w:rPr>
            </w:pPr>
            <w:r>
              <w:rPr>
                <w:szCs w:val="18"/>
                <w:lang w:eastAsia="lv-LV"/>
              </w:rPr>
              <w:t>Vidējais amata vietu skaits gadā</w:t>
            </w:r>
          </w:p>
        </w:tc>
        <w:tc>
          <w:tcPr>
            <w:tcW w:w="68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F018512" w14:textId="77777777" w:rsidR="00105E81" w:rsidRDefault="00105E81" w:rsidP="005174EE">
            <w:pPr>
              <w:pStyle w:val="tabteksts"/>
              <w:jc w:val="right"/>
              <w:rPr>
                <w:szCs w:val="18"/>
                <w:lang w:eastAsia="lv-LV"/>
              </w:rPr>
            </w:pPr>
            <w:r>
              <w:rPr>
                <w:szCs w:val="18"/>
                <w:lang w:eastAsia="lv-LV"/>
              </w:rPr>
              <w:t>55</w:t>
            </w:r>
          </w:p>
        </w:tc>
        <w:tc>
          <w:tcPr>
            <w:tcW w:w="68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85B06F6" w14:textId="77777777" w:rsidR="00105E81" w:rsidRDefault="00105E81" w:rsidP="005174EE">
            <w:pPr>
              <w:pStyle w:val="tabteksts"/>
              <w:jc w:val="right"/>
              <w:rPr>
                <w:szCs w:val="18"/>
                <w:lang w:eastAsia="lv-LV"/>
              </w:rPr>
            </w:pPr>
            <w:r>
              <w:rPr>
                <w:szCs w:val="18"/>
                <w:lang w:eastAsia="lv-LV"/>
              </w:rPr>
              <w:t>55</w:t>
            </w:r>
          </w:p>
        </w:tc>
        <w:tc>
          <w:tcPr>
            <w:tcW w:w="68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726FC48" w14:textId="77777777" w:rsidR="00105E81" w:rsidRDefault="00105E81" w:rsidP="005174EE">
            <w:pPr>
              <w:pStyle w:val="tabteksts"/>
              <w:jc w:val="right"/>
              <w:rPr>
                <w:szCs w:val="18"/>
                <w:lang w:eastAsia="lv-LV"/>
              </w:rPr>
            </w:pPr>
            <w:r>
              <w:rPr>
                <w:szCs w:val="18"/>
                <w:lang w:eastAsia="lv-LV"/>
              </w:rPr>
              <w:t>55</w:t>
            </w:r>
          </w:p>
        </w:tc>
        <w:tc>
          <w:tcPr>
            <w:tcW w:w="68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DA94C2C" w14:textId="77777777" w:rsidR="00105E81" w:rsidRDefault="00105E81" w:rsidP="005174EE">
            <w:pPr>
              <w:pStyle w:val="tabteksts"/>
              <w:jc w:val="right"/>
              <w:rPr>
                <w:szCs w:val="18"/>
                <w:lang w:eastAsia="lv-LV"/>
              </w:rPr>
            </w:pPr>
            <w:r>
              <w:rPr>
                <w:szCs w:val="18"/>
                <w:lang w:eastAsia="lv-LV"/>
              </w:rPr>
              <w:t>55</w:t>
            </w:r>
          </w:p>
        </w:tc>
        <w:tc>
          <w:tcPr>
            <w:tcW w:w="678"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2DBEAAF" w14:textId="77777777" w:rsidR="00105E81" w:rsidRDefault="00105E81" w:rsidP="005174EE">
            <w:pPr>
              <w:pStyle w:val="tabteksts"/>
              <w:jc w:val="right"/>
              <w:rPr>
                <w:szCs w:val="18"/>
                <w:lang w:eastAsia="lv-LV"/>
              </w:rPr>
            </w:pPr>
            <w:r>
              <w:rPr>
                <w:szCs w:val="18"/>
                <w:lang w:eastAsia="lv-LV"/>
              </w:rPr>
              <w:t>55</w:t>
            </w:r>
          </w:p>
        </w:tc>
      </w:tr>
      <w:tr w:rsidR="00105E81" w14:paraId="7D60699F" w14:textId="77777777" w:rsidTr="00AD696E">
        <w:trPr>
          <w:trHeight w:val="142"/>
          <w:jc w:val="center"/>
        </w:trPr>
        <w:tc>
          <w:tcPr>
            <w:tcW w:w="5000" w:type="pct"/>
            <w:gridSpan w:val="6"/>
            <w:tcBorders>
              <w:top w:val="single" w:sz="4" w:space="0" w:color="000000"/>
              <w:left w:val="single" w:sz="4" w:space="0" w:color="000000"/>
              <w:bottom w:val="single" w:sz="4" w:space="0" w:color="000000"/>
              <w:right w:val="single" w:sz="4" w:space="0" w:color="000000"/>
            </w:tcBorders>
            <w:hideMark/>
          </w:tcPr>
          <w:p w14:paraId="233D2FD3" w14:textId="77777777" w:rsidR="00105E81" w:rsidRDefault="00105E81" w:rsidP="005174EE">
            <w:pPr>
              <w:pStyle w:val="tabteksts"/>
              <w:rPr>
                <w:szCs w:val="18"/>
                <w:lang w:eastAsia="lv-LV"/>
              </w:rPr>
            </w:pPr>
            <w:r>
              <w:rPr>
                <w:i/>
                <w:szCs w:val="18"/>
                <w:lang w:eastAsia="lv-LV"/>
              </w:rPr>
              <w:t>Tajā skaitā:</w:t>
            </w:r>
          </w:p>
        </w:tc>
      </w:tr>
      <w:tr w:rsidR="00105E81" w14:paraId="624D225F" w14:textId="77777777" w:rsidTr="00AD696E">
        <w:trPr>
          <w:trHeight w:val="142"/>
          <w:jc w:val="center"/>
        </w:trPr>
        <w:tc>
          <w:tcPr>
            <w:tcW w:w="5000" w:type="pct"/>
            <w:gridSpan w:val="6"/>
            <w:tcBorders>
              <w:top w:val="single" w:sz="4" w:space="0" w:color="000000"/>
              <w:left w:val="single" w:sz="4" w:space="0" w:color="000000"/>
              <w:bottom w:val="single" w:sz="4" w:space="0" w:color="000000"/>
              <w:right w:val="single" w:sz="4" w:space="0" w:color="000000"/>
            </w:tcBorders>
            <w:hideMark/>
          </w:tcPr>
          <w:p w14:paraId="76C0ECE6" w14:textId="77777777" w:rsidR="00105E81" w:rsidRDefault="00105E81" w:rsidP="000D38D2">
            <w:pPr>
              <w:pStyle w:val="tabteksts"/>
              <w:ind w:firstLine="318"/>
              <w:rPr>
                <w:szCs w:val="18"/>
                <w:lang w:eastAsia="lv-LV"/>
              </w:rPr>
            </w:pPr>
            <w:r>
              <w:rPr>
                <w:i/>
                <w:szCs w:val="18"/>
                <w:lang w:eastAsia="lv-LV"/>
              </w:rPr>
              <w:t>Valsts pamatfunkciju īstenošana</w:t>
            </w:r>
          </w:p>
        </w:tc>
      </w:tr>
      <w:tr w:rsidR="00105E81" w14:paraId="286AA485" w14:textId="77777777" w:rsidTr="00AD696E">
        <w:trPr>
          <w:trHeight w:val="92"/>
          <w:jc w:val="center"/>
        </w:trPr>
        <w:tc>
          <w:tcPr>
            <w:tcW w:w="1602"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42C893A" w14:textId="77777777" w:rsidR="00105E81" w:rsidRDefault="00105E81" w:rsidP="005174EE">
            <w:pPr>
              <w:pStyle w:val="tabteksts"/>
              <w:rPr>
                <w:szCs w:val="18"/>
                <w:lang w:eastAsia="lv-LV"/>
              </w:rPr>
            </w:pPr>
            <w:r>
              <w:rPr>
                <w:szCs w:val="18"/>
                <w:lang w:eastAsia="lv-LV"/>
              </w:rPr>
              <w:t>Vidējais amata vietu skaits gadā</w:t>
            </w:r>
          </w:p>
        </w:tc>
        <w:tc>
          <w:tcPr>
            <w:tcW w:w="68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7B99536D" w14:textId="77777777" w:rsidR="00105E81" w:rsidRDefault="00105E81" w:rsidP="005174EE">
            <w:pPr>
              <w:pStyle w:val="tabteksts"/>
              <w:jc w:val="right"/>
              <w:rPr>
                <w:szCs w:val="18"/>
                <w:lang w:eastAsia="lv-LV"/>
              </w:rPr>
            </w:pPr>
            <w:r>
              <w:rPr>
                <w:szCs w:val="18"/>
                <w:lang w:eastAsia="lv-LV"/>
              </w:rPr>
              <w:t>55</w:t>
            </w:r>
          </w:p>
        </w:tc>
        <w:tc>
          <w:tcPr>
            <w:tcW w:w="68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422893D" w14:textId="77777777" w:rsidR="00105E81" w:rsidRDefault="00105E81" w:rsidP="005174EE">
            <w:pPr>
              <w:pStyle w:val="tabteksts"/>
              <w:jc w:val="right"/>
              <w:rPr>
                <w:szCs w:val="18"/>
                <w:lang w:eastAsia="lv-LV"/>
              </w:rPr>
            </w:pPr>
            <w:r>
              <w:rPr>
                <w:szCs w:val="18"/>
                <w:lang w:eastAsia="lv-LV"/>
              </w:rPr>
              <w:t>55</w:t>
            </w:r>
          </w:p>
        </w:tc>
        <w:tc>
          <w:tcPr>
            <w:tcW w:w="68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7BF7C0BF" w14:textId="77777777" w:rsidR="00105E81" w:rsidRDefault="00105E81" w:rsidP="005174EE">
            <w:pPr>
              <w:pStyle w:val="tabteksts"/>
              <w:jc w:val="right"/>
              <w:rPr>
                <w:szCs w:val="18"/>
                <w:lang w:eastAsia="lv-LV"/>
              </w:rPr>
            </w:pPr>
            <w:r>
              <w:rPr>
                <w:szCs w:val="18"/>
                <w:lang w:eastAsia="lv-LV"/>
              </w:rPr>
              <w:t>55</w:t>
            </w:r>
          </w:p>
        </w:tc>
        <w:tc>
          <w:tcPr>
            <w:tcW w:w="68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AAA6C8D" w14:textId="77777777" w:rsidR="00105E81" w:rsidRDefault="00105E81" w:rsidP="005174EE">
            <w:pPr>
              <w:pStyle w:val="tabteksts"/>
              <w:jc w:val="right"/>
              <w:rPr>
                <w:szCs w:val="18"/>
                <w:lang w:eastAsia="lv-LV"/>
              </w:rPr>
            </w:pPr>
            <w:r>
              <w:rPr>
                <w:szCs w:val="18"/>
                <w:lang w:eastAsia="lv-LV"/>
              </w:rPr>
              <w:t>55</w:t>
            </w:r>
          </w:p>
        </w:tc>
        <w:tc>
          <w:tcPr>
            <w:tcW w:w="678"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27133F28" w14:textId="77777777" w:rsidR="00105E81" w:rsidRDefault="00105E81" w:rsidP="005174EE">
            <w:pPr>
              <w:pStyle w:val="tabteksts"/>
              <w:jc w:val="right"/>
              <w:rPr>
                <w:szCs w:val="18"/>
                <w:lang w:eastAsia="lv-LV"/>
              </w:rPr>
            </w:pPr>
            <w:r>
              <w:rPr>
                <w:szCs w:val="18"/>
                <w:lang w:eastAsia="lv-LV"/>
              </w:rPr>
              <w:t>55</w:t>
            </w:r>
          </w:p>
        </w:tc>
      </w:tr>
    </w:tbl>
    <w:p w14:paraId="1E3644A1" w14:textId="77777777" w:rsidR="00105E81" w:rsidRPr="005819C3" w:rsidRDefault="00105E81" w:rsidP="00105E81">
      <w:pPr>
        <w:pStyle w:val="Tabuluvirsraksti"/>
        <w:spacing w:before="480" w:after="240"/>
        <w:rPr>
          <w:b/>
          <w:szCs w:val="24"/>
          <w:u w:val="single"/>
          <w:lang w:eastAsia="lv-LV"/>
        </w:rPr>
      </w:pPr>
      <w:r>
        <w:rPr>
          <w:b/>
          <w:szCs w:val="24"/>
          <w:u w:val="single"/>
          <w:lang w:eastAsia="lv-LV"/>
        </w:rPr>
        <w:t>Darbības virziena un resursu vadības karte</w:t>
      </w:r>
    </w:p>
    <w:p w14:paraId="22F3A4D0" w14:textId="77777777" w:rsidR="00105E81" w:rsidRDefault="00105E81" w:rsidP="00AF7CF8">
      <w:pPr>
        <w:pStyle w:val="Tabuluvirsraksti"/>
        <w:numPr>
          <w:ilvl w:val="0"/>
          <w:numId w:val="46"/>
        </w:numPr>
        <w:ind w:left="284" w:hanging="284"/>
        <w:jc w:val="left"/>
        <w:rPr>
          <w:b/>
          <w:lang w:eastAsia="lv-LV"/>
        </w:rPr>
      </w:pPr>
      <w:r>
        <w:rPr>
          <w:b/>
          <w:lang w:eastAsia="lv-LV"/>
        </w:rPr>
        <w:t>Tiesas spriešana</w:t>
      </w:r>
    </w:p>
    <w:tbl>
      <w:tblPr>
        <w:tblStyle w:val="TableGrid"/>
        <w:tblW w:w="5000" w:type="pct"/>
        <w:tblLook w:val="04A0" w:firstRow="1" w:lastRow="0" w:firstColumn="1" w:lastColumn="0" w:noHBand="0" w:noVBand="1"/>
      </w:tblPr>
      <w:tblGrid>
        <w:gridCol w:w="2833"/>
        <w:gridCol w:w="1243"/>
        <w:gridCol w:w="1243"/>
        <w:gridCol w:w="1243"/>
        <w:gridCol w:w="1241"/>
        <w:gridCol w:w="1258"/>
      </w:tblGrid>
      <w:tr w:rsidR="00105E81" w14:paraId="2E99E8B7" w14:textId="77777777" w:rsidTr="000D38D2">
        <w:trPr>
          <w:trHeight w:val="44"/>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8068E9C" w14:textId="77777777" w:rsidR="00105E81" w:rsidRDefault="00105E81" w:rsidP="005174EE">
            <w:pPr>
              <w:pStyle w:val="Tabuluvirsraksti"/>
              <w:spacing w:after="0"/>
              <w:jc w:val="both"/>
              <w:rPr>
                <w:b/>
                <w:sz w:val="18"/>
                <w:szCs w:val="18"/>
                <w:lang w:eastAsia="lv-LV"/>
              </w:rPr>
            </w:pPr>
            <w:r>
              <w:rPr>
                <w:b/>
                <w:sz w:val="18"/>
                <w:szCs w:val="18"/>
                <w:lang w:eastAsia="lv-LV"/>
              </w:rPr>
              <w:t xml:space="preserve">Darbības mērķis: nodrošināt Satversmes tiesas darbību </w:t>
            </w:r>
            <w:r>
              <w:rPr>
                <w:i/>
                <w:sz w:val="18"/>
                <w:szCs w:val="18"/>
                <w:lang w:eastAsia="lv-LV"/>
              </w:rPr>
              <w:t>/ Satversmes 85. pants un Satversmes tiesas likums</w:t>
            </w:r>
          </w:p>
        </w:tc>
      </w:tr>
      <w:tr w:rsidR="00105E81" w14:paraId="34F4B5CB" w14:textId="77777777" w:rsidTr="000D38D2">
        <w:trPr>
          <w:trHeight w:val="283"/>
        </w:trPr>
        <w:tc>
          <w:tcPr>
            <w:tcW w:w="1563" w:type="pct"/>
            <w:tcBorders>
              <w:top w:val="single" w:sz="4" w:space="0" w:color="auto"/>
              <w:left w:val="single" w:sz="4" w:space="0" w:color="auto"/>
              <w:bottom w:val="single" w:sz="4" w:space="0" w:color="auto"/>
              <w:right w:val="single" w:sz="4" w:space="0" w:color="auto"/>
            </w:tcBorders>
          </w:tcPr>
          <w:p w14:paraId="3F245528" w14:textId="77777777" w:rsidR="00105E81" w:rsidRDefault="00105E81" w:rsidP="005174EE">
            <w:pPr>
              <w:spacing w:after="0"/>
              <w:rPr>
                <w:sz w:val="18"/>
                <w:szCs w:val="18"/>
                <w:lang w:eastAsia="lv-LV"/>
              </w:rPr>
            </w:pPr>
          </w:p>
        </w:tc>
        <w:tc>
          <w:tcPr>
            <w:tcW w:w="686" w:type="pct"/>
            <w:tcBorders>
              <w:top w:val="single" w:sz="4" w:space="0" w:color="auto"/>
              <w:left w:val="single" w:sz="4" w:space="0" w:color="auto"/>
              <w:bottom w:val="single" w:sz="4" w:space="0" w:color="auto"/>
              <w:right w:val="single" w:sz="4" w:space="0" w:color="auto"/>
            </w:tcBorders>
            <w:hideMark/>
          </w:tcPr>
          <w:p w14:paraId="6FE3AB6E" w14:textId="77777777" w:rsidR="00105E81" w:rsidRDefault="00105E81" w:rsidP="005174EE">
            <w:pPr>
              <w:pStyle w:val="tabteksts"/>
              <w:jc w:val="center"/>
              <w:rPr>
                <w:szCs w:val="18"/>
                <w:lang w:eastAsia="lv-LV"/>
              </w:rPr>
            </w:pPr>
            <w:r>
              <w:rPr>
                <w:szCs w:val="18"/>
                <w:lang w:eastAsia="lv-LV"/>
              </w:rPr>
              <w:t>2023. gads</w:t>
            </w:r>
            <w:r>
              <w:rPr>
                <w:szCs w:val="18"/>
                <w:lang w:eastAsia="lv-LV"/>
              </w:rPr>
              <w:br/>
              <w:t>(izpilde)</w:t>
            </w:r>
          </w:p>
        </w:tc>
        <w:tc>
          <w:tcPr>
            <w:tcW w:w="686" w:type="pct"/>
            <w:tcBorders>
              <w:top w:val="single" w:sz="4" w:space="0" w:color="auto"/>
              <w:left w:val="single" w:sz="4" w:space="0" w:color="auto"/>
              <w:bottom w:val="single" w:sz="4" w:space="0" w:color="auto"/>
              <w:right w:val="single" w:sz="4" w:space="0" w:color="auto"/>
            </w:tcBorders>
            <w:hideMark/>
          </w:tcPr>
          <w:p w14:paraId="0C349B3E" w14:textId="77777777" w:rsidR="00105E81" w:rsidRDefault="00105E81" w:rsidP="005174EE">
            <w:pPr>
              <w:pStyle w:val="tabteksts"/>
              <w:jc w:val="center"/>
              <w:rPr>
                <w:szCs w:val="18"/>
                <w:lang w:eastAsia="lv-LV"/>
              </w:rPr>
            </w:pPr>
            <w:r>
              <w:rPr>
                <w:szCs w:val="18"/>
                <w:lang w:eastAsia="lv-LV"/>
              </w:rPr>
              <w:t>2024. gada</w:t>
            </w:r>
          </w:p>
          <w:p w14:paraId="59344BCD" w14:textId="77777777" w:rsidR="00105E81" w:rsidRDefault="00105E81" w:rsidP="005174EE">
            <w:pPr>
              <w:pStyle w:val="tabteksts"/>
              <w:jc w:val="center"/>
              <w:rPr>
                <w:szCs w:val="18"/>
                <w:lang w:eastAsia="lv-LV"/>
              </w:rPr>
            </w:pPr>
            <w:r>
              <w:rPr>
                <w:szCs w:val="18"/>
                <w:lang w:eastAsia="lv-LV"/>
              </w:rPr>
              <w:t>plāns</w:t>
            </w:r>
          </w:p>
        </w:tc>
        <w:tc>
          <w:tcPr>
            <w:tcW w:w="686" w:type="pct"/>
            <w:tcBorders>
              <w:top w:val="single" w:sz="4" w:space="0" w:color="auto"/>
              <w:left w:val="single" w:sz="4" w:space="0" w:color="auto"/>
              <w:bottom w:val="single" w:sz="4" w:space="0" w:color="auto"/>
              <w:right w:val="single" w:sz="4" w:space="0" w:color="auto"/>
            </w:tcBorders>
            <w:hideMark/>
          </w:tcPr>
          <w:p w14:paraId="464CCCBE" w14:textId="77777777" w:rsidR="00105E81" w:rsidRDefault="00105E81" w:rsidP="005174EE">
            <w:pPr>
              <w:pStyle w:val="tabteksts"/>
              <w:jc w:val="center"/>
              <w:rPr>
                <w:szCs w:val="18"/>
                <w:lang w:eastAsia="lv-LV"/>
              </w:rPr>
            </w:pPr>
            <w:r>
              <w:rPr>
                <w:szCs w:val="18"/>
                <w:lang w:eastAsia="lv-LV"/>
              </w:rPr>
              <w:t>2025. gada projekts</w:t>
            </w:r>
          </w:p>
        </w:tc>
        <w:tc>
          <w:tcPr>
            <w:tcW w:w="685" w:type="pct"/>
            <w:tcBorders>
              <w:top w:val="single" w:sz="4" w:space="0" w:color="auto"/>
              <w:left w:val="single" w:sz="4" w:space="0" w:color="auto"/>
              <w:bottom w:val="single" w:sz="4" w:space="0" w:color="auto"/>
              <w:right w:val="single" w:sz="4" w:space="0" w:color="auto"/>
            </w:tcBorders>
            <w:hideMark/>
          </w:tcPr>
          <w:p w14:paraId="0B5763A0" w14:textId="77777777" w:rsidR="00105E81" w:rsidRDefault="00105E81" w:rsidP="005174EE">
            <w:pPr>
              <w:pStyle w:val="tabteksts"/>
              <w:jc w:val="center"/>
              <w:rPr>
                <w:szCs w:val="18"/>
                <w:lang w:eastAsia="lv-LV"/>
              </w:rPr>
            </w:pPr>
            <w:r>
              <w:rPr>
                <w:szCs w:val="18"/>
                <w:lang w:eastAsia="lv-LV"/>
              </w:rPr>
              <w:t>2026. gada prognoze</w:t>
            </w:r>
          </w:p>
        </w:tc>
        <w:tc>
          <w:tcPr>
            <w:tcW w:w="694" w:type="pct"/>
            <w:tcBorders>
              <w:top w:val="single" w:sz="4" w:space="0" w:color="auto"/>
              <w:left w:val="single" w:sz="4" w:space="0" w:color="auto"/>
              <w:bottom w:val="single" w:sz="4" w:space="0" w:color="auto"/>
              <w:right w:val="single" w:sz="4" w:space="0" w:color="auto"/>
            </w:tcBorders>
            <w:hideMark/>
          </w:tcPr>
          <w:p w14:paraId="3295B95B" w14:textId="77777777" w:rsidR="00105E81" w:rsidRDefault="00105E81" w:rsidP="005174EE">
            <w:pPr>
              <w:spacing w:after="0"/>
              <w:ind w:firstLine="2"/>
              <w:jc w:val="center"/>
              <w:rPr>
                <w:sz w:val="18"/>
                <w:szCs w:val="18"/>
                <w:lang w:eastAsia="lv-LV"/>
              </w:rPr>
            </w:pPr>
            <w:r>
              <w:rPr>
                <w:sz w:val="18"/>
                <w:szCs w:val="18"/>
                <w:lang w:eastAsia="lv-LV"/>
              </w:rPr>
              <w:t>2027. gada prognoze</w:t>
            </w:r>
          </w:p>
        </w:tc>
      </w:tr>
      <w:tr w:rsidR="00105E81" w14:paraId="30328AC7" w14:textId="77777777" w:rsidTr="000D38D2">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AEF0F81" w14:textId="77777777" w:rsidR="00105E81" w:rsidRDefault="00105E81" w:rsidP="005174EE">
            <w:pPr>
              <w:spacing w:after="0"/>
              <w:jc w:val="center"/>
              <w:rPr>
                <w:b/>
                <w:sz w:val="18"/>
                <w:szCs w:val="18"/>
                <w:lang w:eastAsia="lv-LV"/>
              </w:rPr>
            </w:pPr>
            <w:r>
              <w:rPr>
                <w:b/>
                <w:sz w:val="18"/>
                <w:szCs w:val="18"/>
                <w:lang w:eastAsia="lv-LV"/>
              </w:rPr>
              <w:t>Ieguldījumi</w:t>
            </w:r>
          </w:p>
        </w:tc>
      </w:tr>
      <w:tr w:rsidR="00105E81" w14:paraId="5ADBA87E" w14:textId="77777777" w:rsidTr="000D38D2">
        <w:trPr>
          <w:trHeight w:val="142"/>
        </w:trPr>
        <w:tc>
          <w:tcPr>
            <w:tcW w:w="1563" w:type="pct"/>
            <w:vMerge w:val="restart"/>
            <w:tcBorders>
              <w:top w:val="single" w:sz="4" w:space="0" w:color="auto"/>
              <w:left w:val="single" w:sz="4" w:space="0" w:color="auto"/>
              <w:bottom w:val="single" w:sz="4" w:space="0" w:color="auto"/>
              <w:right w:val="single" w:sz="4" w:space="0" w:color="auto"/>
            </w:tcBorders>
            <w:hideMark/>
          </w:tcPr>
          <w:p w14:paraId="1E02AFA3" w14:textId="77777777" w:rsidR="00105E81" w:rsidRDefault="00105E81" w:rsidP="005174EE">
            <w:pPr>
              <w:spacing w:after="0"/>
              <w:ind w:firstLine="0"/>
              <w:rPr>
                <w:b/>
                <w:sz w:val="18"/>
                <w:szCs w:val="18"/>
                <w:lang w:eastAsia="lv-LV"/>
              </w:rPr>
            </w:pPr>
            <w:r>
              <w:rPr>
                <w:b/>
                <w:sz w:val="18"/>
                <w:szCs w:val="18"/>
                <w:lang w:eastAsia="lv-LV"/>
              </w:rPr>
              <w:t xml:space="preserve">Izdevumi kopā, </w:t>
            </w:r>
            <w:r>
              <w:rPr>
                <w:i/>
                <w:sz w:val="18"/>
                <w:szCs w:val="18"/>
                <w:lang w:eastAsia="lv-LV"/>
              </w:rPr>
              <w:t>euro,</w:t>
            </w:r>
            <w:r>
              <w:rPr>
                <w:sz w:val="18"/>
                <w:szCs w:val="18"/>
                <w:lang w:eastAsia="lv-LV"/>
              </w:rPr>
              <w:t xml:space="preserve"> t.sk.:</w:t>
            </w:r>
          </w:p>
          <w:p w14:paraId="6818D4A8" w14:textId="77777777" w:rsidR="00105E81" w:rsidRDefault="00105E81" w:rsidP="005174EE">
            <w:pPr>
              <w:spacing w:after="0"/>
              <w:ind w:firstLine="0"/>
              <w:rPr>
                <w:sz w:val="18"/>
                <w:szCs w:val="18"/>
                <w:lang w:eastAsia="lv-LV"/>
              </w:rPr>
            </w:pPr>
            <w:r>
              <w:rPr>
                <w:b/>
                <w:sz w:val="18"/>
                <w:szCs w:val="18"/>
                <w:lang w:eastAsia="lv-LV"/>
              </w:rPr>
              <w:t>Vidējais amata vietu skaits</w:t>
            </w:r>
            <w:r>
              <w:rPr>
                <w:sz w:val="18"/>
                <w:szCs w:val="18"/>
                <w:lang w:eastAsia="lv-LV"/>
              </w:rPr>
              <w:t xml:space="preserve"> </w:t>
            </w:r>
            <w:r>
              <w:rPr>
                <w:b/>
                <w:sz w:val="18"/>
                <w:szCs w:val="18"/>
                <w:lang w:eastAsia="lv-LV"/>
              </w:rPr>
              <w:t>kopā</w:t>
            </w:r>
            <w:r>
              <w:rPr>
                <w:sz w:val="18"/>
                <w:szCs w:val="18"/>
                <w:lang w:eastAsia="lv-LV"/>
              </w:rPr>
              <w:t>, t.sk.:</w:t>
            </w:r>
          </w:p>
        </w:tc>
        <w:tc>
          <w:tcPr>
            <w:tcW w:w="686" w:type="pct"/>
            <w:tcBorders>
              <w:top w:val="single" w:sz="4" w:space="0" w:color="auto"/>
              <w:left w:val="single" w:sz="4" w:space="0" w:color="auto"/>
              <w:bottom w:val="single" w:sz="4" w:space="0" w:color="auto"/>
              <w:right w:val="single" w:sz="4" w:space="0" w:color="auto"/>
            </w:tcBorders>
            <w:hideMark/>
          </w:tcPr>
          <w:p w14:paraId="1BA32612" w14:textId="77777777" w:rsidR="00105E81" w:rsidRDefault="00105E81" w:rsidP="005174EE">
            <w:pPr>
              <w:pStyle w:val="tabteksts"/>
              <w:jc w:val="right"/>
              <w:rPr>
                <w:b/>
                <w:bCs/>
                <w:szCs w:val="18"/>
                <w:lang w:eastAsia="lv-LV"/>
              </w:rPr>
            </w:pPr>
            <w:r>
              <w:rPr>
                <w:b/>
                <w:bCs/>
                <w:szCs w:val="18"/>
                <w:lang w:eastAsia="lv-LV"/>
              </w:rPr>
              <w:t>3 184 694</w:t>
            </w:r>
          </w:p>
        </w:tc>
        <w:tc>
          <w:tcPr>
            <w:tcW w:w="686" w:type="pct"/>
            <w:tcBorders>
              <w:top w:val="single" w:sz="4" w:space="0" w:color="auto"/>
              <w:left w:val="single" w:sz="4" w:space="0" w:color="auto"/>
              <w:bottom w:val="single" w:sz="4" w:space="0" w:color="auto"/>
              <w:right w:val="single" w:sz="4" w:space="0" w:color="auto"/>
            </w:tcBorders>
            <w:hideMark/>
          </w:tcPr>
          <w:p w14:paraId="5CF84FBD" w14:textId="77777777" w:rsidR="00105E81" w:rsidRDefault="00105E81" w:rsidP="005174EE">
            <w:pPr>
              <w:pStyle w:val="tabteksts"/>
              <w:jc w:val="right"/>
              <w:rPr>
                <w:b/>
                <w:bCs/>
                <w:szCs w:val="18"/>
                <w:lang w:eastAsia="lv-LV"/>
              </w:rPr>
            </w:pPr>
            <w:r>
              <w:rPr>
                <w:b/>
                <w:bCs/>
                <w:szCs w:val="18"/>
                <w:lang w:eastAsia="lv-LV"/>
              </w:rPr>
              <w:t>4 207 887</w:t>
            </w:r>
          </w:p>
        </w:tc>
        <w:tc>
          <w:tcPr>
            <w:tcW w:w="686" w:type="pct"/>
            <w:tcBorders>
              <w:top w:val="single" w:sz="4" w:space="0" w:color="auto"/>
              <w:left w:val="single" w:sz="4" w:space="0" w:color="auto"/>
              <w:bottom w:val="single" w:sz="4" w:space="0" w:color="auto"/>
              <w:right w:val="single" w:sz="4" w:space="0" w:color="auto"/>
            </w:tcBorders>
            <w:hideMark/>
          </w:tcPr>
          <w:p w14:paraId="3D17DF46" w14:textId="77777777" w:rsidR="00105E81" w:rsidRDefault="00105E81" w:rsidP="005174EE">
            <w:pPr>
              <w:pStyle w:val="tabteksts"/>
              <w:jc w:val="right"/>
              <w:rPr>
                <w:b/>
                <w:bCs/>
                <w:szCs w:val="18"/>
                <w:lang w:eastAsia="lv-LV"/>
              </w:rPr>
            </w:pPr>
            <w:r>
              <w:rPr>
                <w:b/>
                <w:bCs/>
                <w:szCs w:val="18"/>
                <w:lang w:eastAsia="lv-LV"/>
              </w:rPr>
              <w:t>4 210 074</w:t>
            </w:r>
          </w:p>
        </w:tc>
        <w:tc>
          <w:tcPr>
            <w:tcW w:w="685" w:type="pct"/>
            <w:tcBorders>
              <w:top w:val="single" w:sz="4" w:space="0" w:color="auto"/>
              <w:left w:val="single" w:sz="4" w:space="0" w:color="auto"/>
              <w:bottom w:val="single" w:sz="4" w:space="0" w:color="auto"/>
              <w:right w:val="single" w:sz="4" w:space="0" w:color="auto"/>
            </w:tcBorders>
            <w:hideMark/>
          </w:tcPr>
          <w:p w14:paraId="57DD638F" w14:textId="77777777" w:rsidR="00105E81" w:rsidRDefault="00105E81" w:rsidP="005174EE">
            <w:pPr>
              <w:pStyle w:val="tabteksts"/>
              <w:jc w:val="right"/>
              <w:rPr>
                <w:b/>
                <w:bCs/>
                <w:szCs w:val="18"/>
                <w:lang w:eastAsia="lv-LV"/>
              </w:rPr>
            </w:pPr>
            <w:r>
              <w:rPr>
                <w:b/>
                <w:bCs/>
                <w:szCs w:val="18"/>
                <w:lang w:eastAsia="lv-LV"/>
              </w:rPr>
              <w:t>4 232 976</w:t>
            </w:r>
          </w:p>
        </w:tc>
        <w:tc>
          <w:tcPr>
            <w:tcW w:w="694" w:type="pct"/>
            <w:tcBorders>
              <w:top w:val="single" w:sz="4" w:space="0" w:color="auto"/>
              <w:left w:val="single" w:sz="4" w:space="0" w:color="auto"/>
              <w:bottom w:val="single" w:sz="4" w:space="0" w:color="auto"/>
              <w:right w:val="single" w:sz="4" w:space="0" w:color="auto"/>
            </w:tcBorders>
            <w:hideMark/>
          </w:tcPr>
          <w:p w14:paraId="63414AB3" w14:textId="77777777" w:rsidR="00105E81" w:rsidRDefault="00105E81" w:rsidP="005174EE">
            <w:pPr>
              <w:spacing w:after="0"/>
              <w:ind w:firstLine="5"/>
              <w:jc w:val="right"/>
              <w:rPr>
                <w:b/>
                <w:bCs/>
                <w:sz w:val="18"/>
                <w:szCs w:val="18"/>
                <w:lang w:eastAsia="lv-LV"/>
              </w:rPr>
            </w:pPr>
            <w:r>
              <w:rPr>
                <w:b/>
                <w:bCs/>
                <w:sz w:val="18"/>
                <w:szCs w:val="18"/>
                <w:lang w:eastAsia="lv-LV"/>
              </w:rPr>
              <w:t>4 150 736</w:t>
            </w:r>
          </w:p>
        </w:tc>
      </w:tr>
      <w:tr w:rsidR="00105E81" w14:paraId="52FA6B51" w14:textId="77777777" w:rsidTr="000D38D2">
        <w:trPr>
          <w:trHeight w:val="425"/>
        </w:trPr>
        <w:tc>
          <w:tcPr>
            <w:tcW w:w="1563" w:type="pct"/>
            <w:vMerge/>
            <w:tcBorders>
              <w:top w:val="single" w:sz="4" w:space="0" w:color="auto"/>
              <w:left w:val="single" w:sz="4" w:space="0" w:color="auto"/>
              <w:bottom w:val="single" w:sz="4" w:space="0" w:color="auto"/>
              <w:right w:val="single" w:sz="4" w:space="0" w:color="auto"/>
            </w:tcBorders>
            <w:vAlign w:val="center"/>
            <w:hideMark/>
          </w:tcPr>
          <w:p w14:paraId="37DBC017" w14:textId="77777777" w:rsidR="00105E81" w:rsidRDefault="00105E81" w:rsidP="005174EE">
            <w:pPr>
              <w:spacing w:after="0"/>
              <w:ind w:firstLine="0"/>
              <w:jc w:val="left"/>
              <w:rPr>
                <w:sz w:val="18"/>
                <w:szCs w:val="18"/>
                <w:lang w:eastAsia="lv-LV"/>
              </w:rPr>
            </w:pPr>
          </w:p>
        </w:tc>
        <w:tc>
          <w:tcPr>
            <w:tcW w:w="686" w:type="pct"/>
            <w:tcBorders>
              <w:top w:val="single" w:sz="4" w:space="0" w:color="auto"/>
              <w:left w:val="single" w:sz="4" w:space="0" w:color="auto"/>
              <w:bottom w:val="single" w:sz="4" w:space="0" w:color="auto"/>
              <w:right w:val="single" w:sz="4" w:space="0" w:color="auto"/>
            </w:tcBorders>
            <w:hideMark/>
          </w:tcPr>
          <w:p w14:paraId="046515CA" w14:textId="77777777" w:rsidR="00105E81" w:rsidRDefault="00105E81" w:rsidP="005174EE">
            <w:pPr>
              <w:spacing w:after="0"/>
              <w:ind w:firstLine="0"/>
              <w:jc w:val="right"/>
              <w:rPr>
                <w:b/>
                <w:sz w:val="18"/>
                <w:szCs w:val="18"/>
                <w:lang w:eastAsia="lv-LV"/>
              </w:rPr>
            </w:pPr>
            <w:r>
              <w:rPr>
                <w:b/>
                <w:sz w:val="18"/>
                <w:szCs w:val="18"/>
                <w:lang w:eastAsia="lv-LV"/>
              </w:rPr>
              <w:t>55</w:t>
            </w:r>
          </w:p>
        </w:tc>
        <w:tc>
          <w:tcPr>
            <w:tcW w:w="686" w:type="pct"/>
            <w:tcBorders>
              <w:top w:val="single" w:sz="4" w:space="0" w:color="auto"/>
              <w:left w:val="single" w:sz="4" w:space="0" w:color="auto"/>
              <w:bottom w:val="single" w:sz="4" w:space="0" w:color="auto"/>
              <w:right w:val="single" w:sz="4" w:space="0" w:color="auto"/>
            </w:tcBorders>
            <w:hideMark/>
          </w:tcPr>
          <w:p w14:paraId="35019B48" w14:textId="77777777" w:rsidR="00105E81" w:rsidRDefault="00105E81" w:rsidP="005174EE">
            <w:pPr>
              <w:spacing w:after="0"/>
              <w:ind w:firstLine="0"/>
              <w:jc w:val="right"/>
              <w:rPr>
                <w:b/>
                <w:sz w:val="18"/>
                <w:szCs w:val="18"/>
                <w:lang w:eastAsia="lv-LV"/>
              </w:rPr>
            </w:pPr>
            <w:r>
              <w:rPr>
                <w:b/>
                <w:sz w:val="18"/>
                <w:szCs w:val="18"/>
                <w:lang w:eastAsia="lv-LV"/>
              </w:rPr>
              <w:t>55</w:t>
            </w:r>
          </w:p>
        </w:tc>
        <w:tc>
          <w:tcPr>
            <w:tcW w:w="686" w:type="pct"/>
            <w:tcBorders>
              <w:top w:val="single" w:sz="4" w:space="0" w:color="auto"/>
              <w:left w:val="single" w:sz="4" w:space="0" w:color="auto"/>
              <w:bottom w:val="single" w:sz="4" w:space="0" w:color="auto"/>
              <w:right w:val="single" w:sz="4" w:space="0" w:color="auto"/>
            </w:tcBorders>
            <w:hideMark/>
          </w:tcPr>
          <w:p w14:paraId="19AEFC24" w14:textId="77777777" w:rsidR="00105E81" w:rsidRDefault="00105E81" w:rsidP="005174EE">
            <w:pPr>
              <w:spacing w:after="0"/>
              <w:ind w:firstLine="0"/>
              <w:jc w:val="right"/>
              <w:rPr>
                <w:b/>
                <w:sz w:val="18"/>
                <w:szCs w:val="18"/>
                <w:lang w:eastAsia="lv-LV"/>
              </w:rPr>
            </w:pPr>
            <w:r>
              <w:rPr>
                <w:b/>
                <w:sz w:val="18"/>
                <w:szCs w:val="18"/>
                <w:lang w:eastAsia="lv-LV"/>
              </w:rPr>
              <w:t>55</w:t>
            </w:r>
          </w:p>
        </w:tc>
        <w:tc>
          <w:tcPr>
            <w:tcW w:w="685" w:type="pct"/>
            <w:tcBorders>
              <w:top w:val="single" w:sz="4" w:space="0" w:color="auto"/>
              <w:left w:val="single" w:sz="4" w:space="0" w:color="auto"/>
              <w:bottom w:val="single" w:sz="4" w:space="0" w:color="auto"/>
              <w:right w:val="single" w:sz="4" w:space="0" w:color="auto"/>
            </w:tcBorders>
            <w:hideMark/>
          </w:tcPr>
          <w:p w14:paraId="690BA287" w14:textId="77777777" w:rsidR="00105E81" w:rsidRDefault="00105E81" w:rsidP="005174EE">
            <w:pPr>
              <w:spacing w:after="0"/>
              <w:ind w:firstLine="0"/>
              <w:jc w:val="right"/>
              <w:rPr>
                <w:b/>
                <w:sz w:val="18"/>
                <w:szCs w:val="18"/>
                <w:lang w:eastAsia="lv-LV"/>
              </w:rPr>
            </w:pPr>
            <w:r>
              <w:rPr>
                <w:b/>
                <w:sz w:val="18"/>
                <w:szCs w:val="18"/>
                <w:lang w:eastAsia="lv-LV"/>
              </w:rPr>
              <w:t>55</w:t>
            </w:r>
          </w:p>
        </w:tc>
        <w:tc>
          <w:tcPr>
            <w:tcW w:w="694" w:type="pct"/>
            <w:tcBorders>
              <w:top w:val="single" w:sz="4" w:space="0" w:color="auto"/>
              <w:left w:val="single" w:sz="4" w:space="0" w:color="auto"/>
              <w:bottom w:val="single" w:sz="4" w:space="0" w:color="auto"/>
              <w:right w:val="single" w:sz="4" w:space="0" w:color="auto"/>
            </w:tcBorders>
            <w:hideMark/>
          </w:tcPr>
          <w:p w14:paraId="7E6710BF" w14:textId="77777777" w:rsidR="00105E81" w:rsidRDefault="00105E81" w:rsidP="005174EE">
            <w:pPr>
              <w:spacing w:after="0"/>
              <w:ind w:firstLine="5"/>
              <w:jc w:val="right"/>
              <w:rPr>
                <w:b/>
                <w:sz w:val="18"/>
                <w:szCs w:val="18"/>
                <w:lang w:eastAsia="lv-LV"/>
              </w:rPr>
            </w:pPr>
            <w:r>
              <w:rPr>
                <w:b/>
                <w:sz w:val="18"/>
                <w:szCs w:val="18"/>
                <w:lang w:eastAsia="lv-LV"/>
              </w:rPr>
              <w:t>55</w:t>
            </w:r>
          </w:p>
        </w:tc>
      </w:tr>
      <w:tr w:rsidR="00105E81" w14:paraId="38589C39" w14:textId="77777777" w:rsidTr="000D38D2">
        <w:trPr>
          <w:trHeight w:val="142"/>
        </w:trPr>
        <w:tc>
          <w:tcPr>
            <w:tcW w:w="1563" w:type="pct"/>
            <w:vMerge w:val="restart"/>
            <w:tcBorders>
              <w:top w:val="single" w:sz="4" w:space="0" w:color="auto"/>
              <w:left w:val="single" w:sz="4" w:space="0" w:color="auto"/>
              <w:bottom w:val="single" w:sz="4" w:space="0" w:color="auto"/>
              <w:right w:val="single" w:sz="4" w:space="0" w:color="auto"/>
            </w:tcBorders>
            <w:vAlign w:val="center"/>
            <w:hideMark/>
          </w:tcPr>
          <w:p w14:paraId="6BF3ED0C" w14:textId="77777777" w:rsidR="00105E81" w:rsidRDefault="00105E81" w:rsidP="005174EE">
            <w:pPr>
              <w:spacing w:after="0"/>
              <w:ind w:firstLine="318"/>
              <w:rPr>
                <w:sz w:val="18"/>
                <w:szCs w:val="18"/>
                <w:lang w:eastAsia="lv-LV"/>
              </w:rPr>
            </w:pPr>
            <w:r>
              <w:rPr>
                <w:sz w:val="18"/>
                <w:szCs w:val="18"/>
                <w:lang w:eastAsia="lv-LV"/>
              </w:rPr>
              <w:t xml:space="preserve">01.00.00 Tiesa  </w:t>
            </w:r>
          </w:p>
        </w:tc>
        <w:tc>
          <w:tcPr>
            <w:tcW w:w="686" w:type="pct"/>
            <w:tcBorders>
              <w:top w:val="single" w:sz="4" w:space="0" w:color="auto"/>
              <w:left w:val="single" w:sz="4" w:space="0" w:color="auto"/>
              <w:bottom w:val="single" w:sz="4" w:space="0" w:color="auto"/>
              <w:right w:val="single" w:sz="4" w:space="0" w:color="auto"/>
            </w:tcBorders>
            <w:hideMark/>
          </w:tcPr>
          <w:p w14:paraId="07D9D169" w14:textId="77777777" w:rsidR="00105E81" w:rsidRDefault="00105E81" w:rsidP="005174EE">
            <w:pPr>
              <w:spacing w:after="0"/>
              <w:ind w:firstLine="0"/>
              <w:jc w:val="right"/>
              <w:rPr>
                <w:sz w:val="18"/>
                <w:szCs w:val="18"/>
                <w:lang w:eastAsia="lv-LV"/>
              </w:rPr>
            </w:pPr>
            <w:r>
              <w:rPr>
                <w:sz w:val="18"/>
                <w:szCs w:val="18"/>
                <w:lang w:eastAsia="lv-LV"/>
              </w:rPr>
              <w:t>3 184 694</w:t>
            </w:r>
          </w:p>
        </w:tc>
        <w:tc>
          <w:tcPr>
            <w:tcW w:w="686" w:type="pct"/>
            <w:tcBorders>
              <w:top w:val="single" w:sz="4" w:space="0" w:color="auto"/>
              <w:left w:val="single" w:sz="4" w:space="0" w:color="auto"/>
              <w:bottom w:val="single" w:sz="4" w:space="0" w:color="auto"/>
              <w:right w:val="single" w:sz="4" w:space="0" w:color="auto"/>
            </w:tcBorders>
            <w:hideMark/>
          </w:tcPr>
          <w:p w14:paraId="4A4359EC" w14:textId="77777777" w:rsidR="00105E81" w:rsidRDefault="00105E81" w:rsidP="005174EE">
            <w:pPr>
              <w:spacing w:after="0"/>
              <w:ind w:firstLine="0"/>
              <w:jc w:val="right"/>
              <w:rPr>
                <w:sz w:val="18"/>
                <w:szCs w:val="18"/>
                <w:lang w:eastAsia="lv-LV"/>
              </w:rPr>
            </w:pPr>
            <w:r>
              <w:rPr>
                <w:sz w:val="18"/>
                <w:szCs w:val="18"/>
                <w:lang w:eastAsia="lv-LV"/>
              </w:rPr>
              <w:t>4 207 887</w:t>
            </w:r>
          </w:p>
        </w:tc>
        <w:tc>
          <w:tcPr>
            <w:tcW w:w="686" w:type="pct"/>
            <w:tcBorders>
              <w:top w:val="single" w:sz="4" w:space="0" w:color="auto"/>
              <w:left w:val="single" w:sz="4" w:space="0" w:color="auto"/>
              <w:bottom w:val="single" w:sz="4" w:space="0" w:color="auto"/>
              <w:right w:val="single" w:sz="4" w:space="0" w:color="auto"/>
            </w:tcBorders>
            <w:hideMark/>
          </w:tcPr>
          <w:p w14:paraId="14DD9618" w14:textId="77777777" w:rsidR="00105E81" w:rsidRDefault="00105E81" w:rsidP="005174EE">
            <w:pPr>
              <w:spacing w:after="0"/>
              <w:ind w:firstLine="0"/>
              <w:jc w:val="right"/>
              <w:rPr>
                <w:sz w:val="18"/>
                <w:szCs w:val="18"/>
                <w:lang w:eastAsia="lv-LV"/>
              </w:rPr>
            </w:pPr>
            <w:r>
              <w:rPr>
                <w:sz w:val="18"/>
                <w:szCs w:val="18"/>
                <w:lang w:eastAsia="lv-LV"/>
              </w:rPr>
              <w:t>4 210 074</w:t>
            </w:r>
          </w:p>
        </w:tc>
        <w:tc>
          <w:tcPr>
            <w:tcW w:w="685" w:type="pct"/>
            <w:tcBorders>
              <w:top w:val="single" w:sz="4" w:space="0" w:color="auto"/>
              <w:left w:val="single" w:sz="4" w:space="0" w:color="auto"/>
              <w:bottom w:val="single" w:sz="4" w:space="0" w:color="auto"/>
              <w:right w:val="single" w:sz="4" w:space="0" w:color="auto"/>
            </w:tcBorders>
            <w:hideMark/>
          </w:tcPr>
          <w:p w14:paraId="13D3C4A7" w14:textId="77777777" w:rsidR="00105E81" w:rsidRDefault="00105E81" w:rsidP="005174EE">
            <w:pPr>
              <w:spacing w:after="0"/>
              <w:ind w:firstLine="0"/>
              <w:jc w:val="right"/>
              <w:rPr>
                <w:sz w:val="18"/>
                <w:szCs w:val="18"/>
                <w:lang w:eastAsia="lv-LV"/>
              </w:rPr>
            </w:pPr>
            <w:r>
              <w:rPr>
                <w:sz w:val="18"/>
                <w:szCs w:val="18"/>
                <w:lang w:eastAsia="lv-LV"/>
              </w:rPr>
              <w:t>4 232 976</w:t>
            </w:r>
          </w:p>
        </w:tc>
        <w:tc>
          <w:tcPr>
            <w:tcW w:w="694" w:type="pct"/>
            <w:tcBorders>
              <w:top w:val="single" w:sz="4" w:space="0" w:color="auto"/>
              <w:left w:val="single" w:sz="4" w:space="0" w:color="auto"/>
              <w:bottom w:val="single" w:sz="4" w:space="0" w:color="auto"/>
              <w:right w:val="single" w:sz="4" w:space="0" w:color="auto"/>
            </w:tcBorders>
            <w:hideMark/>
          </w:tcPr>
          <w:p w14:paraId="3E2BFB68" w14:textId="77777777" w:rsidR="00105E81" w:rsidRDefault="00105E81" w:rsidP="005174EE">
            <w:pPr>
              <w:spacing w:after="0"/>
              <w:ind w:firstLine="0"/>
              <w:jc w:val="right"/>
              <w:rPr>
                <w:sz w:val="18"/>
                <w:szCs w:val="18"/>
                <w:lang w:eastAsia="lv-LV"/>
              </w:rPr>
            </w:pPr>
            <w:r>
              <w:rPr>
                <w:sz w:val="18"/>
                <w:szCs w:val="18"/>
                <w:lang w:eastAsia="lv-LV"/>
              </w:rPr>
              <w:t>4 150 736</w:t>
            </w:r>
          </w:p>
        </w:tc>
      </w:tr>
      <w:tr w:rsidR="00105E81" w14:paraId="24FBEDAC" w14:textId="77777777" w:rsidTr="000D38D2">
        <w:trPr>
          <w:trHeight w:val="142"/>
        </w:trPr>
        <w:tc>
          <w:tcPr>
            <w:tcW w:w="1563" w:type="pct"/>
            <w:vMerge/>
            <w:tcBorders>
              <w:top w:val="single" w:sz="4" w:space="0" w:color="auto"/>
              <w:left w:val="single" w:sz="4" w:space="0" w:color="auto"/>
              <w:bottom w:val="single" w:sz="4" w:space="0" w:color="auto"/>
              <w:right w:val="single" w:sz="4" w:space="0" w:color="auto"/>
            </w:tcBorders>
            <w:vAlign w:val="center"/>
            <w:hideMark/>
          </w:tcPr>
          <w:p w14:paraId="3A6E0F93" w14:textId="77777777" w:rsidR="00105E81" w:rsidRDefault="00105E81" w:rsidP="005174EE">
            <w:pPr>
              <w:spacing w:after="0"/>
              <w:ind w:firstLine="0"/>
              <w:jc w:val="left"/>
              <w:rPr>
                <w:sz w:val="18"/>
                <w:szCs w:val="18"/>
                <w:lang w:eastAsia="lv-LV"/>
              </w:rPr>
            </w:pPr>
          </w:p>
        </w:tc>
        <w:tc>
          <w:tcPr>
            <w:tcW w:w="686" w:type="pct"/>
            <w:tcBorders>
              <w:top w:val="single" w:sz="4" w:space="0" w:color="auto"/>
              <w:left w:val="single" w:sz="4" w:space="0" w:color="auto"/>
              <w:bottom w:val="single" w:sz="4" w:space="0" w:color="auto"/>
              <w:right w:val="single" w:sz="4" w:space="0" w:color="auto"/>
            </w:tcBorders>
            <w:hideMark/>
          </w:tcPr>
          <w:p w14:paraId="2B583E37" w14:textId="77777777" w:rsidR="00105E81" w:rsidRDefault="00105E81" w:rsidP="005174EE">
            <w:pPr>
              <w:spacing w:after="0"/>
              <w:ind w:firstLine="0"/>
              <w:jc w:val="right"/>
              <w:rPr>
                <w:sz w:val="18"/>
                <w:szCs w:val="18"/>
                <w:lang w:eastAsia="lv-LV"/>
              </w:rPr>
            </w:pPr>
            <w:r>
              <w:rPr>
                <w:sz w:val="18"/>
                <w:szCs w:val="18"/>
                <w:lang w:eastAsia="lv-LV"/>
              </w:rPr>
              <w:t>55</w:t>
            </w:r>
          </w:p>
        </w:tc>
        <w:tc>
          <w:tcPr>
            <w:tcW w:w="686" w:type="pct"/>
            <w:tcBorders>
              <w:top w:val="single" w:sz="4" w:space="0" w:color="auto"/>
              <w:left w:val="single" w:sz="4" w:space="0" w:color="auto"/>
              <w:bottom w:val="single" w:sz="4" w:space="0" w:color="auto"/>
              <w:right w:val="single" w:sz="4" w:space="0" w:color="auto"/>
            </w:tcBorders>
            <w:hideMark/>
          </w:tcPr>
          <w:p w14:paraId="73578637" w14:textId="77777777" w:rsidR="00105E81" w:rsidRDefault="00105E81" w:rsidP="005174EE">
            <w:pPr>
              <w:spacing w:after="0"/>
              <w:ind w:firstLine="0"/>
              <w:jc w:val="right"/>
              <w:rPr>
                <w:sz w:val="18"/>
                <w:szCs w:val="18"/>
                <w:lang w:eastAsia="lv-LV"/>
              </w:rPr>
            </w:pPr>
            <w:r>
              <w:rPr>
                <w:sz w:val="18"/>
                <w:szCs w:val="18"/>
                <w:lang w:eastAsia="lv-LV"/>
              </w:rPr>
              <w:t>55</w:t>
            </w:r>
          </w:p>
        </w:tc>
        <w:tc>
          <w:tcPr>
            <w:tcW w:w="686" w:type="pct"/>
            <w:tcBorders>
              <w:top w:val="single" w:sz="4" w:space="0" w:color="auto"/>
              <w:left w:val="single" w:sz="4" w:space="0" w:color="auto"/>
              <w:bottom w:val="single" w:sz="4" w:space="0" w:color="auto"/>
              <w:right w:val="single" w:sz="4" w:space="0" w:color="auto"/>
            </w:tcBorders>
            <w:hideMark/>
          </w:tcPr>
          <w:p w14:paraId="7FC4DBB2" w14:textId="77777777" w:rsidR="00105E81" w:rsidRDefault="00105E81" w:rsidP="005174EE">
            <w:pPr>
              <w:spacing w:after="0"/>
              <w:ind w:firstLine="0"/>
              <w:jc w:val="right"/>
              <w:rPr>
                <w:sz w:val="18"/>
                <w:szCs w:val="18"/>
                <w:lang w:eastAsia="lv-LV"/>
              </w:rPr>
            </w:pPr>
            <w:r>
              <w:rPr>
                <w:sz w:val="18"/>
                <w:szCs w:val="18"/>
                <w:lang w:eastAsia="lv-LV"/>
              </w:rPr>
              <w:t>55</w:t>
            </w:r>
          </w:p>
        </w:tc>
        <w:tc>
          <w:tcPr>
            <w:tcW w:w="685" w:type="pct"/>
            <w:tcBorders>
              <w:top w:val="single" w:sz="4" w:space="0" w:color="auto"/>
              <w:left w:val="single" w:sz="4" w:space="0" w:color="auto"/>
              <w:bottom w:val="single" w:sz="4" w:space="0" w:color="auto"/>
              <w:right w:val="single" w:sz="4" w:space="0" w:color="auto"/>
            </w:tcBorders>
            <w:hideMark/>
          </w:tcPr>
          <w:p w14:paraId="3E2D3546" w14:textId="77777777" w:rsidR="00105E81" w:rsidRDefault="00105E81" w:rsidP="005174EE">
            <w:pPr>
              <w:spacing w:after="0"/>
              <w:ind w:firstLine="0"/>
              <w:jc w:val="right"/>
              <w:rPr>
                <w:sz w:val="18"/>
                <w:szCs w:val="18"/>
                <w:lang w:eastAsia="lv-LV"/>
              </w:rPr>
            </w:pPr>
            <w:r>
              <w:rPr>
                <w:sz w:val="18"/>
                <w:szCs w:val="18"/>
                <w:lang w:eastAsia="lv-LV"/>
              </w:rPr>
              <w:t>55</w:t>
            </w:r>
          </w:p>
        </w:tc>
        <w:tc>
          <w:tcPr>
            <w:tcW w:w="694" w:type="pct"/>
            <w:tcBorders>
              <w:top w:val="single" w:sz="4" w:space="0" w:color="auto"/>
              <w:left w:val="single" w:sz="4" w:space="0" w:color="auto"/>
              <w:bottom w:val="single" w:sz="4" w:space="0" w:color="auto"/>
              <w:right w:val="single" w:sz="4" w:space="0" w:color="auto"/>
            </w:tcBorders>
            <w:hideMark/>
          </w:tcPr>
          <w:p w14:paraId="676190C6" w14:textId="77777777" w:rsidR="00105E81" w:rsidRDefault="00105E81" w:rsidP="005174EE">
            <w:pPr>
              <w:spacing w:after="0"/>
              <w:ind w:firstLine="0"/>
              <w:jc w:val="right"/>
              <w:rPr>
                <w:sz w:val="18"/>
                <w:szCs w:val="18"/>
                <w:lang w:eastAsia="lv-LV"/>
              </w:rPr>
            </w:pPr>
            <w:r>
              <w:rPr>
                <w:sz w:val="18"/>
                <w:szCs w:val="18"/>
                <w:lang w:eastAsia="lv-LV"/>
              </w:rPr>
              <w:t>55</w:t>
            </w:r>
          </w:p>
        </w:tc>
      </w:tr>
      <w:tr w:rsidR="00105E81" w14:paraId="0D1AC8AD" w14:textId="77777777" w:rsidTr="000D38D2">
        <w:trPr>
          <w:trHeight w:val="142"/>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FD9AEFB" w14:textId="77777777" w:rsidR="00105E81" w:rsidRDefault="00105E81" w:rsidP="005174EE">
            <w:pPr>
              <w:spacing w:after="0"/>
              <w:jc w:val="center"/>
              <w:rPr>
                <w:b/>
                <w:i/>
                <w:sz w:val="18"/>
                <w:szCs w:val="18"/>
                <w:lang w:eastAsia="lv-LV"/>
              </w:rPr>
            </w:pPr>
            <w:r>
              <w:rPr>
                <w:b/>
                <w:sz w:val="18"/>
                <w:szCs w:val="18"/>
                <w:lang w:eastAsia="lv-LV"/>
              </w:rPr>
              <w:t>Raksturojošākie darbības rezultatīvie rādītāji</w:t>
            </w:r>
          </w:p>
        </w:tc>
      </w:tr>
      <w:tr w:rsidR="00105E81" w14:paraId="5669C9BA" w14:textId="77777777" w:rsidTr="000D38D2">
        <w:trPr>
          <w:trHeight w:val="142"/>
        </w:trPr>
        <w:tc>
          <w:tcPr>
            <w:tcW w:w="1563" w:type="pct"/>
            <w:tcBorders>
              <w:top w:val="single" w:sz="4" w:space="0" w:color="auto"/>
              <w:left w:val="single" w:sz="4" w:space="0" w:color="auto"/>
              <w:bottom w:val="single" w:sz="4" w:space="0" w:color="auto"/>
              <w:right w:val="single" w:sz="4" w:space="0" w:color="auto"/>
            </w:tcBorders>
            <w:hideMark/>
          </w:tcPr>
          <w:p w14:paraId="57914121" w14:textId="77777777" w:rsidR="00105E81" w:rsidRDefault="00105E81" w:rsidP="005174EE">
            <w:pPr>
              <w:pStyle w:val="Tabuluvirsraksti"/>
              <w:spacing w:after="0"/>
              <w:jc w:val="both"/>
              <w:rPr>
                <w:i/>
                <w:sz w:val="18"/>
                <w:szCs w:val="18"/>
                <w:lang w:eastAsia="lv-LV"/>
              </w:rPr>
            </w:pPr>
            <w:r>
              <w:rPr>
                <w:i/>
                <w:sz w:val="18"/>
                <w:szCs w:val="18"/>
                <w:lang w:eastAsia="lv-LV"/>
              </w:rPr>
              <w:t>Tiesas nolēmumu īpatsvars, kas pieņemts likumā noteiktajā termiņā (%)</w:t>
            </w:r>
          </w:p>
        </w:tc>
        <w:tc>
          <w:tcPr>
            <w:tcW w:w="686" w:type="pct"/>
            <w:tcBorders>
              <w:top w:val="single" w:sz="4" w:space="0" w:color="auto"/>
              <w:left w:val="single" w:sz="4" w:space="0" w:color="auto"/>
              <w:bottom w:val="single" w:sz="4" w:space="0" w:color="auto"/>
              <w:right w:val="single" w:sz="4" w:space="0" w:color="auto"/>
            </w:tcBorders>
            <w:hideMark/>
          </w:tcPr>
          <w:p w14:paraId="7A7C763C" w14:textId="77777777" w:rsidR="00105E81" w:rsidRDefault="00105E81" w:rsidP="005174EE">
            <w:pPr>
              <w:spacing w:after="0"/>
              <w:ind w:firstLine="0"/>
              <w:jc w:val="center"/>
              <w:rPr>
                <w:sz w:val="18"/>
                <w:szCs w:val="18"/>
                <w:lang w:eastAsia="lv-LV"/>
              </w:rPr>
            </w:pPr>
            <w:r>
              <w:rPr>
                <w:sz w:val="18"/>
                <w:szCs w:val="18"/>
                <w:lang w:eastAsia="lv-LV"/>
              </w:rPr>
              <w:t>100</w:t>
            </w:r>
          </w:p>
        </w:tc>
        <w:tc>
          <w:tcPr>
            <w:tcW w:w="686" w:type="pct"/>
            <w:tcBorders>
              <w:top w:val="single" w:sz="4" w:space="0" w:color="auto"/>
              <w:left w:val="single" w:sz="4" w:space="0" w:color="auto"/>
              <w:bottom w:val="single" w:sz="4" w:space="0" w:color="auto"/>
              <w:right w:val="single" w:sz="4" w:space="0" w:color="auto"/>
            </w:tcBorders>
            <w:hideMark/>
          </w:tcPr>
          <w:p w14:paraId="13D0E78B" w14:textId="77777777" w:rsidR="00105E81" w:rsidRDefault="00105E81" w:rsidP="005174EE">
            <w:pPr>
              <w:spacing w:after="0"/>
              <w:ind w:firstLine="0"/>
              <w:jc w:val="center"/>
              <w:rPr>
                <w:sz w:val="18"/>
                <w:szCs w:val="18"/>
                <w:lang w:eastAsia="lv-LV"/>
              </w:rPr>
            </w:pPr>
            <w:r>
              <w:rPr>
                <w:sz w:val="18"/>
                <w:szCs w:val="18"/>
                <w:lang w:eastAsia="lv-LV"/>
              </w:rPr>
              <w:t>100</w:t>
            </w:r>
          </w:p>
        </w:tc>
        <w:tc>
          <w:tcPr>
            <w:tcW w:w="686" w:type="pct"/>
            <w:tcBorders>
              <w:top w:val="single" w:sz="4" w:space="0" w:color="auto"/>
              <w:left w:val="single" w:sz="4" w:space="0" w:color="auto"/>
              <w:bottom w:val="single" w:sz="4" w:space="0" w:color="auto"/>
              <w:right w:val="single" w:sz="4" w:space="0" w:color="auto"/>
            </w:tcBorders>
            <w:hideMark/>
          </w:tcPr>
          <w:p w14:paraId="504F69D4" w14:textId="77777777" w:rsidR="00105E81" w:rsidRDefault="00105E81" w:rsidP="005174EE">
            <w:pPr>
              <w:spacing w:after="0"/>
              <w:ind w:firstLine="0"/>
              <w:jc w:val="center"/>
              <w:rPr>
                <w:sz w:val="18"/>
                <w:szCs w:val="18"/>
                <w:lang w:eastAsia="lv-LV"/>
              </w:rPr>
            </w:pPr>
            <w:r>
              <w:rPr>
                <w:sz w:val="18"/>
                <w:szCs w:val="18"/>
                <w:lang w:eastAsia="lv-LV"/>
              </w:rPr>
              <w:t>100</w:t>
            </w:r>
          </w:p>
        </w:tc>
        <w:tc>
          <w:tcPr>
            <w:tcW w:w="685" w:type="pct"/>
            <w:tcBorders>
              <w:top w:val="single" w:sz="4" w:space="0" w:color="auto"/>
              <w:left w:val="single" w:sz="4" w:space="0" w:color="auto"/>
              <w:bottom w:val="single" w:sz="4" w:space="0" w:color="auto"/>
              <w:right w:val="single" w:sz="4" w:space="0" w:color="auto"/>
            </w:tcBorders>
            <w:hideMark/>
          </w:tcPr>
          <w:p w14:paraId="119BDBE9" w14:textId="77777777" w:rsidR="00105E81" w:rsidRDefault="00105E81" w:rsidP="005174EE">
            <w:pPr>
              <w:spacing w:after="0"/>
              <w:ind w:firstLine="0"/>
              <w:jc w:val="center"/>
              <w:rPr>
                <w:sz w:val="18"/>
                <w:szCs w:val="18"/>
                <w:lang w:eastAsia="lv-LV"/>
              </w:rPr>
            </w:pPr>
            <w:r>
              <w:rPr>
                <w:sz w:val="18"/>
                <w:szCs w:val="18"/>
                <w:lang w:eastAsia="lv-LV"/>
              </w:rPr>
              <w:t>100</w:t>
            </w:r>
          </w:p>
        </w:tc>
        <w:tc>
          <w:tcPr>
            <w:tcW w:w="694" w:type="pct"/>
            <w:tcBorders>
              <w:top w:val="single" w:sz="4" w:space="0" w:color="auto"/>
              <w:left w:val="single" w:sz="4" w:space="0" w:color="auto"/>
              <w:bottom w:val="single" w:sz="4" w:space="0" w:color="auto"/>
              <w:right w:val="single" w:sz="4" w:space="0" w:color="auto"/>
            </w:tcBorders>
            <w:hideMark/>
          </w:tcPr>
          <w:p w14:paraId="235030B8" w14:textId="77777777" w:rsidR="00105E81" w:rsidRDefault="00105E81" w:rsidP="005174EE">
            <w:pPr>
              <w:spacing w:after="0"/>
              <w:ind w:firstLine="5"/>
              <w:jc w:val="center"/>
              <w:rPr>
                <w:sz w:val="18"/>
                <w:szCs w:val="18"/>
                <w:lang w:eastAsia="lv-LV"/>
              </w:rPr>
            </w:pPr>
            <w:r>
              <w:rPr>
                <w:sz w:val="18"/>
                <w:szCs w:val="18"/>
                <w:lang w:eastAsia="lv-LV"/>
              </w:rPr>
              <w:t>100</w:t>
            </w:r>
          </w:p>
        </w:tc>
      </w:tr>
    </w:tbl>
    <w:p w14:paraId="336CB7F7" w14:textId="77777777" w:rsidR="00105E81" w:rsidRPr="000E39BD" w:rsidRDefault="00105E81" w:rsidP="00105E81">
      <w:pPr>
        <w:pStyle w:val="programmas"/>
        <w:spacing w:before="480" w:after="0"/>
        <w:rPr>
          <w:rFonts w:eastAsia="Calibri"/>
          <w:u w:val="single"/>
        </w:rPr>
      </w:pPr>
      <w:r w:rsidRPr="000E39BD">
        <w:rPr>
          <w:rFonts w:eastAsia="Calibri"/>
          <w:u w:val="single"/>
        </w:rPr>
        <w:t>Prioritārajiem pasākumiem</w:t>
      </w:r>
    </w:p>
    <w:p w14:paraId="6CDA5EF0" w14:textId="77777777" w:rsidR="00105E81" w:rsidRDefault="00105E81" w:rsidP="00105E81">
      <w:pPr>
        <w:pStyle w:val="programmas"/>
        <w:spacing w:before="0" w:after="240"/>
        <w:rPr>
          <w:u w:val="single"/>
        </w:rPr>
      </w:pPr>
      <w:r w:rsidRPr="000E39BD">
        <w:rPr>
          <w:rFonts w:eastAsia="Calibri"/>
          <w:u w:val="single"/>
        </w:rPr>
        <w:t>papildu piešķirtais finansējums no 202</w:t>
      </w:r>
      <w:r>
        <w:rPr>
          <w:rFonts w:eastAsia="Calibri"/>
          <w:u w:val="single"/>
        </w:rPr>
        <w:t>5</w:t>
      </w:r>
      <w:r w:rsidRPr="000E39BD">
        <w:rPr>
          <w:rFonts w:eastAsia="Calibri"/>
          <w:u w:val="single"/>
        </w:rPr>
        <w:t>.</w:t>
      </w:r>
      <w:r w:rsidRPr="000E39BD">
        <w:rPr>
          <w:u w:val="single"/>
        </w:rPr>
        <w:t xml:space="preserve"> līdz 202</w:t>
      </w:r>
      <w:r>
        <w:rPr>
          <w:u w:val="single"/>
        </w:rPr>
        <w:t>7</w:t>
      </w:r>
      <w:r w:rsidRPr="000E39BD">
        <w:rPr>
          <w:u w:val="single"/>
        </w:rPr>
        <w:t>. gadam</w:t>
      </w:r>
    </w:p>
    <w:tbl>
      <w:tblPr>
        <w:tblStyle w:val="TableGrid"/>
        <w:tblW w:w="5000" w:type="pct"/>
        <w:jc w:val="center"/>
        <w:tblLook w:val="04A0" w:firstRow="1" w:lastRow="0" w:firstColumn="1" w:lastColumn="0" w:noHBand="0" w:noVBand="1"/>
      </w:tblPr>
      <w:tblGrid>
        <w:gridCol w:w="554"/>
        <w:gridCol w:w="4085"/>
        <w:gridCol w:w="1127"/>
        <w:gridCol w:w="1033"/>
        <w:gridCol w:w="1131"/>
        <w:gridCol w:w="1131"/>
      </w:tblGrid>
      <w:tr w:rsidR="00105E81" w14:paraId="71ABDD4A" w14:textId="77777777" w:rsidTr="00DE3EFA">
        <w:trPr>
          <w:tblHeader/>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hideMark/>
          </w:tcPr>
          <w:p w14:paraId="1078FFB9" w14:textId="77777777" w:rsidR="00105E81" w:rsidRDefault="00105E81" w:rsidP="005174EE">
            <w:pPr>
              <w:pStyle w:val="tabteksts"/>
              <w:jc w:val="center"/>
              <w:rPr>
                <w:rFonts w:eastAsia="Calibri"/>
                <w:lang w:eastAsia="lv-LV"/>
              </w:rPr>
            </w:pPr>
            <w:r>
              <w:rPr>
                <w:rFonts w:eastAsia="Calibri"/>
                <w:lang w:eastAsia="lv-LV"/>
              </w:rPr>
              <w:t>Nr.</w:t>
            </w:r>
          </w:p>
          <w:p w14:paraId="0CF70A4B" w14:textId="77777777" w:rsidR="00105E81" w:rsidRDefault="00105E81" w:rsidP="005174EE">
            <w:pPr>
              <w:pStyle w:val="tabteksts"/>
              <w:jc w:val="center"/>
              <w:rPr>
                <w:rFonts w:eastAsia="Calibri"/>
                <w:lang w:eastAsia="lv-LV"/>
              </w:rPr>
            </w:pPr>
            <w:r>
              <w:rPr>
                <w:rFonts w:eastAsia="Calibri"/>
                <w:lang w:eastAsia="lv-LV"/>
              </w:rPr>
              <w:t>p.k.</w:t>
            </w:r>
          </w:p>
        </w:tc>
        <w:tc>
          <w:tcPr>
            <w:tcW w:w="2254" w:type="pct"/>
            <w:vMerge w:val="restart"/>
            <w:tcBorders>
              <w:top w:val="single" w:sz="4" w:space="0" w:color="auto"/>
              <w:left w:val="single" w:sz="4" w:space="0" w:color="auto"/>
              <w:bottom w:val="single" w:sz="4" w:space="0" w:color="auto"/>
              <w:right w:val="single" w:sz="4" w:space="0" w:color="auto"/>
            </w:tcBorders>
            <w:vAlign w:val="center"/>
            <w:hideMark/>
          </w:tcPr>
          <w:p w14:paraId="7C52878E" w14:textId="77777777" w:rsidR="00105E81" w:rsidRDefault="00105E81" w:rsidP="005174EE">
            <w:pPr>
              <w:pStyle w:val="tabteksts"/>
              <w:jc w:val="both"/>
              <w:rPr>
                <w:rFonts w:eastAsia="Calibri"/>
                <w:b/>
                <w:lang w:eastAsia="lv-LV"/>
              </w:rPr>
            </w:pPr>
            <w:r>
              <w:rPr>
                <w:rFonts w:eastAsia="Calibri"/>
                <w:b/>
                <w:lang w:eastAsia="lv-LV"/>
              </w:rPr>
              <w:t xml:space="preserve">Pasākuma nosaukums </w:t>
            </w:r>
          </w:p>
          <w:p w14:paraId="05274827" w14:textId="77777777" w:rsidR="00105E81" w:rsidRPr="003759B2" w:rsidRDefault="00105E81" w:rsidP="005174EE">
            <w:pPr>
              <w:pStyle w:val="tabteksts"/>
              <w:jc w:val="both"/>
              <w:rPr>
                <w:rFonts w:eastAsia="Calibri"/>
                <w:szCs w:val="18"/>
              </w:rPr>
            </w:pPr>
            <w:r w:rsidRPr="003759B2">
              <w:rPr>
                <w:rFonts w:eastAsia="Calibri"/>
                <w:b/>
                <w:i/>
                <w:szCs w:val="18"/>
              </w:rPr>
              <w:t>Darbības apraksts</w:t>
            </w:r>
            <w:r w:rsidRPr="003759B2">
              <w:rPr>
                <w:rFonts w:eastAsia="Calibri"/>
                <w:i/>
                <w:szCs w:val="18"/>
              </w:rPr>
              <w:t xml:space="preserve"> </w:t>
            </w:r>
            <w:r w:rsidRPr="003759B2">
              <w:rPr>
                <w:rFonts w:eastAsia="Calibri"/>
                <w:b/>
                <w:i/>
                <w:szCs w:val="18"/>
              </w:rPr>
              <w:t>ar norādi uz līdzekļu izlietojumu</w:t>
            </w:r>
            <w:r w:rsidRPr="003759B2">
              <w:rPr>
                <w:rFonts w:eastAsia="Calibri"/>
                <w:b/>
                <w:szCs w:val="18"/>
              </w:rPr>
              <w:t xml:space="preserve"> </w:t>
            </w:r>
          </w:p>
          <w:p w14:paraId="4F07B37E" w14:textId="77777777" w:rsidR="00105E81" w:rsidRDefault="00105E81" w:rsidP="005174EE">
            <w:pPr>
              <w:pStyle w:val="tabteksts"/>
              <w:ind w:left="284"/>
              <w:rPr>
                <w:rFonts w:eastAsia="Calibri"/>
                <w:lang w:eastAsia="lv-LV"/>
              </w:rPr>
            </w:pPr>
            <w:r>
              <w:rPr>
                <w:rFonts w:eastAsia="Calibri"/>
                <w:lang w:eastAsia="lv-LV"/>
              </w:rPr>
              <w:t>Darbības rezultāts</w:t>
            </w:r>
          </w:p>
          <w:p w14:paraId="757DD2DE" w14:textId="77777777" w:rsidR="00105E81" w:rsidRDefault="00105E81" w:rsidP="005174EE">
            <w:pPr>
              <w:pStyle w:val="tabteksts"/>
              <w:ind w:left="603"/>
              <w:rPr>
                <w:rFonts w:eastAsia="Calibri"/>
                <w:i/>
                <w:lang w:eastAsia="lv-LV"/>
              </w:rPr>
            </w:pPr>
            <w:r>
              <w:rPr>
                <w:rFonts w:eastAsia="Calibri"/>
                <w:i/>
                <w:lang w:eastAsia="lv-LV"/>
              </w:rPr>
              <w:t>Rezultatīvais rādītājs</w:t>
            </w:r>
          </w:p>
          <w:p w14:paraId="770F96A4" w14:textId="77777777" w:rsidR="00105E81" w:rsidRDefault="00105E81" w:rsidP="005174EE">
            <w:pPr>
              <w:pStyle w:val="tabteksts"/>
              <w:ind w:left="36" w:right="-133"/>
              <w:rPr>
                <w:rFonts w:eastAsia="Calibri"/>
                <w:lang w:eastAsia="lv-LV"/>
              </w:rPr>
            </w:pPr>
            <w:r>
              <w:rPr>
                <w:rFonts w:eastAsia="Calibri"/>
                <w:lang w:eastAsia="lv-LV"/>
              </w:rPr>
              <w:t>Programmas (apakšprogrammas) kods un nosaukums</w:t>
            </w:r>
          </w:p>
        </w:tc>
        <w:tc>
          <w:tcPr>
            <w:tcW w:w="1816" w:type="pct"/>
            <w:gridSpan w:val="3"/>
            <w:tcBorders>
              <w:top w:val="single" w:sz="4" w:space="0" w:color="auto"/>
              <w:left w:val="single" w:sz="4" w:space="0" w:color="auto"/>
              <w:bottom w:val="single" w:sz="4" w:space="0" w:color="auto"/>
              <w:right w:val="single" w:sz="4" w:space="0" w:color="auto"/>
            </w:tcBorders>
            <w:vAlign w:val="center"/>
            <w:hideMark/>
          </w:tcPr>
          <w:p w14:paraId="2C13057E" w14:textId="77777777" w:rsidR="00105E81" w:rsidRDefault="00105E81" w:rsidP="005174EE">
            <w:pPr>
              <w:pStyle w:val="tabteksts"/>
              <w:jc w:val="center"/>
              <w:rPr>
                <w:rFonts w:eastAsia="Calibri"/>
                <w:lang w:eastAsia="lv-LV"/>
              </w:rPr>
            </w:pPr>
            <w:r>
              <w:rPr>
                <w:rFonts w:eastAsia="Calibri"/>
                <w:b/>
                <w:lang w:eastAsia="lv-LV"/>
              </w:rPr>
              <w:t xml:space="preserve">Izdevumi,  </w:t>
            </w:r>
            <w:r>
              <w:rPr>
                <w:rFonts w:eastAsia="Calibri"/>
                <w:i/>
                <w:szCs w:val="18"/>
                <w:lang w:eastAsia="lv-LV"/>
              </w:rPr>
              <w:t>euro</w:t>
            </w:r>
            <w:r>
              <w:rPr>
                <w:rFonts w:eastAsia="Calibri"/>
                <w:lang w:eastAsia="lv-LV"/>
              </w:rPr>
              <w:t xml:space="preserve"> /</w:t>
            </w:r>
          </w:p>
          <w:p w14:paraId="70C68C9C" w14:textId="77777777" w:rsidR="00105E81" w:rsidRDefault="00105E81" w:rsidP="005174EE">
            <w:pPr>
              <w:pStyle w:val="tabteksts"/>
              <w:jc w:val="center"/>
              <w:rPr>
                <w:rFonts w:eastAsia="Calibri"/>
                <w:lang w:eastAsia="lv-LV"/>
              </w:rPr>
            </w:pPr>
            <w:r>
              <w:rPr>
                <w:rFonts w:eastAsia="Calibri"/>
                <w:lang w:eastAsia="lv-LV"/>
              </w:rPr>
              <w:t xml:space="preserve"> rādītāji,</w:t>
            </w:r>
            <w:r>
              <w:rPr>
                <w:rFonts w:eastAsia="Calibri"/>
                <w:i/>
                <w:szCs w:val="18"/>
                <w:lang w:eastAsia="lv-LV"/>
              </w:rPr>
              <w:t xml:space="preserve"> vērtība</w:t>
            </w:r>
            <w:r>
              <w:rPr>
                <w:rFonts w:eastAsia="Calibri"/>
                <w:szCs w:val="18"/>
                <w:lang w:eastAsia="lv-LV"/>
              </w:rPr>
              <w:t xml:space="preserve"> </w:t>
            </w:r>
          </w:p>
        </w:tc>
        <w:tc>
          <w:tcPr>
            <w:tcW w:w="624" w:type="pct"/>
            <w:vMerge w:val="restart"/>
            <w:tcBorders>
              <w:top w:val="single" w:sz="4" w:space="0" w:color="auto"/>
              <w:left w:val="single" w:sz="4" w:space="0" w:color="auto"/>
              <w:bottom w:val="single" w:sz="4" w:space="0" w:color="auto"/>
              <w:right w:val="single" w:sz="4" w:space="0" w:color="auto"/>
            </w:tcBorders>
            <w:vAlign w:val="center"/>
            <w:hideMark/>
          </w:tcPr>
          <w:p w14:paraId="0C0D34B6" w14:textId="77777777" w:rsidR="00105E81" w:rsidRDefault="00105E81" w:rsidP="005174EE">
            <w:pPr>
              <w:pStyle w:val="tabteksts"/>
              <w:jc w:val="center"/>
              <w:rPr>
                <w:rFonts w:eastAsia="Calibri"/>
                <w:lang w:eastAsia="lv-LV"/>
              </w:rPr>
            </w:pPr>
            <w:r>
              <w:rPr>
                <w:rFonts w:eastAsia="Calibri"/>
                <w:lang w:eastAsia="lv-LV"/>
              </w:rPr>
              <w:t>Pamatojums</w:t>
            </w:r>
          </w:p>
        </w:tc>
      </w:tr>
      <w:tr w:rsidR="00105E81" w14:paraId="3EF914FF" w14:textId="77777777" w:rsidTr="00DE3EFA">
        <w:trPr>
          <w:tblHeader/>
          <w:jc w:val="center"/>
        </w:trPr>
        <w:tc>
          <w:tcPr>
            <w:tcW w:w="306" w:type="pct"/>
            <w:vMerge/>
            <w:tcBorders>
              <w:top w:val="single" w:sz="4" w:space="0" w:color="auto"/>
              <w:left w:val="single" w:sz="4" w:space="0" w:color="auto"/>
              <w:bottom w:val="single" w:sz="4" w:space="0" w:color="auto"/>
              <w:right w:val="single" w:sz="4" w:space="0" w:color="auto"/>
            </w:tcBorders>
            <w:vAlign w:val="center"/>
            <w:hideMark/>
          </w:tcPr>
          <w:p w14:paraId="69556268" w14:textId="77777777" w:rsidR="00105E81" w:rsidRDefault="00105E81" w:rsidP="005174EE">
            <w:pPr>
              <w:spacing w:after="0"/>
              <w:ind w:firstLine="0"/>
              <w:jc w:val="left"/>
              <w:rPr>
                <w:rFonts w:eastAsia="Calibri"/>
                <w:sz w:val="18"/>
                <w:lang w:eastAsia="lv-LV"/>
              </w:rPr>
            </w:pPr>
          </w:p>
        </w:tc>
        <w:tc>
          <w:tcPr>
            <w:tcW w:w="2254" w:type="pct"/>
            <w:vMerge/>
            <w:tcBorders>
              <w:top w:val="single" w:sz="4" w:space="0" w:color="auto"/>
              <w:left w:val="single" w:sz="4" w:space="0" w:color="auto"/>
              <w:bottom w:val="single" w:sz="4" w:space="0" w:color="auto"/>
              <w:right w:val="single" w:sz="4" w:space="0" w:color="auto"/>
            </w:tcBorders>
            <w:vAlign w:val="center"/>
            <w:hideMark/>
          </w:tcPr>
          <w:p w14:paraId="0BAD19CF" w14:textId="77777777" w:rsidR="00105E81" w:rsidRDefault="00105E81" w:rsidP="005174EE">
            <w:pPr>
              <w:spacing w:after="0"/>
              <w:ind w:firstLine="0"/>
              <w:jc w:val="left"/>
              <w:rPr>
                <w:rFonts w:eastAsia="Calibri"/>
                <w:sz w:val="18"/>
                <w:lang w:eastAsia="lv-LV"/>
              </w:rPr>
            </w:pPr>
          </w:p>
        </w:tc>
        <w:tc>
          <w:tcPr>
            <w:tcW w:w="622" w:type="pct"/>
            <w:tcBorders>
              <w:top w:val="single" w:sz="4" w:space="0" w:color="auto"/>
              <w:left w:val="single" w:sz="4" w:space="0" w:color="auto"/>
              <w:bottom w:val="single" w:sz="4" w:space="0" w:color="auto"/>
              <w:right w:val="single" w:sz="4" w:space="0" w:color="auto"/>
            </w:tcBorders>
            <w:vAlign w:val="center"/>
            <w:hideMark/>
          </w:tcPr>
          <w:p w14:paraId="0AC3CE81" w14:textId="77777777" w:rsidR="00105E81" w:rsidRDefault="00105E81" w:rsidP="005174EE">
            <w:pPr>
              <w:pStyle w:val="tabteksts"/>
              <w:jc w:val="center"/>
              <w:rPr>
                <w:rFonts w:eastAsia="Calibri"/>
                <w:szCs w:val="18"/>
                <w:lang w:eastAsia="lv-LV"/>
              </w:rPr>
            </w:pPr>
            <w:r>
              <w:rPr>
                <w:rFonts w:eastAsia="Calibri"/>
                <w:szCs w:val="18"/>
                <w:lang w:eastAsia="lv-LV"/>
              </w:rPr>
              <w:t>2025. gadā</w:t>
            </w:r>
          </w:p>
        </w:tc>
        <w:tc>
          <w:tcPr>
            <w:tcW w:w="570" w:type="pct"/>
            <w:tcBorders>
              <w:top w:val="single" w:sz="4" w:space="0" w:color="auto"/>
              <w:left w:val="single" w:sz="4" w:space="0" w:color="auto"/>
              <w:bottom w:val="single" w:sz="4" w:space="0" w:color="auto"/>
              <w:right w:val="single" w:sz="4" w:space="0" w:color="auto"/>
            </w:tcBorders>
            <w:vAlign w:val="center"/>
            <w:hideMark/>
          </w:tcPr>
          <w:p w14:paraId="14D5D61A" w14:textId="77777777" w:rsidR="00105E81" w:rsidRDefault="00105E81" w:rsidP="005174EE">
            <w:pPr>
              <w:pStyle w:val="tabteksts"/>
              <w:jc w:val="center"/>
              <w:rPr>
                <w:rFonts w:eastAsia="Calibri"/>
                <w:szCs w:val="18"/>
                <w:lang w:eastAsia="lv-LV"/>
              </w:rPr>
            </w:pPr>
            <w:r>
              <w:rPr>
                <w:rFonts w:eastAsia="Calibri"/>
                <w:szCs w:val="18"/>
                <w:lang w:eastAsia="lv-LV"/>
              </w:rPr>
              <w:t>2026. gadā</w:t>
            </w:r>
          </w:p>
        </w:tc>
        <w:tc>
          <w:tcPr>
            <w:tcW w:w="624" w:type="pct"/>
            <w:tcBorders>
              <w:top w:val="single" w:sz="4" w:space="0" w:color="auto"/>
              <w:left w:val="single" w:sz="4" w:space="0" w:color="auto"/>
              <w:bottom w:val="single" w:sz="4" w:space="0" w:color="auto"/>
              <w:right w:val="single" w:sz="4" w:space="0" w:color="auto"/>
            </w:tcBorders>
            <w:vAlign w:val="center"/>
            <w:hideMark/>
          </w:tcPr>
          <w:p w14:paraId="6A834F80" w14:textId="77777777" w:rsidR="00105E81" w:rsidRDefault="00105E81" w:rsidP="005174EE">
            <w:pPr>
              <w:pStyle w:val="tabteksts"/>
              <w:jc w:val="center"/>
              <w:rPr>
                <w:rFonts w:eastAsia="Calibri"/>
                <w:szCs w:val="18"/>
                <w:lang w:eastAsia="lv-LV"/>
              </w:rPr>
            </w:pPr>
            <w:r>
              <w:rPr>
                <w:rFonts w:eastAsia="Calibri"/>
                <w:szCs w:val="18"/>
                <w:lang w:eastAsia="lv-LV"/>
              </w:rPr>
              <w:t>2027. gadā</w:t>
            </w: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4A8DDA36" w14:textId="77777777" w:rsidR="00105E81" w:rsidRDefault="00105E81" w:rsidP="005174EE">
            <w:pPr>
              <w:spacing w:after="0"/>
              <w:ind w:firstLine="0"/>
              <w:jc w:val="left"/>
              <w:rPr>
                <w:rFonts w:eastAsia="Calibri"/>
                <w:sz w:val="18"/>
                <w:lang w:eastAsia="lv-LV"/>
              </w:rPr>
            </w:pPr>
          </w:p>
        </w:tc>
      </w:tr>
      <w:tr w:rsidR="00105E81" w14:paraId="238CA6A1" w14:textId="77777777" w:rsidTr="00DE3EFA">
        <w:trPr>
          <w:trHeight w:val="142"/>
          <w:jc w:val="center"/>
        </w:trPr>
        <w:tc>
          <w:tcPr>
            <w:tcW w:w="306" w:type="pct"/>
            <w:vMerge w:val="restart"/>
            <w:tcBorders>
              <w:top w:val="single" w:sz="4" w:space="0" w:color="auto"/>
              <w:left w:val="single" w:sz="4" w:space="0" w:color="auto"/>
              <w:bottom w:val="single" w:sz="4" w:space="0" w:color="auto"/>
              <w:right w:val="single" w:sz="4" w:space="0" w:color="auto"/>
            </w:tcBorders>
            <w:hideMark/>
          </w:tcPr>
          <w:p w14:paraId="74A74A22" w14:textId="77777777" w:rsidR="00105E81" w:rsidRDefault="00105E81" w:rsidP="005174EE">
            <w:pPr>
              <w:pStyle w:val="tabteksts"/>
              <w:rPr>
                <w:rFonts w:eastAsia="Calibri"/>
                <w:lang w:eastAsia="lv-LV"/>
              </w:rPr>
            </w:pPr>
            <w:r>
              <w:rPr>
                <w:rFonts w:eastAsia="Calibri"/>
                <w:lang w:eastAsia="lv-LV"/>
              </w:rPr>
              <w:t>1.</w:t>
            </w:r>
          </w:p>
        </w:tc>
        <w:tc>
          <w:tcPr>
            <w:tcW w:w="225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0D3EFD7" w14:textId="77777777" w:rsidR="00105E81" w:rsidRDefault="00105E81" w:rsidP="005174EE">
            <w:pPr>
              <w:pStyle w:val="tabteksts"/>
              <w:jc w:val="both"/>
              <w:rPr>
                <w:rFonts w:eastAsia="Calibri"/>
                <w:b/>
                <w:iCs/>
                <w:lang w:eastAsia="lv-LV"/>
              </w:rPr>
            </w:pPr>
            <w:r w:rsidRPr="00DB7D91">
              <w:rPr>
                <w:rFonts w:eastAsia="Calibri"/>
                <w:b/>
                <w:iCs/>
                <w:lang w:eastAsia="lv-LV"/>
              </w:rPr>
              <w:t>Satversmes tiesas ēkas fiziskās drošības režīma uzlabošana</w:t>
            </w:r>
          </w:p>
        </w:tc>
        <w:tc>
          <w:tcPr>
            <w:tcW w:w="62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DA4DDC0" w14:textId="77777777" w:rsidR="00105E81" w:rsidRDefault="00105E81" w:rsidP="005174EE">
            <w:pPr>
              <w:pStyle w:val="tabteksts"/>
              <w:jc w:val="right"/>
              <w:rPr>
                <w:rFonts w:eastAsia="Calibri"/>
                <w:b/>
                <w:bCs/>
                <w:szCs w:val="18"/>
                <w:lang w:eastAsia="lv-LV"/>
              </w:rPr>
            </w:pPr>
            <w:r>
              <w:rPr>
                <w:b/>
                <w:bCs/>
                <w:szCs w:val="18"/>
                <w:lang w:eastAsia="lv-LV"/>
              </w:rPr>
              <w:t>104 554</w:t>
            </w:r>
          </w:p>
        </w:tc>
        <w:tc>
          <w:tcPr>
            <w:tcW w:w="57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8DBF600" w14:textId="77777777" w:rsidR="00105E81" w:rsidRPr="00DD68A5" w:rsidRDefault="00105E81" w:rsidP="005174EE">
            <w:pPr>
              <w:pStyle w:val="tabteksts"/>
              <w:jc w:val="center"/>
              <w:rPr>
                <w:rFonts w:eastAsia="Calibri"/>
                <w:b/>
                <w:bCs/>
                <w:szCs w:val="18"/>
                <w:lang w:eastAsia="lv-LV"/>
              </w:rPr>
            </w:pPr>
            <w:r>
              <w:rPr>
                <w:b/>
                <w:bCs/>
                <w:szCs w:val="18"/>
                <w:lang w:eastAsia="lv-LV"/>
              </w:rPr>
              <w:t>155 424</w:t>
            </w:r>
          </w:p>
        </w:tc>
        <w:tc>
          <w:tcPr>
            <w:tcW w:w="62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9794387" w14:textId="77777777" w:rsidR="00105E81" w:rsidRPr="00DD68A5" w:rsidRDefault="00105E81" w:rsidP="005174EE">
            <w:pPr>
              <w:pStyle w:val="tabteksts"/>
              <w:jc w:val="center"/>
              <w:rPr>
                <w:rFonts w:eastAsia="Calibri"/>
                <w:b/>
                <w:bCs/>
                <w:szCs w:val="18"/>
                <w:lang w:eastAsia="lv-LV"/>
              </w:rPr>
            </w:pPr>
            <w:r>
              <w:rPr>
                <w:b/>
                <w:bCs/>
                <w:szCs w:val="18"/>
                <w:lang w:eastAsia="lv-LV"/>
              </w:rPr>
              <w:t>73 144</w:t>
            </w:r>
          </w:p>
        </w:tc>
        <w:tc>
          <w:tcPr>
            <w:tcW w:w="624" w:type="pct"/>
            <w:vMerge w:val="restart"/>
            <w:tcBorders>
              <w:top w:val="single" w:sz="4" w:space="0" w:color="auto"/>
              <w:left w:val="single" w:sz="4" w:space="0" w:color="auto"/>
              <w:right w:val="single" w:sz="4" w:space="0" w:color="auto"/>
            </w:tcBorders>
            <w:hideMark/>
          </w:tcPr>
          <w:p w14:paraId="1C20709B" w14:textId="44749D25" w:rsidR="00105E81" w:rsidRPr="00232CA3" w:rsidRDefault="00105E81" w:rsidP="005174EE">
            <w:pPr>
              <w:pStyle w:val="tabteksts"/>
              <w:rPr>
                <w:rFonts w:eastAsia="Calibri"/>
                <w:lang w:eastAsia="lv-LV"/>
              </w:rPr>
            </w:pPr>
            <w:r w:rsidRPr="00232CA3">
              <w:rPr>
                <w:rFonts w:eastAsia="Calibri"/>
                <w:lang w:eastAsia="lv-LV"/>
              </w:rPr>
              <w:t>MK 19.09.2024. sēdes prot.</w:t>
            </w:r>
            <w:r w:rsidR="00C5216D">
              <w:rPr>
                <w:rFonts w:eastAsia="Calibri"/>
                <w:lang w:eastAsia="lv-LV"/>
              </w:rPr>
              <w:t xml:space="preserve"> </w:t>
            </w:r>
            <w:r w:rsidRPr="00232CA3">
              <w:rPr>
                <w:rFonts w:eastAsia="Calibri"/>
                <w:lang w:eastAsia="lv-LV"/>
              </w:rPr>
              <w:t>Nr.</w:t>
            </w:r>
            <w:r w:rsidR="00C5216D">
              <w:rPr>
                <w:rFonts w:eastAsia="Calibri"/>
                <w:lang w:eastAsia="lv-LV"/>
              </w:rPr>
              <w:t xml:space="preserve"> </w:t>
            </w:r>
            <w:r w:rsidRPr="00232CA3">
              <w:rPr>
                <w:rFonts w:eastAsia="Calibri"/>
                <w:lang w:eastAsia="lv-LV"/>
              </w:rPr>
              <w:t>38 2.§ 2.p.</w:t>
            </w:r>
          </w:p>
        </w:tc>
      </w:tr>
      <w:tr w:rsidR="00105E81" w14:paraId="57E3DAD2" w14:textId="77777777" w:rsidTr="00DE3EFA">
        <w:trPr>
          <w:trHeight w:val="142"/>
          <w:jc w:val="center"/>
        </w:trPr>
        <w:tc>
          <w:tcPr>
            <w:tcW w:w="306" w:type="pct"/>
            <w:vMerge/>
            <w:tcBorders>
              <w:top w:val="single" w:sz="4" w:space="0" w:color="auto"/>
              <w:left w:val="single" w:sz="4" w:space="0" w:color="auto"/>
              <w:bottom w:val="single" w:sz="4" w:space="0" w:color="auto"/>
              <w:right w:val="single" w:sz="4" w:space="0" w:color="auto"/>
            </w:tcBorders>
          </w:tcPr>
          <w:p w14:paraId="65E12A6E" w14:textId="77777777" w:rsidR="00105E81" w:rsidRDefault="00105E81" w:rsidP="005174EE">
            <w:pPr>
              <w:pStyle w:val="tabteksts"/>
              <w:rPr>
                <w:rFonts w:eastAsia="Calibri"/>
                <w:lang w:eastAsia="lv-LV"/>
              </w:rPr>
            </w:pPr>
          </w:p>
        </w:tc>
        <w:tc>
          <w:tcPr>
            <w:tcW w:w="225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25A3CB" w14:textId="7AD462A2" w:rsidR="00105E81" w:rsidRPr="00442FFF" w:rsidRDefault="00105E81" w:rsidP="005174EE">
            <w:pPr>
              <w:pStyle w:val="tabteksts"/>
              <w:jc w:val="both"/>
              <w:rPr>
                <w:rFonts w:eastAsia="Calibri"/>
                <w:b/>
                <w:i/>
                <w:lang w:eastAsia="lv-LV"/>
              </w:rPr>
            </w:pPr>
            <w:r w:rsidRPr="002235DE">
              <w:rPr>
                <w:rFonts w:eastAsia="Calibri"/>
                <w:b/>
                <w:i/>
                <w:lang w:eastAsia="lv-LV"/>
              </w:rPr>
              <w:t>Pasākuma ietvaros tiks modernizēta videonovērošanas sistēma, uzstādot atbilstošas kvalitātes videokameras, kas spēj identificēt transportlīdzekļus un personas, modernizēta piekļuves kontroles sistēma, lai novērstu iespējas nekontrolēti iekļūt tiesas ēkā, kā arī uzlabota apsardzes funkcionalitāte un spēja rīkoties iespējama apdraudējuma gadījumā</w:t>
            </w:r>
          </w:p>
        </w:tc>
        <w:tc>
          <w:tcPr>
            <w:tcW w:w="62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095073" w14:textId="77777777" w:rsidR="00105E81" w:rsidRPr="00612D9C" w:rsidRDefault="00105E81" w:rsidP="005174EE">
            <w:pPr>
              <w:pStyle w:val="tabteksts"/>
              <w:jc w:val="right"/>
              <w:rPr>
                <w:b/>
                <w:bCs/>
                <w:i/>
                <w:iCs/>
                <w:szCs w:val="18"/>
                <w:lang w:eastAsia="lv-LV"/>
              </w:rPr>
            </w:pPr>
            <w:r w:rsidRPr="00612D9C">
              <w:rPr>
                <w:b/>
                <w:bCs/>
                <w:i/>
                <w:iCs/>
                <w:szCs w:val="18"/>
                <w:lang w:eastAsia="lv-LV"/>
              </w:rPr>
              <w:t>104 554</w:t>
            </w:r>
          </w:p>
        </w:tc>
        <w:tc>
          <w:tcPr>
            <w:tcW w:w="57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604456" w14:textId="77777777" w:rsidR="00105E81" w:rsidRPr="00612D9C" w:rsidRDefault="00105E81" w:rsidP="005174EE">
            <w:pPr>
              <w:pStyle w:val="tabteksts"/>
              <w:jc w:val="center"/>
              <w:rPr>
                <w:b/>
                <w:bCs/>
                <w:i/>
                <w:iCs/>
                <w:szCs w:val="18"/>
                <w:lang w:eastAsia="lv-LV"/>
              </w:rPr>
            </w:pPr>
            <w:r w:rsidRPr="00612D9C">
              <w:rPr>
                <w:b/>
                <w:bCs/>
                <w:i/>
                <w:iCs/>
                <w:szCs w:val="18"/>
                <w:lang w:eastAsia="lv-LV"/>
              </w:rPr>
              <w:t>155 424</w:t>
            </w:r>
          </w:p>
        </w:tc>
        <w:tc>
          <w:tcPr>
            <w:tcW w:w="62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2A7B0C" w14:textId="77777777" w:rsidR="00105E81" w:rsidRPr="00612D9C" w:rsidRDefault="00105E81" w:rsidP="005174EE">
            <w:pPr>
              <w:pStyle w:val="tabteksts"/>
              <w:jc w:val="center"/>
              <w:rPr>
                <w:b/>
                <w:bCs/>
                <w:i/>
                <w:iCs/>
                <w:szCs w:val="18"/>
                <w:lang w:eastAsia="lv-LV"/>
              </w:rPr>
            </w:pPr>
            <w:r w:rsidRPr="00612D9C">
              <w:rPr>
                <w:b/>
                <w:bCs/>
                <w:i/>
                <w:iCs/>
                <w:szCs w:val="18"/>
                <w:lang w:eastAsia="lv-LV"/>
              </w:rPr>
              <w:t>73 144</w:t>
            </w:r>
          </w:p>
        </w:tc>
        <w:tc>
          <w:tcPr>
            <w:tcW w:w="624" w:type="pct"/>
            <w:vMerge/>
            <w:tcBorders>
              <w:left w:val="single" w:sz="4" w:space="0" w:color="auto"/>
              <w:right w:val="single" w:sz="4" w:space="0" w:color="auto"/>
            </w:tcBorders>
          </w:tcPr>
          <w:p w14:paraId="45BF531A" w14:textId="77777777" w:rsidR="00105E81" w:rsidRDefault="00105E81" w:rsidP="005174EE">
            <w:pPr>
              <w:pStyle w:val="tabteksts"/>
              <w:rPr>
                <w:rFonts w:eastAsia="Calibri"/>
                <w:lang w:eastAsia="lv-LV"/>
              </w:rPr>
            </w:pPr>
          </w:p>
        </w:tc>
      </w:tr>
      <w:tr w:rsidR="00105E81" w14:paraId="6289F7EA" w14:textId="77777777" w:rsidTr="00DE3EFA">
        <w:trPr>
          <w:trHeight w:val="142"/>
          <w:jc w:val="center"/>
        </w:trPr>
        <w:tc>
          <w:tcPr>
            <w:tcW w:w="306" w:type="pct"/>
            <w:vMerge/>
            <w:tcBorders>
              <w:top w:val="single" w:sz="4" w:space="0" w:color="auto"/>
              <w:left w:val="single" w:sz="4" w:space="0" w:color="auto"/>
              <w:bottom w:val="single" w:sz="4" w:space="0" w:color="auto"/>
              <w:right w:val="single" w:sz="4" w:space="0" w:color="auto"/>
            </w:tcBorders>
            <w:vAlign w:val="center"/>
            <w:hideMark/>
          </w:tcPr>
          <w:p w14:paraId="5B4E83FA" w14:textId="77777777" w:rsidR="00105E81" w:rsidRDefault="00105E81" w:rsidP="005174EE">
            <w:pPr>
              <w:spacing w:after="0"/>
              <w:ind w:firstLine="0"/>
              <w:jc w:val="left"/>
              <w:rPr>
                <w:rFonts w:eastAsia="Calibri"/>
                <w:sz w:val="18"/>
                <w:lang w:eastAsia="lv-LV"/>
              </w:rPr>
            </w:pPr>
          </w:p>
        </w:tc>
        <w:tc>
          <w:tcPr>
            <w:tcW w:w="4070" w:type="pct"/>
            <w:gridSpan w:val="4"/>
            <w:tcBorders>
              <w:top w:val="single" w:sz="4" w:space="0" w:color="auto"/>
              <w:left w:val="single" w:sz="4" w:space="0" w:color="auto"/>
              <w:bottom w:val="single" w:sz="4" w:space="0" w:color="auto"/>
              <w:right w:val="single" w:sz="4" w:space="0" w:color="auto"/>
            </w:tcBorders>
            <w:vAlign w:val="center"/>
            <w:hideMark/>
          </w:tcPr>
          <w:p w14:paraId="6E29F7EB" w14:textId="234DCD94" w:rsidR="00105E81" w:rsidRPr="002235DE" w:rsidRDefault="00105E81" w:rsidP="005174EE">
            <w:pPr>
              <w:pStyle w:val="tabteksts"/>
              <w:ind w:left="284"/>
              <w:jc w:val="both"/>
              <w:rPr>
                <w:rFonts w:eastAsia="Calibri"/>
                <w:bCs/>
                <w:iCs/>
                <w:lang w:eastAsia="lv-LV"/>
              </w:rPr>
            </w:pPr>
            <w:r w:rsidRPr="002235DE">
              <w:rPr>
                <w:rFonts w:eastAsia="Calibri"/>
                <w:bCs/>
                <w:iCs/>
                <w:lang w:eastAsia="lv-LV"/>
              </w:rPr>
              <w:t>Uzlabots Satversmes tiesas ēkas fiziskās drošības režīms un pilnveidots ēkas fiziskajai drošībai nepieciešamais tehniskais aprīkojums</w:t>
            </w:r>
          </w:p>
        </w:tc>
        <w:tc>
          <w:tcPr>
            <w:tcW w:w="624" w:type="pct"/>
            <w:vMerge/>
            <w:tcBorders>
              <w:left w:val="single" w:sz="4" w:space="0" w:color="auto"/>
              <w:right w:val="single" w:sz="4" w:space="0" w:color="auto"/>
            </w:tcBorders>
            <w:vAlign w:val="center"/>
            <w:hideMark/>
          </w:tcPr>
          <w:p w14:paraId="5B18D400" w14:textId="77777777" w:rsidR="00105E81" w:rsidRDefault="00105E81" w:rsidP="005174EE">
            <w:pPr>
              <w:spacing w:after="0"/>
              <w:ind w:firstLine="0"/>
              <w:jc w:val="left"/>
              <w:rPr>
                <w:rFonts w:eastAsia="Calibri"/>
                <w:sz w:val="18"/>
                <w:lang w:eastAsia="lv-LV"/>
              </w:rPr>
            </w:pPr>
          </w:p>
        </w:tc>
      </w:tr>
      <w:tr w:rsidR="00105E81" w14:paraId="5E83CA48" w14:textId="77777777" w:rsidTr="00DE3EFA">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14:paraId="61F8A5C5" w14:textId="77777777" w:rsidR="00105E81" w:rsidRDefault="00105E81" w:rsidP="005174EE">
            <w:pPr>
              <w:spacing w:after="0"/>
              <w:ind w:firstLine="0"/>
              <w:jc w:val="left"/>
              <w:rPr>
                <w:rFonts w:eastAsia="Calibri"/>
                <w:sz w:val="18"/>
                <w:lang w:eastAsia="lv-LV"/>
              </w:rPr>
            </w:pPr>
          </w:p>
        </w:tc>
        <w:tc>
          <w:tcPr>
            <w:tcW w:w="2254" w:type="pct"/>
            <w:tcBorders>
              <w:top w:val="single" w:sz="4" w:space="0" w:color="auto"/>
              <w:left w:val="single" w:sz="4" w:space="0" w:color="auto"/>
              <w:bottom w:val="single" w:sz="4" w:space="0" w:color="auto"/>
              <w:right w:val="single" w:sz="4" w:space="0" w:color="auto"/>
            </w:tcBorders>
            <w:vAlign w:val="center"/>
          </w:tcPr>
          <w:p w14:paraId="1AFC67A3" w14:textId="77777777" w:rsidR="00105E81" w:rsidRPr="002235DE" w:rsidRDefault="00105E81" w:rsidP="005174EE">
            <w:pPr>
              <w:pStyle w:val="tabteksts"/>
              <w:ind w:left="601"/>
              <w:jc w:val="both"/>
              <w:rPr>
                <w:rFonts w:eastAsia="Calibri"/>
                <w:i/>
                <w:iCs/>
                <w:szCs w:val="18"/>
                <w:lang w:eastAsia="lv-LV"/>
              </w:rPr>
            </w:pPr>
            <w:r w:rsidRPr="002235DE">
              <w:rPr>
                <w:i/>
                <w:iCs/>
              </w:rPr>
              <w:t>Drošības līmeņa palielinājums (%)</w:t>
            </w:r>
          </w:p>
        </w:tc>
        <w:tc>
          <w:tcPr>
            <w:tcW w:w="622" w:type="pct"/>
            <w:tcBorders>
              <w:top w:val="single" w:sz="4" w:space="0" w:color="auto"/>
              <w:left w:val="single" w:sz="4" w:space="0" w:color="auto"/>
              <w:bottom w:val="single" w:sz="4" w:space="0" w:color="auto"/>
              <w:right w:val="single" w:sz="4" w:space="0" w:color="auto"/>
            </w:tcBorders>
          </w:tcPr>
          <w:p w14:paraId="60208F5C" w14:textId="77777777" w:rsidR="00105E81" w:rsidRPr="00612D9C" w:rsidRDefault="00105E81" w:rsidP="005174EE">
            <w:pPr>
              <w:pStyle w:val="tabteksts"/>
              <w:jc w:val="center"/>
              <w:rPr>
                <w:rFonts w:eastAsia="Calibri"/>
                <w:i/>
                <w:iCs/>
                <w:szCs w:val="18"/>
                <w:lang w:eastAsia="lv-LV"/>
              </w:rPr>
            </w:pPr>
            <w:r w:rsidRPr="00612D9C">
              <w:rPr>
                <w:rFonts w:eastAsia="Calibri"/>
                <w:i/>
                <w:iCs/>
                <w:szCs w:val="18"/>
                <w:lang w:eastAsia="lv-LV"/>
              </w:rPr>
              <w:t>80</w:t>
            </w:r>
          </w:p>
        </w:tc>
        <w:tc>
          <w:tcPr>
            <w:tcW w:w="570" w:type="pct"/>
            <w:tcBorders>
              <w:top w:val="single" w:sz="4" w:space="0" w:color="auto"/>
              <w:left w:val="single" w:sz="4" w:space="0" w:color="auto"/>
              <w:bottom w:val="single" w:sz="4" w:space="0" w:color="auto"/>
              <w:right w:val="single" w:sz="4" w:space="0" w:color="auto"/>
            </w:tcBorders>
          </w:tcPr>
          <w:p w14:paraId="5C28B0A2" w14:textId="77777777" w:rsidR="00105E81" w:rsidRPr="00612D9C" w:rsidRDefault="00105E81" w:rsidP="005174EE">
            <w:pPr>
              <w:pStyle w:val="tabteksts"/>
              <w:jc w:val="center"/>
              <w:rPr>
                <w:rFonts w:eastAsia="Calibri"/>
                <w:i/>
                <w:iCs/>
                <w:szCs w:val="18"/>
                <w:lang w:eastAsia="lv-LV"/>
              </w:rPr>
            </w:pPr>
            <w:r w:rsidRPr="00612D9C">
              <w:rPr>
                <w:rFonts w:eastAsia="Calibri"/>
                <w:i/>
                <w:iCs/>
                <w:szCs w:val="18"/>
                <w:lang w:eastAsia="lv-LV"/>
              </w:rPr>
              <w:t>80</w:t>
            </w:r>
          </w:p>
        </w:tc>
        <w:tc>
          <w:tcPr>
            <w:tcW w:w="624" w:type="pct"/>
            <w:tcBorders>
              <w:top w:val="single" w:sz="4" w:space="0" w:color="auto"/>
              <w:left w:val="single" w:sz="4" w:space="0" w:color="auto"/>
              <w:bottom w:val="single" w:sz="4" w:space="0" w:color="auto"/>
              <w:right w:val="single" w:sz="4" w:space="0" w:color="auto"/>
            </w:tcBorders>
          </w:tcPr>
          <w:p w14:paraId="200D2C7E" w14:textId="77777777" w:rsidR="00105E81" w:rsidRPr="00612D9C" w:rsidRDefault="00105E81" w:rsidP="005174EE">
            <w:pPr>
              <w:pStyle w:val="tabteksts"/>
              <w:jc w:val="center"/>
              <w:rPr>
                <w:rFonts w:eastAsia="Calibri"/>
                <w:i/>
                <w:iCs/>
                <w:szCs w:val="18"/>
                <w:lang w:eastAsia="lv-LV"/>
              </w:rPr>
            </w:pPr>
            <w:r w:rsidRPr="00612D9C">
              <w:rPr>
                <w:rFonts w:eastAsia="Calibri"/>
                <w:i/>
                <w:iCs/>
                <w:szCs w:val="18"/>
                <w:lang w:eastAsia="lv-LV"/>
              </w:rPr>
              <w:t>80</w:t>
            </w:r>
          </w:p>
        </w:tc>
        <w:tc>
          <w:tcPr>
            <w:tcW w:w="624" w:type="pct"/>
            <w:vMerge/>
            <w:tcBorders>
              <w:left w:val="single" w:sz="4" w:space="0" w:color="auto"/>
              <w:right w:val="single" w:sz="4" w:space="0" w:color="auto"/>
            </w:tcBorders>
            <w:vAlign w:val="center"/>
          </w:tcPr>
          <w:p w14:paraId="347097FE" w14:textId="77777777" w:rsidR="00105E81" w:rsidRDefault="00105E81" w:rsidP="005174EE">
            <w:pPr>
              <w:spacing w:after="0"/>
              <w:ind w:firstLine="0"/>
              <w:jc w:val="left"/>
              <w:rPr>
                <w:rFonts w:eastAsia="Calibri"/>
                <w:sz w:val="18"/>
                <w:lang w:eastAsia="lv-LV"/>
              </w:rPr>
            </w:pPr>
          </w:p>
        </w:tc>
      </w:tr>
      <w:tr w:rsidR="00105E81" w14:paraId="01B0FE57" w14:textId="77777777" w:rsidTr="00DE3EFA">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hideMark/>
          </w:tcPr>
          <w:p w14:paraId="00F4124A" w14:textId="77777777" w:rsidR="00105E81" w:rsidRDefault="00105E81" w:rsidP="005174EE">
            <w:pPr>
              <w:spacing w:after="0"/>
              <w:ind w:firstLine="0"/>
              <w:jc w:val="left"/>
              <w:rPr>
                <w:rFonts w:eastAsia="Calibri"/>
                <w:sz w:val="18"/>
                <w:lang w:eastAsia="lv-LV"/>
              </w:rPr>
            </w:pPr>
          </w:p>
        </w:tc>
        <w:tc>
          <w:tcPr>
            <w:tcW w:w="4070" w:type="pct"/>
            <w:gridSpan w:val="4"/>
            <w:tcBorders>
              <w:top w:val="single" w:sz="4" w:space="0" w:color="auto"/>
              <w:left w:val="single" w:sz="4" w:space="0" w:color="auto"/>
              <w:bottom w:val="single" w:sz="4" w:space="0" w:color="auto"/>
              <w:right w:val="single" w:sz="4" w:space="0" w:color="auto"/>
            </w:tcBorders>
            <w:vAlign w:val="center"/>
            <w:hideMark/>
          </w:tcPr>
          <w:p w14:paraId="2E6E441A" w14:textId="77777777" w:rsidR="00105E81" w:rsidRDefault="00105E81" w:rsidP="005174EE">
            <w:pPr>
              <w:pStyle w:val="tabteksts"/>
              <w:rPr>
                <w:rFonts w:eastAsia="Calibri"/>
                <w:lang w:eastAsia="lv-LV"/>
              </w:rPr>
            </w:pPr>
            <w:r>
              <w:rPr>
                <w:rFonts w:eastAsia="Calibri"/>
                <w:szCs w:val="18"/>
                <w:lang w:eastAsia="lv-LV"/>
              </w:rPr>
              <w:t>01.00.00 Tiesa</w:t>
            </w:r>
          </w:p>
        </w:tc>
        <w:tc>
          <w:tcPr>
            <w:tcW w:w="624" w:type="pct"/>
            <w:vMerge/>
            <w:tcBorders>
              <w:left w:val="single" w:sz="4" w:space="0" w:color="auto"/>
              <w:bottom w:val="single" w:sz="4" w:space="0" w:color="auto"/>
              <w:right w:val="single" w:sz="4" w:space="0" w:color="auto"/>
            </w:tcBorders>
            <w:vAlign w:val="center"/>
            <w:hideMark/>
          </w:tcPr>
          <w:p w14:paraId="57375B28" w14:textId="77777777" w:rsidR="00105E81" w:rsidRDefault="00105E81" w:rsidP="005174EE">
            <w:pPr>
              <w:spacing w:after="0"/>
              <w:ind w:firstLine="0"/>
              <w:jc w:val="left"/>
              <w:rPr>
                <w:rFonts w:eastAsia="Calibri"/>
                <w:sz w:val="18"/>
                <w:lang w:eastAsia="lv-LV"/>
              </w:rPr>
            </w:pPr>
          </w:p>
        </w:tc>
      </w:tr>
      <w:tr w:rsidR="00105E81" w14:paraId="4EF5E855" w14:textId="77777777" w:rsidTr="00DE3EFA">
        <w:trPr>
          <w:trHeight w:val="170"/>
          <w:jc w:val="center"/>
        </w:trPr>
        <w:tc>
          <w:tcPr>
            <w:tcW w:w="306" w:type="pct"/>
            <w:vMerge w:val="restart"/>
            <w:tcBorders>
              <w:top w:val="single" w:sz="4" w:space="0" w:color="auto"/>
              <w:left w:val="single" w:sz="4" w:space="0" w:color="auto"/>
              <w:bottom w:val="single" w:sz="4" w:space="0" w:color="auto"/>
              <w:right w:val="single" w:sz="4" w:space="0" w:color="auto"/>
            </w:tcBorders>
            <w:hideMark/>
          </w:tcPr>
          <w:p w14:paraId="7E1A0181" w14:textId="77777777" w:rsidR="00105E81" w:rsidRDefault="00105E81" w:rsidP="005174EE">
            <w:pPr>
              <w:pStyle w:val="tabteksts"/>
              <w:rPr>
                <w:rFonts w:eastAsia="Calibri"/>
                <w:lang w:eastAsia="lv-LV"/>
              </w:rPr>
            </w:pPr>
            <w:r>
              <w:rPr>
                <w:rFonts w:eastAsia="Calibri"/>
                <w:lang w:eastAsia="lv-LV"/>
              </w:rPr>
              <w:t>2.</w:t>
            </w:r>
          </w:p>
        </w:tc>
        <w:tc>
          <w:tcPr>
            <w:tcW w:w="225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6B8B105" w14:textId="77777777" w:rsidR="00105E81" w:rsidRDefault="00105E81" w:rsidP="005174EE">
            <w:pPr>
              <w:pStyle w:val="tabteksts"/>
              <w:jc w:val="both"/>
              <w:rPr>
                <w:rFonts w:eastAsia="Calibri"/>
                <w:b/>
                <w:iCs/>
                <w:lang w:eastAsia="lv-LV"/>
              </w:rPr>
            </w:pPr>
            <w:r w:rsidRPr="005C15F8">
              <w:rPr>
                <w:rFonts w:eastAsia="Calibri"/>
                <w:b/>
                <w:iCs/>
                <w:lang w:eastAsia="lv-LV"/>
              </w:rPr>
              <w:t>Satversmes tiesas informācijas tehnoloģiju un informācijas sistēmu drošības pilnveidošana un modernizācija</w:t>
            </w:r>
          </w:p>
        </w:tc>
        <w:tc>
          <w:tcPr>
            <w:tcW w:w="62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6BE0A9" w14:textId="77777777" w:rsidR="00105E81" w:rsidRDefault="00105E81" w:rsidP="005174EE">
            <w:pPr>
              <w:spacing w:after="0"/>
              <w:ind w:firstLine="0"/>
              <w:jc w:val="right"/>
              <w:rPr>
                <w:b/>
                <w:bCs/>
                <w:sz w:val="18"/>
                <w:szCs w:val="18"/>
                <w:lang w:eastAsia="lv-LV"/>
              </w:rPr>
            </w:pPr>
            <w:r>
              <w:rPr>
                <w:b/>
                <w:bCs/>
                <w:sz w:val="18"/>
                <w:szCs w:val="18"/>
                <w:lang w:eastAsia="lv-LV"/>
              </w:rPr>
              <w:t>37 716</w:t>
            </w:r>
          </w:p>
        </w:tc>
        <w:tc>
          <w:tcPr>
            <w:tcW w:w="57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396970C" w14:textId="77777777" w:rsidR="00105E81" w:rsidRDefault="00105E81" w:rsidP="005174EE">
            <w:pPr>
              <w:pStyle w:val="tabteksts"/>
              <w:jc w:val="center"/>
              <w:rPr>
                <w:rFonts w:eastAsia="Calibri"/>
                <w:b/>
                <w:bCs/>
                <w:lang w:eastAsia="lv-LV"/>
              </w:rPr>
            </w:pPr>
            <w:r>
              <w:rPr>
                <w:b/>
                <w:bCs/>
                <w:szCs w:val="18"/>
                <w:lang w:eastAsia="lv-LV"/>
              </w:rPr>
              <w:t>9 748</w:t>
            </w:r>
          </w:p>
        </w:tc>
        <w:tc>
          <w:tcPr>
            <w:tcW w:w="62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32D9787" w14:textId="77777777" w:rsidR="00105E81" w:rsidRDefault="00105E81" w:rsidP="005174EE">
            <w:pPr>
              <w:pStyle w:val="tabteksts"/>
              <w:jc w:val="center"/>
              <w:rPr>
                <w:rFonts w:eastAsia="Calibri"/>
                <w:b/>
                <w:bCs/>
                <w:szCs w:val="18"/>
                <w:lang w:eastAsia="lv-LV"/>
              </w:rPr>
            </w:pPr>
            <w:r>
              <w:rPr>
                <w:b/>
                <w:bCs/>
                <w:szCs w:val="18"/>
                <w:lang w:eastAsia="lv-LV"/>
              </w:rPr>
              <w:t>9 788</w:t>
            </w:r>
          </w:p>
        </w:tc>
        <w:tc>
          <w:tcPr>
            <w:tcW w:w="624" w:type="pct"/>
            <w:vMerge w:val="restart"/>
            <w:tcBorders>
              <w:top w:val="single" w:sz="4" w:space="0" w:color="auto"/>
              <w:left w:val="single" w:sz="4" w:space="0" w:color="auto"/>
              <w:right w:val="single" w:sz="4" w:space="0" w:color="auto"/>
            </w:tcBorders>
            <w:hideMark/>
          </w:tcPr>
          <w:p w14:paraId="271AECA9" w14:textId="7396B538" w:rsidR="00105E81" w:rsidRPr="00232CA3" w:rsidRDefault="00105E81" w:rsidP="005174EE">
            <w:pPr>
              <w:pStyle w:val="tabteksts"/>
              <w:rPr>
                <w:rFonts w:eastAsia="Calibri"/>
                <w:lang w:eastAsia="lv-LV"/>
              </w:rPr>
            </w:pPr>
            <w:r w:rsidRPr="00232CA3">
              <w:rPr>
                <w:rFonts w:eastAsia="Calibri"/>
                <w:lang w:eastAsia="lv-LV"/>
              </w:rPr>
              <w:t>MK 19.09.2024. sēdes prot.</w:t>
            </w:r>
            <w:r w:rsidR="00AB6147">
              <w:rPr>
                <w:rFonts w:eastAsia="Calibri"/>
                <w:lang w:eastAsia="lv-LV"/>
              </w:rPr>
              <w:t xml:space="preserve"> </w:t>
            </w:r>
            <w:r w:rsidRPr="00232CA3">
              <w:rPr>
                <w:rFonts w:eastAsia="Calibri"/>
                <w:lang w:eastAsia="lv-LV"/>
              </w:rPr>
              <w:t>Nr.</w:t>
            </w:r>
            <w:r w:rsidR="00AB6147">
              <w:rPr>
                <w:rFonts w:eastAsia="Calibri"/>
                <w:lang w:eastAsia="lv-LV"/>
              </w:rPr>
              <w:t xml:space="preserve"> </w:t>
            </w:r>
            <w:r w:rsidRPr="00232CA3">
              <w:rPr>
                <w:rFonts w:eastAsia="Calibri"/>
                <w:lang w:eastAsia="lv-LV"/>
              </w:rPr>
              <w:t>38 2.§ 2.p.</w:t>
            </w:r>
          </w:p>
        </w:tc>
      </w:tr>
      <w:tr w:rsidR="00105E81" w14:paraId="6C59B853" w14:textId="77777777" w:rsidTr="00DE3EFA">
        <w:trPr>
          <w:trHeight w:val="170"/>
          <w:jc w:val="center"/>
        </w:trPr>
        <w:tc>
          <w:tcPr>
            <w:tcW w:w="306" w:type="pct"/>
            <w:vMerge/>
            <w:tcBorders>
              <w:top w:val="single" w:sz="4" w:space="0" w:color="auto"/>
              <w:left w:val="single" w:sz="4" w:space="0" w:color="auto"/>
              <w:bottom w:val="single" w:sz="4" w:space="0" w:color="auto"/>
              <w:right w:val="single" w:sz="4" w:space="0" w:color="auto"/>
            </w:tcBorders>
          </w:tcPr>
          <w:p w14:paraId="4ADEF605" w14:textId="77777777" w:rsidR="00105E81" w:rsidRDefault="00105E81" w:rsidP="005174EE">
            <w:pPr>
              <w:pStyle w:val="tabteksts"/>
              <w:rPr>
                <w:rFonts w:eastAsia="Calibri"/>
                <w:lang w:eastAsia="lv-LV"/>
              </w:rPr>
            </w:pPr>
          </w:p>
        </w:tc>
        <w:tc>
          <w:tcPr>
            <w:tcW w:w="225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91024B" w14:textId="40D8CD89" w:rsidR="00105E81" w:rsidRPr="00442FFF" w:rsidRDefault="00105E81" w:rsidP="005174EE">
            <w:pPr>
              <w:pStyle w:val="tabteksts"/>
              <w:jc w:val="both"/>
              <w:rPr>
                <w:rFonts w:eastAsia="Calibri"/>
                <w:b/>
                <w:i/>
                <w:lang w:eastAsia="lv-LV"/>
              </w:rPr>
            </w:pPr>
            <w:r w:rsidRPr="002235DE">
              <w:rPr>
                <w:rFonts w:eastAsia="Calibri"/>
                <w:b/>
                <w:i/>
                <w:lang w:eastAsia="lv-LV"/>
              </w:rPr>
              <w:t>Pasākuma ietvaros plānots novērst nepilnības, ko atbildīgās iestādes konstatējušas Satversmes tiesas telekomunikācijas sakaru tīklā, un modernizēt tīklu atbilstoši kritiskās infrastruktūras objektam izvirzītajām prasībām</w:t>
            </w:r>
          </w:p>
        </w:tc>
        <w:tc>
          <w:tcPr>
            <w:tcW w:w="62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11E756" w14:textId="77777777" w:rsidR="00105E81" w:rsidRPr="00612D9C" w:rsidRDefault="00105E81" w:rsidP="005174EE">
            <w:pPr>
              <w:spacing w:after="0"/>
              <w:ind w:firstLine="0"/>
              <w:jc w:val="right"/>
              <w:rPr>
                <w:b/>
                <w:bCs/>
                <w:i/>
                <w:iCs/>
                <w:sz w:val="18"/>
                <w:szCs w:val="18"/>
                <w:lang w:eastAsia="lv-LV"/>
              </w:rPr>
            </w:pPr>
            <w:r w:rsidRPr="00612D9C">
              <w:rPr>
                <w:b/>
                <w:bCs/>
                <w:i/>
                <w:iCs/>
                <w:sz w:val="18"/>
                <w:szCs w:val="18"/>
                <w:lang w:eastAsia="lv-LV"/>
              </w:rPr>
              <w:t>37 716</w:t>
            </w:r>
          </w:p>
        </w:tc>
        <w:tc>
          <w:tcPr>
            <w:tcW w:w="57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E4C442" w14:textId="77777777" w:rsidR="00105E81" w:rsidRPr="00612D9C" w:rsidRDefault="00105E81" w:rsidP="005174EE">
            <w:pPr>
              <w:pStyle w:val="tabteksts"/>
              <w:jc w:val="center"/>
              <w:rPr>
                <w:rFonts w:eastAsia="Calibri"/>
                <w:b/>
                <w:bCs/>
                <w:i/>
                <w:iCs/>
                <w:lang w:eastAsia="lv-LV"/>
              </w:rPr>
            </w:pPr>
            <w:r w:rsidRPr="00612D9C">
              <w:rPr>
                <w:b/>
                <w:bCs/>
                <w:i/>
                <w:iCs/>
                <w:szCs w:val="18"/>
                <w:lang w:eastAsia="lv-LV"/>
              </w:rPr>
              <w:t>9 748</w:t>
            </w:r>
          </w:p>
        </w:tc>
        <w:tc>
          <w:tcPr>
            <w:tcW w:w="62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49CEAC" w14:textId="77777777" w:rsidR="00105E81" w:rsidRPr="00612D9C" w:rsidRDefault="00105E81" w:rsidP="005174EE">
            <w:pPr>
              <w:pStyle w:val="tabteksts"/>
              <w:jc w:val="center"/>
              <w:rPr>
                <w:rFonts w:eastAsia="Calibri"/>
                <w:b/>
                <w:bCs/>
                <w:i/>
                <w:iCs/>
                <w:szCs w:val="18"/>
                <w:lang w:eastAsia="lv-LV"/>
              </w:rPr>
            </w:pPr>
            <w:r w:rsidRPr="00612D9C">
              <w:rPr>
                <w:b/>
                <w:bCs/>
                <w:i/>
                <w:iCs/>
                <w:szCs w:val="18"/>
                <w:lang w:eastAsia="lv-LV"/>
              </w:rPr>
              <w:t>9 788</w:t>
            </w:r>
          </w:p>
        </w:tc>
        <w:tc>
          <w:tcPr>
            <w:tcW w:w="624" w:type="pct"/>
            <w:vMerge/>
            <w:tcBorders>
              <w:left w:val="single" w:sz="4" w:space="0" w:color="auto"/>
              <w:right w:val="single" w:sz="4" w:space="0" w:color="auto"/>
            </w:tcBorders>
          </w:tcPr>
          <w:p w14:paraId="668A8D40" w14:textId="77777777" w:rsidR="00105E81" w:rsidRDefault="00105E81" w:rsidP="005174EE">
            <w:pPr>
              <w:pStyle w:val="tabteksts"/>
              <w:rPr>
                <w:rFonts w:eastAsia="Calibri"/>
                <w:lang w:eastAsia="lv-LV"/>
              </w:rPr>
            </w:pPr>
          </w:p>
        </w:tc>
      </w:tr>
      <w:tr w:rsidR="00105E81" w14:paraId="0AB74497" w14:textId="77777777" w:rsidTr="00DE3EFA">
        <w:trPr>
          <w:trHeight w:val="129"/>
          <w:jc w:val="center"/>
        </w:trPr>
        <w:tc>
          <w:tcPr>
            <w:tcW w:w="306" w:type="pct"/>
            <w:vMerge/>
            <w:tcBorders>
              <w:top w:val="single" w:sz="4" w:space="0" w:color="auto"/>
              <w:left w:val="single" w:sz="4" w:space="0" w:color="auto"/>
              <w:bottom w:val="single" w:sz="4" w:space="0" w:color="auto"/>
              <w:right w:val="single" w:sz="4" w:space="0" w:color="auto"/>
            </w:tcBorders>
            <w:vAlign w:val="center"/>
            <w:hideMark/>
          </w:tcPr>
          <w:p w14:paraId="49012D75" w14:textId="77777777" w:rsidR="00105E81" w:rsidRDefault="00105E81" w:rsidP="005174EE">
            <w:pPr>
              <w:spacing w:after="0"/>
              <w:ind w:firstLine="0"/>
              <w:jc w:val="left"/>
              <w:rPr>
                <w:rFonts w:eastAsia="Calibri"/>
                <w:sz w:val="18"/>
                <w:lang w:eastAsia="lv-LV"/>
              </w:rPr>
            </w:pPr>
          </w:p>
        </w:tc>
        <w:tc>
          <w:tcPr>
            <w:tcW w:w="4070" w:type="pct"/>
            <w:gridSpan w:val="4"/>
            <w:tcBorders>
              <w:top w:val="single" w:sz="4" w:space="0" w:color="auto"/>
              <w:left w:val="single" w:sz="4" w:space="0" w:color="auto"/>
              <w:bottom w:val="single" w:sz="4" w:space="0" w:color="auto"/>
              <w:right w:val="single" w:sz="4" w:space="0" w:color="auto"/>
            </w:tcBorders>
            <w:hideMark/>
          </w:tcPr>
          <w:p w14:paraId="4D39AB28" w14:textId="5851D98F" w:rsidR="00105E81" w:rsidRDefault="00105E81" w:rsidP="005174EE">
            <w:pPr>
              <w:pStyle w:val="tabteksts"/>
              <w:ind w:left="284"/>
              <w:jc w:val="both"/>
              <w:rPr>
                <w:rFonts w:eastAsia="Calibri"/>
                <w:bCs/>
                <w:iCs/>
                <w:lang w:eastAsia="lv-LV"/>
              </w:rPr>
            </w:pPr>
            <w:r w:rsidRPr="005C15F8">
              <w:rPr>
                <w:rFonts w:eastAsia="Calibri"/>
                <w:lang w:eastAsia="lv-LV"/>
              </w:rPr>
              <w:t>Satversmes tiesas spēja efektīvi un droši pildīt savas funkcijas</w:t>
            </w:r>
            <w:r>
              <w:rPr>
                <w:rFonts w:eastAsia="Calibri"/>
                <w:lang w:eastAsia="lv-LV"/>
              </w:rPr>
              <w:t>, s</w:t>
            </w:r>
            <w:r w:rsidRPr="005C15F8">
              <w:rPr>
                <w:rFonts w:eastAsia="Calibri"/>
                <w:lang w:eastAsia="lv-LV"/>
              </w:rPr>
              <w:t>tiprin</w:t>
            </w:r>
            <w:r>
              <w:rPr>
                <w:rFonts w:eastAsia="Calibri"/>
                <w:lang w:eastAsia="lv-LV"/>
              </w:rPr>
              <w:t>ot</w:t>
            </w:r>
            <w:r w:rsidRPr="005C15F8">
              <w:rPr>
                <w:rFonts w:eastAsia="Calibri"/>
                <w:lang w:eastAsia="lv-LV"/>
              </w:rPr>
              <w:t xml:space="preserve"> un modernizējot informācijas tehnoloģiju un informācijas sistēmu drošību</w:t>
            </w:r>
          </w:p>
        </w:tc>
        <w:tc>
          <w:tcPr>
            <w:tcW w:w="624" w:type="pct"/>
            <w:vMerge/>
            <w:tcBorders>
              <w:left w:val="single" w:sz="4" w:space="0" w:color="auto"/>
              <w:right w:val="single" w:sz="4" w:space="0" w:color="auto"/>
            </w:tcBorders>
            <w:vAlign w:val="center"/>
            <w:hideMark/>
          </w:tcPr>
          <w:p w14:paraId="38680C93" w14:textId="77777777" w:rsidR="00105E81" w:rsidRDefault="00105E81" w:rsidP="005174EE">
            <w:pPr>
              <w:spacing w:after="0"/>
              <w:ind w:firstLine="0"/>
              <w:jc w:val="left"/>
              <w:rPr>
                <w:rFonts w:eastAsia="Calibri"/>
                <w:sz w:val="18"/>
                <w:lang w:eastAsia="lv-LV"/>
              </w:rPr>
            </w:pPr>
          </w:p>
        </w:tc>
      </w:tr>
      <w:tr w:rsidR="00105E81" w14:paraId="0FDE8809" w14:textId="77777777" w:rsidTr="00DE3EFA">
        <w:trPr>
          <w:trHeight w:val="97"/>
          <w:jc w:val="center"/>
        </w:trPr>
        <w:tc>
          <w:tcPr>
            <w:tcW w:w="306" w:type="pct"/>
            <w:vMerge/>
            <w:tcBorders>
              <w:top w:val="single" w:sz="4" w:space="0" w:color="auto"/>
              <w:left w:val="single" w:sz="4" w:space="0" w:color="auto"/>
              <w:bottom w:val="single" w:sz="4" w:space="0" w:color="auto"/>
              <w:right w:val="single" w:sz="4" w:space="0" w:color="auto"/>
            </w:tcBorders>
            <w:vAlign w:val="center"/>
          </w:tcPr>
          <w:p w14:paraId="33CEF886" w14:textId="77777777" w:rsidR="00105E81" w:rsidRDefault="00105E81" w:rsidP="005174EE">
            <w:pPr>
              <w:spacing w:after="0"/>
              <w:ind w:firstLine="0"/>
              <w:jc w:val="left"/>
              <w:rPr>
                <w:rFonts w:eastAsia="Calibri"/>
                <w:sz w:val="18"/>
                <w:lang w:eastAsia="lv-LV"/>
              </w:rPr>
            </w:pPr>
          </w:p>
        </w:tc>
        <w:tc>
          <w:tcPr>
            <w:tcW w:w="2254" w:type="pct"/>
            <w:tcBorders>
              <w:top w:val="single" w:sz="4" w:space="0" w:color="auto"/>
              <w:left w:val="single" w:sz="4" w:space="0" w:color="auto"/>
              <w:bottom w:val="single" w:sz="4" w:space="0" w:color="auto"/>
              <w:right w:val="single" w:sz="4" w:space="0" w:color="auto"/>
            </w:tcBorders>
          </w:tcPr>
          <w:p w14:paraId="2620F1D7" w14:textId="77777777" w:rsidR="00105E81" w:rsidRPr="0026544E" w:rsidRDefault="00105E81" w:rsidP="005174EE">
            <w:pPr>
              <w:pStyle w:val="tabteksts"/>
              <w:ind w:left="601"/>
              <w:jc w:val="both"/>
              <w:rPr>
                <w:rFonts w:eastAsia="Calibri"/>
                <w:i/>
                <w:iCs/>
                <w:lang w:eastAsia="lv-LV"/>
              </w:rPr>
            </w:pPr>
            <w:r w:rsidRPr="002235DE">
              <w:rPr>
                <w:i/>
                <w:iCs/>
              </w:rPr>
              <w:t>IT sistēmas drošības sistēmas uzlabošana (%)</w:t>
            </w:r>
          </w:p>
        </w:tc>
        <w:tc>
          <w:tcPr>
            <w:tcW w:w="622" w:type="pct"/>
            <w:tcBorders>
              <w:top w:val="single" w:sz="4" w:space="0" w:color="auto"/>
              <w:left w:val="single" w:sz="4" w:space="0" w:color="auto"/>
              <w:bottom w:val="single" w:sz="4" w:space="0" w:color="auto"/>
              <w:right w:val="single" w:sz="4" w:space="0" w:color="auto"/>
            </w:tcBorders>
          </w:tcPr>
          <w:p w14:paraId="58EA91AE" w14:textId="77777777" w:rsidR="00105E81" w:rsidRPr="00612D9C" w:rsidRDefault="00105E81" w:rsidP="00612D9C">
            <w:pPr>
              <w:pStyle w:val="tabteksts"/>
              <w:ind w:firstLine="284"/>
              <w:jc w:val="center"/>
              <w:rPr>
                <w:rFonts w:eastAsia="Calibri"/>
                <w:i/>
                <w:iCs/>
                <w:lang w:eastAsia="lv-LV"/>
              </w:rPr>
            </w:pPr>
            <w:r w:rsidRPr="00612D9C">
              <w:rPr>
                <w:rFonts w:eastAsia="Calibri"/>
                <w:i/>
                <w:iCs/>
                <w:lang w:eastAsia="lv-LV"/>
              </w:rPr>
              <w:t>6</w:t>
            </w:r>
          </w:p>
        </w:tc>
        <w:tc>
          <w:tcPr>
            <w:tcW w:w="570" w:type="pct"/>
            <w:tcBorders>
              <w:top w:val="single" w:sz="4" w:space="0" w:color="auto"/>
              <w:left w:val="single" w:sz="4" w:space="0" w:color="auto"/>
              <w:bottom w:val="single" w:sz="4" w:space="0" w:color="auto"/>
              <w:right w:val="single" w:sz="4" w:space="0" w:color="auto"/>
            </w:tcBorders>
          </w:tcPr>
          <w:p w14:paraId="39E3B27A" w14:textId="57E31C98" w:rsidR="00105E81" w:rsidRPr="00612D9C" w:rsidRDefault="00105E81" w:rsidP="00612D9C">
            <w:pPr>
              <w:pStyle w:val="tabteksts"/>
              <w:ind w:firstLine="284"/>
              <w:jc w:val="center"/>
              <w:rPr>
                <w:rFonts w:eastAsia="Calibri"/>
                <w:i/>
                <w:iCs/>
                <w:lang w:eastAsia="lv-LV"/>
              </w:rPr>
            </w:pPr>
            <w:r w:rsidRPr="00612D9C">
              <w:rPr>
                <w:rFonts w:eastAsia="Calibri"/>
                <w:i/>
                <w:iCs/>
                <w:lang w:eastAsia="lv-LV"/>
              </w:rPr>
              <w:t>6</w:t>
            </w:r>
          </w:p>
        </w:tc>
        <w:tc>
          <w:tcPr>
            <w:tcW w:w="624" w:type="pct"/>
            <w:tcBorders>
              <w:top w:val="single" w:sz="4" w:space="0" w:color="auto"/>
              <w:left w:val="single" w:sz="4" w:space="0" w:color="auto"/>
              <w:bottom w:val="single" w:sz="4" w:space="0" w:color="auto"/>
              <w:right w:val="single" w:sz="4" w:space="0" w:color="auto"/>
            </w:tcBorders>
          </w:tcPr>
          <w:p w14:paraId="6F42CC3B" w14:textId="3ECCC75D" w:rsidR="00105E81" w:rsidRPr="00612D9C" w:rsidRDefault="00105E81" w:rsidP="00612D9C">
            <w:pPr>
              <w:pStyle w:val="tabteksts"/>
              <w:jc w:val="center"/>
              <w:rPr>
                <w:rFonts w:eastAsia="Calibri"/>
                <w:i/>
                <w:iCs/>
                <w:lang w:eastAsia="lv-LV"/>
              </w:rPr>
            </w:pPr>
            <w:r w:rsidRPr="00612D9C">
              <w:rPr>
                <w:rFonts w:eastAsia="Calibri"/>
                <w:i/>
                <w:iCs/>
                <w:lang w:eastAsia="lv-LV"/>
              </w:rPr>
              <w:t>6</w:t>
            </w:r>
          </w:p>
        </w:tc>
        <w:tc>
          <w:tcPr>
            <w:tcW w:w="624" w:type="pct"/>
            <w:vMerge/>
            <w:tcBorders>
              <w:left w:val="single" w:sz="4" w:space="0" w:color="auto"/>
              <w:right w:val="single" w:sz="4" w:space="0" w:color="auto"/>
            </w:tcBorders>
            <w:vAlign w:val="center"/>
          </w:tcPr>
          <w:p w14:paraId="70A1F26F" w14:textId="77777777" w:rsidR="00105E81" w:rsidRDefault="00105E81" w:rsidP="005174EE">
            <w:pPr>
              <w:spacing w:after="0"/>
              <w:ind w:firstLine="0"/>
              <w:jc w:val="left"/>
              <w:rPr>
                <w:rFonts w:eastAsia="Calibri"/>
                <w:sz w:val="18"/>
                <w:lang w:eastAsia="lv-LV"/>
              </w:rPr>
            </w:pPr>
          </w:p>
        </w:tc>
      </w:tr>
      <w:tr w:rsidR="00105E81" w14:paraId="11892FFB" w14:textId="77777777" w:rsidTr="00DE3EFA">
        <w:trPr>
          <w:trHeight w:val="142"/>
          <w:jc w:val="center"/>
        </w:trPr>
        <w:tc>
          <w:tcPr>
            <w:tcW w:w="306" w:type="pct"/>
            <w:vMerge/>
            <w:tcBorders>
              <w:top w:val="single" w:sz="4" w:space="0" w:color="auto"/>
              <w:left w:val="single" w:sz="4" w:space="0" w:color="auto"/>
              <w:bottom w:val="single" w:sz="4" w:space="0" w:color="auto"/>
              <w:right w:val="single" w:sz="4" w:space="0" w:color="auto"/>
            </w:tcBorders>
            <w:vAlign w:val="center"/>
            <w:hideMark/>
          </w:tcPr>
          <w:p w14:paraId="6715708C" w14:textId="77777777" w:rsidR="00105E81" w:rsidRDefault="00105E81" w:rsidP="005174EE">
            <w:pPr>
              <w:spacing w:after="0"/>
              <w:ind w:firstLine="0"/>
              <w:jc w:val="left"/>
              <w:rPr>
                <w:rFonts w:eastAsia="Calibri"/>
                <w:sz w:val="18"/>
                <w:lang w:eastAsia="lv-LV"/>
              </w:rPr>
            </w:pPr>
          </w:p>
        </w:tc>
        <w:tc>
          <w:tcPr>
            <w:tcW w:w="4070" w:type="pct"/>
            <w:gridSpan w:val="4"/>
            <w:tcBorders>
              <w:top w:val="single" w:sz="4" w:space="0" w:color="auto"/>
              <w:left w:val="single" w:sz="4" w:space="0" w:color="auto"/>
              <w:bottom w:val="single" w:sz="4" w:space="0" w:color="auto"/>
              <w:right w:val="single" w:sz="4" w:space="0" w:color="auto"/>
            </w:tcBorders>
            <w:hideMark/>
          </w:tcPr>
          <w:p w14:paraId="3C8B9C4D" w14:textId="77777777" w:rsidR="00105E81" w:rsidRDefault="00105E81" w:rsidP="005174EE">
            <w:pPr>
              <w:pStyle w:val="tabteksts"/>
              <w:rPr>
                <w:rFonts w:eastAsia="Calibri"/>
                <w:lang w:eastAsia="lv-LV"/>
              </w:rPr>
            </w:pPr>
            <w:r>
              <w:rPr>
                <w:rFonts w:eastAsia="Calibri"/>
                <w:lang w:eastAsia="lv-LV"/>
              </w:rPr>
              <w:t>01.00.00 Tiesa</w:t>
            </w:r>
          </w:p>
        </w:tc>
        <w:tc>
          <w:tcPr>
            <w:tcW w:w="624" w:type="pct"/>
            <w:vMerge/>
            <w:tcBorders>
              <w:left w:val="single" w:sz="4" w:space="0" w:color="auto"/>
              <w:bottom w:val="single" w:sz="4" w:space="0" w:color="auto"/>
              <w:right w:val="single" w:sz="4" w:space="0" w:color="auto"/>
            </w:tcBorders>
            <w:vAlign w:val="center"/>
            <w:hideMark/>
          </w:tcPr>
          <w:p w14:paraId="52F80FF6" w14:textId="77777777" w:rsidR="00105E81" w:rsidRDefault="00105E81" w:rsidP="005174EE">
            <w:pPr>
              <w:spacing w:after="0"/>
              <w:ind w:firstLine="0"/>
              <w:jc w:val="left"/>
              <w:rPr>
                <w:rFonts w:eastAsia="Calibri"/>
                <w:sz w:val="18"/>
                <w:lang w:eastAsia="lv-LV"/>
              </w:rPr>
            </w:pPr>
          </w:p>
        </w:tc>
      </w:tr>
      <w:tr w:rsidR="00105E81" w14:paraId="034A0365" w14:textId="77777777" w:rsidTr="00DE3EFA">
        <w:trPr>
          <w:trHeight w:val="55"/>
          <w:jc w:val="center"/>
        </w:trPr>
        <w:tc>
          <w:tcPr>
            <w:tcW w:w="256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7025AF7" w14:textId="77777777" w:rsidR="00105E81" w:rsidRDefault="00105E81" w:rsidP="005174EE">
            <w:pPr>
              <w:pStyle w:val="tabteksts"/>
              <w:jc w:val="right"/>
              <w:rPr>
                <w:rFonts w:eastAsia="Calibri"/>
                <w:b/>
                <w:lang w:eastAsia="lv-LV"/>
              </w:rPr>
            </w:pPr>
            <w:r>
              <w:rPr>
                <w:rFonts w:eastAsia="Calibri"/>
                <w:b/>
                <w:lang w:eastAsia="lv-LV"/>
              </w:rPr>
              <w:t>Kopā</w:t>
            </w:r>
          </w:p>
        </w:tc>
        <w:tc>
          <w:tcPr>
            <w:tcW w:w="62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068AB12" w14:textId="77777777" w:rsidR="00105E81" w:rsidRDefault="00105E81" w:rsidP="005174EE">
            <w:pPr>
              <w:pStyle w:val="tabteksts"/>
              <w:jc w:val="right"/>
              <w:rPr>
                <w:rFonts w:eastAsia="Calibri"/>
                <w:b/>
                <w:lang w:eastAsia="lv-LV"/>
              </w:rPr>
            </w:pPr>
            <w:r>
              <w:rPr>
                <w:rFonts w:eastAsia="Calibri"/>
                <w:b/>
                <w:lang w:eastAsia="lv-LV"/>
              </w:rPr>
              <w:t>142 270</w:t>
            </w:r>
          </w:p>
        </w:tc>
        <w:tc>
          <w:tcPr>
            <w:tcW w:w="57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A779640" w14:textId="77777777" w:rsidR="00105E81" w:rsidRDefault="00105E81" w:rsidP="005174EE">
            <w:pPr>
              <w:pStyle w:val="tabteksts"/>
              <w:jc w:val="right"/>
              <w:rPr>
                <w:rFonts w:eastAsia="Calibri"/>
                <w:b/>
                <w:lang w:eastAsia="lv-LV"/>
              </w:rPr>
            </w:pPr>
            <w:r>
              <w:rPr>
                <w:rFonts w:eastAsia="Calibri"/>
                <w:b/>
                <w:lang w:eastAsia="lv-LV"/>
              </w:rPr>
              <w:t>165 172</w:t>
            </w:r>
          </w:p>
        </w:tc>
        <w:tc>
          <w:tcPr>
            <w:tcW w:w="62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8CBDE60" w14:textId="77777777" w:rsidR="00105E81" w:rsidRDefault="00105E81" w:rsidP="005174EE">
            <w:pPr>
              <w:pStyle w:val="tabteksts"/>
              <w:jc w:val="right"/>
              <w:rPr>
                <w:rFonts w:eastAsia="Calibri"/>
                <w:b/>
                <w:lang w:eastAsia="lv-LV"/>
              </w:rPr>
            </w:pPr>
            <w:r>
              <w:rPr>
                <w:rFonts w:eastAsia="Calibri"/>
                <w:b/>
                <w:lang w:eastAsia="lv-LV"/>
              </w:rPr>
              <w:t>82 932</w:t>
            </w:r>
          </w:p>
        </w:tc>
        <w:tc>
          <w:tcPr>
            <w:tcW w:w="624" w:type="pct"/>
            <w:tcBorders>
              <w:top w:val="single" w:sz="4" w:space="0" w:color="auto"/>
              <w:left w:val="single" w:sz="4" w:space="0" w:color="auto"/>
              <w:bottom w:val="single" w:sz="4" w:space="0" w:color="auto"/>
              <w:right w:val="single" w:sz="4" w:space="0" w:color="auto"/>
            </w:tcBorders>
            <w:hideMark/>
          </w:tcPr>
          <w:p w14:paraId="401F13DE" w14:textId="77777777" w:rsidR="00105E81" w:rsidRDefault="00105E81" w:rsidP="005174EE">
            <w:pPr>
              <w:pStyle w:val="tabteksts"/>
              <w:jc w:val="center"/>
              <w:rPr>
                <w:rFonts w:eastAsia="Calibri"/>
                <w:lang w:eastAsia="lv-LV"/>
              </w:rPr>
            </w:pPr>
            <w:r>
              <w:rPr>
                <w:rFonts w:eastAsia="Calibri"/>
                <w:lang w:eastAsia="lv-LV"/>
              </w:rPr>
              <w:t>-</w:t>
            </w:r>
          </w:p>
        </w:tc>
      </w:tr>
    </w:tbl>
    <w:p w14:paraId="4970E1B4" w14:textId="77777777" w:rsidR="00105E81" w:rsidRPr="008C3B6B" w:rsidRDefault="00105E81" w:rsidP="00105E81">
      <w:pPr>
        <w:pStyle w:val="programmas"/>
        <w:spacing w:before="480" w:after="240"/>
        <w:rPr>
          <w:u w:val="single"/>
        </w:rPr>
      </w:pPr>
      <w:r w:rsidRPr="008C3B6B">
        <w:rPr>
          <w:u w:val="single"/>
        </w:rPr>
        <w:lastRenderedPageBreak/>
        <w:t>Budžeta programmas paskaidrojums</w:t>
      </w:r>
    </w:p>
    <w:p w14:paraId="0A8F9016" w14:textId="77777777" w:rsidR="00105E81" w:rsidRPr="008C3B6B" w:rsidRDefault="00105E81" w:rsidP="00105E81">
      <w:pPr>
        <w:pStyle w:val="programmas"/>
        <w:spacing w:before="0" w:after="240"/>
      </w:pPr>
      <w:r w:rsidRPr="008C3B6B">
        <w:t>01.00.00 Tiesa</w:t>
      </w:r>
    </w:p>
    <w:p w14:paraId="4097505E" w14:textId="77777777" w:rsidR="00105E81" w:rsidRPr="008C3B6B" w:rsidRDefault="00105E81" w:rsidP="00105E81">
      <w:pPr>
        <w:ind w:firstLine="0"/>
        <w:rPr>
          <w:u w:val="single"/>
        </w:rPr>
      </w:pPr>
      <w:r w:rsidRPr="008C3B6B">
        <w:rPr>
          <w:u w:val="single"/>
        </w:rPr>
        <w:t>Programmas mērķis:</w:t>
      </w:r>
    </w:p>
    <w:p w14:paraId="07F2FEB8" w14:textId="77777777" w:rsidR="00105E81" w:rsidRPr="008C3B6B" w:rsidRDefault="00105E81" w:rsidP="00105E81">
      <w:pPr>
        <w:ind w:firstLine="720"/>
      </w:pPr>
      <w:r w:rsidRPr="008C3B6B">
        <w:t>Satversmes tiesas darbības nodrošināšana atbilstoši Satversmes 85. pantam un Satversmes tiesas likumam.</w:t>
      </w:r>
    </w:p>
    <w:p w14:paraId="102280C9" w14:textId="77777777" w:rsidR="00105E81" w:rsidRPr="008C3B6B" w:rsidRDefault="00105E81" w:rsidP="00105E81">
      <w:pPr>
        <w:ind w:firstLine="0"/>
        <w:rPr>
          <w:u w:val="single"/>
        </w:rPr>
      </w:pPr>
      <w:r w:rsidRPr="008C3B6B">
        <w:rPr>
          <w:u w:val="single"/>
        </w:rPr>
        <w:t>Galvenās aktivitātes:</w:t>
      </w:r>
    </w:p>
    <w:p w14:paraId="16B34B61" w14:textId="77777777" w:rsidR="00105E81" w:rsidRPr="008C3B6B" w:rsidRDefault="00105E81" w:rsidP="00105E81">
      <w:pPr>
        <w:ind w:left="1077" w:hanging="357"/>
      </w:pPr>
      <w:r w:rsidRPr="008C3B6B">
        <w:t>tiesas spriešana un tās atbalsts.</w:t>
      </w:r>
    </w:p>
    <w:p w14:paraId="775F9017" w14:textId="77777777" w:rsidR="00105E81" w:rsidRPr="008C3B6B" w:rsidRDefault="00105E81" w:rsidP="00105E81">
      <w:pPr>
        <w:spacing w:after="0"/>
        <w:ind w:firstLine="0"/>
      </w:pPr>
      <w:r w:rsidRPr="008C3B6B">
        <w:rPr>
          <w:u w:val="single"/>
        </w:rPr>
        <w:t>Programmas izpildītājs</w:t>
      </w:r>
      <w:r w:rsidRPr="008C3B6B">
        <w:t>: Satversmes tiesa.</w:t>
      </w:r>
    </w:p>
    <w:p w14:paraId="2827C9FA" w14:textId="77777777" w:rsidR="00105E81" w:rsidRPr="008C3B6B" w:rsidRDefault="00105E81" w:rsidP="00105E81">
      <w:pPr>
        <w:pStyle w:val="Tabuluvirsraksti"/>
        <w:spacing w:before="240" w:after="240"/>
        <w:rPr>
          <w:b/>
          <w:lang w:eastAsia="lv-LV"/>
        </w:rPr>
      </w:pPr>
      <w:r w:rsidRPr="008C3B6B">
        <w:rPr>
          <w:b/>
          <w:lang w:eastAsia="lv-LV"/>
        </w:rPr>
        <w:t>Darbības rezultāti un to rezultatīvie rādītāji no 202</w:t>
      </w:r>
      <w:r>
        <w:rPr>
          <w:b/>
          <w:lang w:eastAsia="lv-LV"/>
        </w:rPr>
        <w:t>3</w:t>
      </w:r>
      <w:r w:rsidRPr="008C3B6B">
        <w:rPr>
          <w:b/>
          <w:lang w:eastAsia="lv-LV"/>
        </w:rPr>
        <w:t>. līdz 202</w:t>
      </w:r>
      <w:r>
        <w:rPr>
          <w:b/>
          <w:lang w:eastAsia="lv-LV"/>
        </w:rPr>
        <w:t>7</w:t>
      </w:r>
      <w:r w:rsidRPr="008C3B6B">
        <w:rPr>
          <w:b/>
          <w:lang w:eastAsia="lv-LV"/>
        </w:rPr>
        <w:t>.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1"/>
        <w:gridCol w:w="1085"/>
        <w:gridCol w:w="1086"/>
        <w:gridCol w:w="1086"/>
        <w:gridCol w:w="1053"/>
        <w:gridCol w:w="1100"/>
      </w:tblGrid>
      <w:tr w:rsidR="00105E81" w:rsidRPr="005C432F" w14:paraId="15F6B239" w14:textId="77777777" w:rsidTr="00DE3EFA">
        <w:trPr>
          <w:tblHeader/>
          <w:jc w:val="center"/>
        </w:trPr>
        <w:tc>
          <w:tcPr>
            <w:tcW w:w="2015" w:type="pct"/>
            <w:tcBorders>
              <w:top w:val="single" w:sz="4" w:space="0" w:color="000000"/>
              <w:left w:val="single" w:sz="4" w:space="0" w:color="000000"/>
              <w:bottom w:val="single" w:sz="4" w:space="0" w:color="000000"/>
              <w:right w:val="single" w:sz="4" w:space="0" w:color="000000"/>
            </w:tcBorders>
          </w:tcPr>
          <w:p w14:paraId="197C4CF8" w14:textId="77777777" w:rsidR="00105E81" w:rsidRPr="00A319FE" w:rsidRDefault="00105E81" w:rsidP="005174EE">
            <w:pPr>
              <w:pStyle w:val="tabteksts"/>
              <w:jc w:val="center"/>
              <w:rPr>
                <w:szCs w:val="18"/>
                <w:lang w:eastAsia="lv-LV"/>
              </w:rPr>
            </w:pPr>
          </w:p>
        </w:tc>
        <w:tc>
          <w:tcPr>
            <w:tcW w:w="599" w:type="pct"/>
            <w:tcBorders>
              <w:top w:val="single" w:sz="4" w:space="0" w:color="000000"/>
              <w:left w:val="single" w:sz="4" w:space="0" w:color="000000"/>
              <w:bottom w:val="single" w:sz="4" w:space="0" w:color="000000"/>
              <w:right w:val="single" w:sz="4" w:space="0" w:color="000000"/>
            </w:tcBorders>
            <w:hideMark/>
          </w:tcPr>
          <w:p w14:paraId="50A19511" w14:textId="77777777" w:rsidR="00105E81" w:rsidRPr="00A319FE" w:rsidRDefault="00105E81" w:rsidP="005174EE">
            <w:pPr>
              <w:pStyle w:val="tabteksts"/>
              <w:jc w:val="center"/>
              <w:rPr>
                <w:szCs w:val="18"/>
                <w:lang w:eastAsia="lv-LV"/>
              </w:rPr>
            </w:pPr>
            <w:r w:rsidRPr="00A319FE">
              <w:rPr>
                <w:szCs w:val="18"/>
                <w:lang w:eastAsia="lv-LV"/>
              </w:rPr>
              <w:t>2023. gads (izpilde)</w:t>
            </w:r>
          </w:p>
        </w:tc>
        <w:tc>
          <w:tcPr>
            <w:tcW w:w="599" w:type="pct"/>
            <w:tcBorders>
              <w:top w:val="single" w:sz="4" w:space="0" w:color="000000"/>
              <w:left w:val="single" w:sz="4" w:space="0" w:color="000000"/>
              <w:bottom w:val="single" w:sz="4" w:space="0" w:color="000000"/>
              <w:right w:val="single" w:sz="4" w:space="0" w:color="000000"/>
            </w:tcBorders>
            <w:vAlign w:val="center"/>
            <w:hideMark/>
          </w:tcPr>
          <w:p w14:paraId="61E0983F" w14:textId="77777777" w:rsidR="00105E81" w:rsidRPr="00A319FE" w:rsidRDefault="00105E81" w:rsidP="005174EE">
            <w:pPr>
              <w:pStyle w:val="tabteksts"/>
              <w:jc w:val="center"/>
              <w:rPr>
                <w:szCs w:val="18"/>
                <w:lang w:eastAsia="lv-LV"/>
              </w:rPr>
            </w:pPr>
            <w:r w:rsidRPr="00A319FE">
              <w:rPr>
                <w:szCs w:val="18"/>
                <w:lang w:eastAsia="lv-LV"/>
              </w:rPr>
              <w:t>2024. gada plāns</w:t>
            </w:r>
          </w:p>
        </w:tc>
        <w:tc>
          <w:tcPr>
            <w:tcW w:w="599" w:type="pct"/>
            <w:tcBorders>
              <w:top w:val="single" w:sz="4" w:space="0" w:color="000000"/>
              <w:left w:val="single" w:sz="4" w:space="0" w:color="000000"/>
              <w:bottom w:val="single" w:sz="4" w:space="0" w:color="000000"/>
              <w:right w:val="single" w:sz="4" w:space="0" w:color="000000"/>
            </w:tcBorders>
            <w:hideMark/>
          </w:tcPr>
          <w:p w14:paraId="003D9862" w14:textId="77777777" w:rsidR="00105E81" w:rsidRPr="00A319FE" w:rsidRDefault="00105E81" w:rsidP="005174EE">
            <w:pPr>
              <w:pStyle w:val="tabteksts"/>
              <w:jc w:val="center"/>
              <w:rPr>
                <w:szCs w:val="18"/>
                <w:lang w:eastAsia="lv-LV"/>
              </w:rPr>
            </w:pPr>
            <w:r w:rsidRPr="00A319FE">
              <w:rPr>
                <w:szCs w:val="18"/>
                <w:lang w:eastAsia="lv-LV"/>
              </w:rPr>
              <w:t>2025. gada projekts</w:t>
            </w:r>
          </w:p>
        </w:tc>
        <w:tc>
          <w:tcPr>
            <w:tcW w:w="581" w:type="pct"/>
            <w:tcBorders>
              <w:top w:val="single" w:sz="4" w:space="0" w:color="000000"/>
              <w:left w:val="single" w:sz="4" w:space="0" w:color="000000"/>
              <w:bottom w:val="single" w:sz="4" w:space="0" w:color="000000"/>
              <w:right w:val="single" w:sz="4" w:space="0" w:color="000000"/>
            </w:tcBorders>
            <w:hideMark/>
          </w:tcPr>
          <w:p w14:paraId="560BA5DE" w14:textId="77777777" w:rsidR="00105E81" w:rsidRPr="00A319FE" w:rsidRDefault="00105E81" w:rsidP="005174EE">
            <w:pPr>
              <w:pStyle w:val="tabteksts"/>
              <w:jc w:val="center"/>
              <w:rPr>
                <w:szCs w:val="18"/>
                <w:lang w:eastAsia="lv-LV"/>
              </w:rPr>
            </w:pPr>
            <w:r w:rsidRPr="00A319FE">
              <w:rPr>
                <w:szCs w:val="18"/>
                <w:lang w:eastAsia="lv-LV"/>
              </w:rPr>
              <w:t>2026. gada prognoze</w:t>
            </w:r>
          </w:p>
        </w:tc>
        <w:tc>
          <w:tcPr>
            <w:tcW w:w="606" w:type="pct"/>
            <w:tcBorders>
              <w:top w:val="single" w:sz="4" w:space="0" w:color="000000"/>
              <w:left w:val="single" w:sz="4" w:space="0" w:color="000000"/>
              <w:bottom w:val="single" w:sz="4" w:space="0" w:color="000000"/>
              <w:right w:val="single" w:sz="4" w:space="0" w:color="000000"/>
            </w:tcBorders>
            <w:hideMark/>
          </w:tcPr>
          <w:p w14:paraId="17E70D52" w14:textId="77777777" w:rsidR="00105E81" w:rsidRPr="00A319FE" w:rsidRDefault="00105E81" w:rsidP="005174EE">
            <w:pPr>
              <w:pStyle w:val="tabteksts"/>
              <w:jc w:val="center"/>
              <w:rPr>
                <w:szCs w:val="18"/>
                <w:lang w:eastAsia="lv-LV"/>
              </w:rPr>
            </w:pPr>
            <w:r w:rsidRPr="00A319FE">
              <w:rPr>
                <w:szCs w:val="18"/>
                <w:lang w:eastAsia="lv-LV"/>
              </w:rPr>
              <w:t>2027. gada prognoze</w:t>
            </w:r>
          </w:p>
        </w:tc>
      </w:tr>
      <w:tr w:rsidR="00105E81" w:rsidRPr="005C432F" w14:paraId="46FB862B" w14:textId="77777777" w:rsidTr="00DE3EFA">
        <w:trPr>
          <w:jc w:val="center"/>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41FE75C" w14:textId="77777777" w:rsidR="00105E81" w:rsidRPr="00A319FE" w:rsidRDefault="00105E81" w:rsidP="005174EE">
            <w:pPr>
              <w:pStyle w:val="tabteksts"/>
              <w:jc w:val="center"/>
              <w:rPr>
                <w:szCs w:val="18"/>
                <w:lang w:eastAsia="lv-LV"/>
              </w:rPr>
            </w:pPr>
            <w:r w:rsidRPr="00A319FE">
              <w:rPr>
                <w:szCs w:val="18"/>
                <w:lang w:eastAsia="lv-LV"/>
              </w:rPr>
              <w:t>Tiesas nolēmumi pieņemti likumā noteiktajā termiņā</w:t>
            </w:r>
          </w:p>
        </w:tc>
      </w:tr>
      <w:tr w:rsidR="00105E81" w:rsidRPr="005C432F" w14:paraId="7F5C9247" w14:textId="77777777" w:rsidTr="00DE3EFA">
        <w:trPr>
          <w:jc w:val="center"/>
        </w:trPr>
        <w:tc>
          <w:tcPr>
            <w:tcW w:w="2015" w:type="pct"/>
            <w:tcBorders>
              <w:top w:val="single" w:sz="4" w:space="0" w:color="000000"/>
              <w:left w:val="single" w:sz="4" w:space="0" w:color="000000"/>
              <w:bottom w:val="single" w:sz="4" w:space="0" w:color="000000"/>
              <w:right w:val="single" w:sz="4" w:space="0" w:color="000000"/>
            </w:tcBorders>
            <w:vAlign w:val="center"/>
            <w:hideMark/>
          </w:tcPr>
          <w:p w14:paraId="3A56FFFB" w14:textId="77777777" w:rsidR="00105E81" w:rsidRPr="00A319FE" w:rsidRDefault="00105E81" w:rsidP="005174EE">
            <w:pPr>
              <w:pStyle w:val="tabteksts"/>
              <w:jc w:val="both"/>
              <w:rPr>
                <w:szCs w:val="18"/>
                <w:lang w:eastAsia="lv-LV"/>
              </w:rPr>
            </w:pPr>
            <w:r w:rsidRPr="00A319FE">
              <w:rPr>
                <w:szCs w:val="18"/>
                <w:lang w:eastAsia="lv-LV"/>
              </w:rPr>
              <w:t>Tiesas nolēmumu īpatsvars, kas pieņemts likumā noteiktajā termiņā (%)</w:t>
            </w:r>
          </w:p>
        </w:tc>
        <w:tc>
          <w:tcPr>
            <w:tcW w:w="599" w:type="pct"/>
            <w:tcBorders>
              <w:top w:val="single" w:sz="4" w:space="0" w:color="000000"/>
              <w:left w:val="single" w:sz="4" w:space="0" w:color="000000"/>
              <w:bottom w:val="single" w:sz="4" w:space="0" w:color="000000"/>
              <w:right w:val="single" w:sz="4" w:space="0" w:color="000000"/>
            </w:tcBorders>
            <w:hideMark/>
          </w:tcPr>
          <w:p w14:paraId="36A70A4A" w14:textId="77777777" w:rsidR="00105E81" w:rsidRPr="00A319FE" w:rsidRDefault="00105E81" w:rsidP="005174EE">
            <w:pPr>
              <w:pStyle w:val="tabteksts"/>
              <w:jc w:val="center"/>
              <w:rPr>
                <w:szCs w:val="18"/>
                <w:lang w:eastAsia="lv-LV"/>
              </w:rPr>
            </w:pPr>
            <w:r w:rsidRPr="00A319FE">
              <w:rPr>
                <w:szCs w:val="18"/>
                <w:lang w:eastAsia="lv-LV"/>
              </w:rPr>
              <w:t>100</w:t>
            </w:r>
          </w:p>
        </w:tc>
        <w:tc>
          <w:tcPr>
            <w:tcW w:w="599" w:type="pct"/>
            <w:tcBorders>
              <w:top w:val="single" w:sz="4" w:space="0" w:color="000000"/>
              <w:left w:val="single" w:sz="4" w:space="0" w:color="000000"/>
              <w:bottom w:val="single" w:sz="4" w:space="0" w:color="000000"/>
              <w:right w:val="single" w:sz="4" w:space="0" w:color="000000"/>
            </w:tcBorders>
            <w:hideMark/>
          </w:tcPr>
          <w:p w14:paraId="41428503" w14:textId="77777777" w:rsidR="00105E81" w:rsidRPr="00A319FE" w:rsidRDefault="00105E81" w:rsidP="005174EE">
            <w:pPr>
              <w:pStyle w:val="tabteksts"/>
              <w:jc w:val="center"/>
              <w:rPr>
                <w:szCs w:val="18"/>
                <w:lang w:eastAsia="lv-LV"/>
              </w:rPr>
            </w:pPr>
            <w:r w:rsidRPr="00A319FE">
              <w:rPr>
                <w:szCs w:val="18"/>
                <w:lang w:eastAsia="lv-LV"/>
              </w:rPr>
              <w:t>100</w:t>
            </w:r>
          </w:p>
        </w:tc>
        <w:tc>
          <w:tcPr>
            <w:tcW w:w="599" w:type="pct"/>
            <w:tcBorders>
              <w:top w:val="single" w:sz="4" w:space="0" w:color="000000"/>
              <w:left w:val="single" w:sz="4" w:space="0" w:color="000000"/>
              <w:bottom w:val="single" w:sz="4" w:space="0" w:color="000000"/>
              <w:right w:val="single" w:sz="4" w:space="0" w:color="000000"/>
            </w:tcBorders>
            <w:hideMark/>
          </w:tcPr>
          <w:p w14:paraId="2FF58C8C" w14:textId="77777777" w:rsidR="00105E81" w:rsidRPr="00A319FE" w:rsidRDefault="00105E81" w:rsidP="005174EE">
            <w:pPr>
              <w:pStyle w:val="tabteksts"/>
              <w:jc w:val="center"/>
              <w:rPr>
                <w:szCs w:val="18"/>
                <w:lang w:eastAsia="lv-LV"/>
              </w:rPr>
            </w:pPr>
            <w:r w:rsidRPr="00A319FE">
              <w:rPr>
                <w:szCs w:val="18"/>
                <w:lang w:eastAsia="lv-LV"/>
              </w:rPr>
              <w:t>100</w:t>
            </w:r>
          </w:p>
        </w:tc>
        <w:tc>
          <w:tcPr>
            <w:tcW w:w="581" w:type="pct"/>
            <w:tcBorders>
              <w:top w:val="single" w:sz="4" w:space="0" w:color="000000"/>
              <w:left w:val="single" w:sz="4" w:space="0" w:color="000000"/>
              <w:bottom w:val="single" w:sz="4" w:space="0" w:color="000000"/>
              <w:right w:val="single" w:sz="4" w:space="0" w:color="000000"/>
            </w:tcBorders>
            <w:hideMark/>
          </w:tcPr>
          <w:p w14:paraId="7A1DA322" w14:textId="77777777" w:rsidR="00105E81" w:rsidRPr="00A319FE" w:rsidRDefault="00105E81" w:rsidP="005174EE">
            <w:pPr>
              <w:pStyle w:val="tabteksts"/>
              <w:jc w:val="center"/>
              <w:rPr>
                <w:szCs w:val="18"/>
                <w:lang w:eastAsia="lv-LV"/>
              </w:rPr>
            </w:pPr>
            <w:r w:rsidRPr="00A319FE">
              <w:rPr>
                <w:szCs w:val="18"/>
                <w:lang w:eastAsia="lv-LV"/>
              </w:rPr>
              <w:t>100</w:t>
            </w:r>
          </w:p>
        </w:tc>
        <w:tc>
          <w:tcPr>
            <w:tcW w:w="606" w:type="pct"/>
            <w:tcBorders>
              <w:top w:val="single" w:sz="4" w:space="0" w:color="000000"/>
              <w:left w:val="single" w:sz="4" w:space="0" w:color="000000"/>
              <w:bottom w:val="single" w:sz="4" w:space="0" w:color="000000"/>
              <w:right w:val="single" w:sz="4" w:space="0" w:color="000000"/>
            </w:tcBorders>
            <w:hideMark/>
          </w:tcPr>
          <w:p w14:paraId="5E084C1B" w14:textId="77777777" w:rsidR="00105E81" w:rsidRPr="00A319FE" w:rsidRDefault="00105E81" w:rsidP="005174EE">
            <w:pPr>
              <w:pStyle w:val="tabteksts"/>
              <w:jc w:val="center"/>
              <w:rPr>
                <w:szCs w:val="18"/>
                <w:lang w:eastAsia="lv-LV"/>
              </w:rPr>
            </w:pPr>
            <w:r w:rsidRPr="00A319FE">
              <w:rPr>
                <w:szCs w:val="18"/>
                <w:lang w:eastAsia="lv-LV"/>
              </w:rPr>
              <w:t>100</w:t>
            </w:r>
          </w:p>
        </w:tc>
      </w:tr>
    </w:tbl>
    <w:p w14:paraId="1D64B245" w14:textId="77777777" w:rsidR="00105E81" w:rsidRPr="00A319FE" w:rsidRDefault="00105E81" w:rsidP="00105E81">
      <w:pPr>
        <w:pStyle w:val="Tabuluvirsraksti"/>
        <w:spacing w:before="240" w:after="240"/>
        <w:rPr>
          <w:b/>
          <w:lang w:eastAsia="lv-LV"/>
        </w:rPr>
      </w:pPr>
      <w:r w:rsidRPr="00A319FE">
        <w:rPr>
          <w:b/>
          <w:lang w:eastAsia="lv-LV"/>
        </w:rPr>
        <w:t>Finansiālie rādītāji no 2023. līdz 2027. gadam</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2"/>
        <w:gridCol w:w="1134"/>
        <w:gridCol w:w="1134"/>
        <w:gridCol w:w="1134"/>
        <w:gridCol w:w="1134"/>
        <w:gridCol w:w="1133"/>
      </w:tblGrid>
      <w:tr w:rsidR="00105E81" w:rsidRPr="00A319FE" w14:paraId="61E1A4F0" w14:textId="77777777" w:rsidTr="0084144A">
        <w:trPr>
          <w:trHeight w:val="283"/>
          <w:tblHeader/>
          <w:jc w:val="center"/>
        </w:trPr>
        <w:tc>
          <w:tcPr>
            <w:tcW w:w="1871" w:type="pct"/>
            <w:tcBorders>
              <w:top w:val="single" w:sz="4" w:space="0" w:color="000000"/>
              <w:left w:val="single" w:sz="4" w:space="0" w:color="000000"/>
              <w:bottom w:val="single" w:sz="4" w:space="0" w:color="000000"/>
              <w:right w:val="single" w:sz="4" w:space="0" w:color="000000"/>
            </w:tcBorders>
            <w:vAlign w:val="center"/>
          </w:tcPr>
          <w:p w14:paraId="3B17B9F0" w14:textId="77777777" w:rsidR="00105E81" w:rsidRPr="00A319FE" w:rsidRDefault="00105E81" w:rsidP="005174EE">
            <w:pPr>
              <w:pStyle w:val="tabteksts"/>
              <w:jc w:val="center"/>
              <w:rPr>
                <w:szCs w:val="18"/>
                <w:lang w:eastAsia="lv-LV"/>
              </w:rPr>
            </w:pPr>
          </w:p>
        </w:tc>
        <w:tc>
          <w:tcPr>
            <w:tcW w:w="626" w:type="pct"/>
            <w:tcBorders>
              <w:top w:val="single" w:sz="4" w:space="0" w:color="000000"/>
              <w:left w:val="single" w:sz="4" w:space="0" w:color="000000"/>
              <w:bottom w:val="single" w:sz="4" w:space="0" w:color="000000"/>
              <w:right w:val="single" w:sz="4" w:space="0" w:color="000000"/>
            </w:tcBorders>
            <w:hideMark/>
          </w:tcPr>
          <w:p w14:paraId="184500DC" w14:textId="77777777" w:rsidR="00105E81" w:rsidRPr="00A319FE" w:rsidRDefault="00105E81" w:rsidP="005174EE">
            <w:pPr>
              <w:pStyle w:val="tabteksts"/>
              <w:jc w:val="center"/>
              <w:rPr>
                <w:szCs w:val="18"/>
                <w:lang w:eastAsia="lv-LV"/>
              </w:rPr>
            </w:pPr>
            <w:r w:rsidRPr="00A319FE">
              <w:rPr>
                <w:szCs w:val="18"/>
                <w:lang w:eastAsia="lv-LV"/>
              </w:rPr>
              <w:t>2023. gads (izpilde)</w:t>
            </w:r>
          </w:p>
        </w:tc>
        <w:tc>
          <w:tcPr>
            <w:tcW w:w="626" w:type="pct"/>
            <w:tcBorders>
              <w:top w:val="single" w:sz="4" w:space="0" w:color="000000"/>
              <w:left w:val="single" w:sz="4" w:space="0" w:color="000000"/>
              <w:bottom w:val="single" w:sz="4" w:space="0" w:color="000000"/>
              <w:right w:val="single" w:sz="4" w:space="0" w:color="000000"/>
            </w:tcBorders>
            <w:vAlign w:val="center"/>
            <w:hideMark/>
          </w:tcPr>
          <w:p w14:paraId="2A3EB524" w14:textId="77777777" w:rsidR="00105E81" w:rsidRPr="00A319FE" w:rsidRDefault="00105E81" w:rsidP="005174EE">
            <w:pPr>
              <w:pStyle w:val="tabteksts"/>
              <w:jc w:val="center"/>
              <w:rPr>
                <w:szCs w:val="18"/>
                <w:lang w:eastAsia="lv-LV"/>
              </w:rPr>
            </w:pPr>
            <w:r w:rsidRPr="00A319FE">
              <w:rPr>
                <w:szCs w:val="18"/>
                <w:lang w:eastAsia="lv-LV"/>
              </w:rPr>
              <w:t>2024. gada plāns</w:t>
            </w:r>
          </w:p>
        </w:tc>
        <w:tc>
          <w:tcPr>
            <w:tcW w:w="626" w:type="pct"/>
            <w:tcBorders>
              <w:top w:val="single" w:sz="4" w:space="0" w:color="000000"/>
              <w:left w:val="single" w:sz="4" w:space="0" w:color="000000"/>
              <w:bottom w:val="single" w:sz="4" w:space="0" w:color="000000"/>
              <w:right w:val="single" w:sz="4" w:space="0" w:color="000000"/>
            </w:tcBorders>
            <w:hideMark/>
          </w:tcPr>
          <w:p w14:paraId="42B7E8EA" w14:textId="77777777" w:rsidR="00105E81" w:rsidRPr="00A319FE" w:rsidRDefault="00105E81" w:rsidP="005174EE">
            <w:pPr>
              <w:pStyle w:val="tabteksts"/>
              <w:jc w:val="center"/>
              <w:rPr>
                <w:szCs w:val="18"/>
                <w:lang w:eastAsia="lv-LV"/>
              </w:rPr>
            </w:pPr>
            <w:r w:rsidRPr="00A319FE">
              <w:rPr>
                <w:szCs w:val="18"/>
                <w:lang w:eastAsia="lv-LV"/>
              </w:rPr>
              <w:t>2025. gada projekts</w:t>
            </w:r>
          </w:p>
        </w:tc>
        <w:tc>
          <w:tcPr>
            <w:tcW w:w="626" w:type="pct"/>
            <w:tcBorders>
              <w:top w:val="single" w:sz="4" w:space="0" w:color="000000"/>
              <w:left w:val="single" w:sz="4" w:space="0" w:color="000000"/>
              <w:bottom w:val="single" w:sz="4" w:space="0" w:color="000000"/>
              <w:right w:val="single" w:sz="4" w:space="0" w:color="000000"/>
            </w:tcBorders>
            <w:hideMark/>
          </w:tcPr>
          <w:p w14:paraId="246F33BF" w14:textId="77777777" w:rsidR="00105E81" w:rsidRPr="00A319FE" w:rsidRDefault="00105E81" w:rsidP="005174EE">
            <w:pPr>
              <w:pStyle w:val="tabteksts"/>
              <w:jc w:val="center"/>
              <w:rPr>
                <w:szCs w:val="18"/>
                <w:lang w:eastAsia="lv-LV"/>
              </w:rPr>
            </w:pPr>
            <w:r w:rsidRPr="00A319FE">
              <w:rPr>
                <w:szCs w:val="18"/>
                <w:lang w:eastAsia="lv-LV"/>
              </w:rPr>
              <w:t>2026. gada prognoze</w:t>
            </w:r>
          </w:p>
        </w:tc>
        <w:tc>
          <w:tcPr>
            <w:tcW w:w="626" w:type="pct"/>
            <w:tcBorders>
              <w:top w:val="single" w:sz="4" w:space="0" w:color="000000"/>
              <w:left w:val="single" w:sz="4" w:space="0" w:color="000000"/>
              <w:bottom w:val="single" w:sz="4" w:space="0" w:color="000000"/>
              <w:right w:val="single" w:sz="4" w:space="0" w:color="000000"/>
            </w:tcBorders>
            <w:hideMark/>
          </w:tcPr>
          <w:p w14:paraId="5920FEF3" w14:textId="77777777" w:rsidR="00105E81" w:rsidRPr="00A319FE" w:rsidRDefault="00105E81" w:rsidP="005174EE">
            <w:pPr>
              <w:pStyle w:val="tabteksts"/>
              <w:jc w:val="center"/>
              <w:rPr>
                <w:szCs w:val="18"/>
                <w:lang w:eastAsia="lv-LV"/>
              </w:rPr>
            </w:pPr>
            <w:r w:rsidRPr="00A319FE">
              <w:rPr>
                <w:szCs w:val="18"/>
                <w:lang w:eastAsia="lv-LV"/>
              </w:rPr>
              <w:t>2027. gada prognoze</w:t>
            </w:r>
          </w:p>
        </w:tc>
      </w:tr>
      <w:tr w:rsidR="00105E81" w:rsidRPr="00A319FE" w14:paraId="4FFB9656" w14:textId="77777777" w:rsidTr="0084144A">
        <w:trPr>
          <w:trHeight w:val="142"/>
          <w:jc w:val="center"/>
        </w:trPr>
        <w:tc>
          <w:tcPr>
            <w:tcW w:w="187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8818446" w14:textId="77777777" w:rsidR="00105E81" w:rsidRPr="00A319FE" w:rsidRDefault="00105E81" w:rsidP="00DE3EFA">
            <w:pPr>
              <w:pStyle w:val="tabteksts"/>
              <w:jc w:val="both"/>
              <w:rPr>
                <w:szCs w:val="18"/>
                <w:lang w:eastAsia="lv-LV"/>
              </w:rPr>
            </w:pPr>
            <w:r w:rsidRPr="00A319FE">
              <w:rPr>
                <w:szCs w:val="18"/>
                <w:lang w:eastAsia="lv-LV"/>
              </w:rPr>
              <w:t xml:space="preserve">Kopējie izdevumi, </w:t>
            </w:r>
            <w:r w:rsidRPr="00A319FE">
              <w:rPr>
                <w:i/>
                <w:szCs w:val="18"/>
                <w:lang w:eastAsia="lv-LV"/>
              </w:rPr>
              <w:t>euro</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BBC394A" w14:textId="77777777" w:rsidR="00105E81" w:rsidRPr="00A319FE" w:rsidRDefault="00105E81" w:rsidP="005174EE">
            <w:pPr>
              <w:pStyle w:val="tabteksts"/>
              <w:jc w:val="right"/>
              <w:rPr>
                <w:szCs w:val="18"/>
                <w:lang w:eastAsia="lv-LV"/>
              </w:rPr>
            </w:pPr>
            <w:r w:rsidRPr="00A319FE">
              <w:rPr>
                <w:szCs w:val="18"/>
                <w:lang w:eastAsia="lv-LV"/>
              </w:rPr>
              <w:t>3 184 694</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EEE86C7" w14:textId="77777777" w:rsidR="00105E81" w:rsidRPr="00A319FE" w:rsidRDefault="00105E81" w:rsidP="005174EE">
            <w:pPr>
              <w:pStyle w:val="tabteksts"/>
              <w:jc w:val="right"/>
              <w:rPr>
                <w:szCs w:val="18"/>
                <w:lang w:eastAsia="lv-LV"/>
              </w:rPr>
            </w:pPr>
            <w:r w:rsidRPr="00A319FE">
              <w:rPr>
                <w:szCs w:val="18"/>
                <w:lang w:eastAsia="lv-LV"/>
              </w:rPr>
              <w:t xml:space="preserve">4 207 887 </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FB5514B" w14:textId="77777777" w:rsidR="00105E81" w:rsidRPr="00A319FE" w:rsidRDefault="00105E81" w:rsidP="005174EE">
            <w:pPr>
              <w:pStyle w:val="tabteksts"/>
              <w:jc w:val="right"/>
              <w:rPr>
                <w:szCs w:val="18"/>
                <w:lang w:eastAsia="lv-LV"/>
              </w:rPr>
            </w:pPr>
            <w:r w:rsidRPr="00A319FE">
              <w:rPr>
                <w:szCs w:val="18"/>
                <w:lang w:eastAsia="lv-LV"/>
              </w:rPr>
              <w:t>4 210 074</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9FC6B48" w14:textId="77777777" w:rsidR="00105E81" w:rsidRPr="00A319FE" w:rsidRDefault="00105E81" w:rsidP="005174EE">
            <w:pPr>
              <w:pStyle w:val="tabteksts"/>
              <w:jc w:val="right"/>
              <w:rPr>
                <w:szCs w:val="18"/>
                <w:lang w:eastAsia="lv-LV"/>
              </w:rPr>
            </w:pPr>
            <w:r w:rsidRPr="00A319FE">
              <w:rPr>
                <w:szCs w:val="18"/>
                <w:lang w:eastAsia="lv-LV"/>
              </w:rPr>
              <w:t>4 232 976</w:t>
            </w:r>
          </w:p>
        </w:tc>
        <w:tc>
          <w:tcPr>
            <w:tcW w:w="62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3AC9C79" w14:textId="77777777" w:rsidR="00105E81" w:rsidRPr="00A319FE" w:rsidRDefault="00105E81" w:rsidP="005174EE">
            <w:pPr>
              <w:pStyle w:val="tabteksts"/>
              <w:jc w:val="right"/>
              <w:rPr>
                <w:szCs w:val="18"/>
                <w:lang w:eastAsia="lv-LV"/>
              </w:rPr>
            </w:pPr>
            <w:r w:rsidRPr="00A319FE">
              <w:rPr>
                <w:szCs w:val="18"/>
                <w:lang w:eastAsia="lv-LV"/>
              </w:rPr>
              <w:t>4 150 736</w:t>
            </w:r>
          </w:p>
        </w:tc>
      </w:tr>
      <w:tr w:rsidR="00105E81" w:rsidRPr="00A319FE" w14:paraId="479CB04E" w14:textId="77777777" w:rsidTr="0084144A">
        <w:trPr>
          <w:trHeight w:val="283"/>
          <w:jc w:val="center"/>
        </w:trPr>
        <w:tc>
          <w:tcPr>
            <w:tcW w:w="1871" w:type="pct"/>
            <w:tcBorders>
              <w:top w:val="single" w:sz="4" w:space="0" w:color="000000"/>
              <w:left w:val="single" w:sz="4" w:space="0" w:color="000000"/>
              <w:bottom w:val="single" w:sz="4" w:space="0" w:color="000000"/>
              <w:right w:val="single" w:sz="4" w:space="0" w:color="000000"/>
            </w:tcBorders>
            <w:vAlign w:val="center"/>
            <w:hideMark/>
          </w:tcPr>
          <w:p w14:paraId="01C34CEB" w14:textId="77777777" w:rsidR="00105E81" w:rsidRPr="00A319FE" w:rsidRDefault="00105E81" w:rsidP="00DE3EFA">
            <w:pPr>
              <w:pStyle w:val="tabteksts"/>
              <w:jc w:val="both"/>
              <w:rPr>
                <w:szCs w:val="18"/>
                <w:lang w:eastAsia="lv-LV"/>
              </w:rPr>
            </w:pPr>
            <w:r w:rsidRPr="00A319FE">
              <w:rPr>
                <w:szCs w:val="18"/>
                <w:lang w:eastAsia="lv-LV"/>
              </w:rPr>
              <w:t xml:space="preserve">Kopējo izdevumu izmaiņas, </w:t>
            </w:r>
            <w:r w:rsidRPr="00A319FE">
              <w:rPr>
                <w:i/>
                <w:szCs w:val="18"/>
                <w:lang w:eastAsia="lv-LV"/>
              </w:rPr>
              <w:t>euro</w:t>
            </w:r>
            <w:r w:rsidRPr="00A319FE">
              <w:rPr>
                <w:szCs w:val="18"/>
                <w:lang w:eastAsia="lv-LV"/>
              </w:rPr>
              <w:t xml:space="preserve"> (+/–) pret iepriekšējo gadu</w:t>
            </w:r>
          </w:p>
        </w:tc>
        <w:tc>
          <w:tcPr>
            <w:tcW w:w="626" w:type="pct"/>
            <w:tcBorders>
              <w:top w:val="single" w:sz="4" w:space="0" w:color="000000"/>
              <w:left w:val="single" w:sz="4" w:space="0" w:color="000000"/>
              <w:bottom w:val="single" w:sz="4" w:space="0" w:color="000000"/>
              <w:right w:val="single" w:sz="4" w:space="0" w:color="000000"/>
            </w:tcBorders>
            <w:hideMark/>
          </w:tcPr>
          <w:p w14:paraId="3C6A8786" w14:textId="77777777" w:rsidR="00105E81" w:rsidRPr="00A319FE" w:rsidRDefault="00105E81" w:rsidP="005174EE">
            <w:pPr>
              <w:pStyle w:val="tabteksts"/>
              <w:jc w:val="center"/>
              <w:rPr>
                <w:szCs w:val="18"/>
                <w:lang w:eastAsia="lv-LV"/>
              </w:rPr>
            </w:pPr>
            <w:r w:rsidRPr="00A319FE">
              <w:rPr>
                <w:b/>
                <w:bCs/>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hideMark/>
          </w:tcPr>
          <w:p w14:paraId="5DDDE357" w14:textId="77777777" w:rsidR="00105E81" w:rsidRPr="00A319FE" w:rsidRDefault="00105E81" w:rsidP="005174EE">
            <w:pPr>
              <w:pStyle w:val="tabteksts"/>
              <w:jc w:val="right"/>
              <w:rPr>
                <w:szCs w:val="18"/>
                <w:lang w:eastAsia="lv-LV"/>
              </w:rPr>
            </w:pPr>
            <w:r w:rsidRPr="00A319FE">
              <w:rPr>
                <w:color w:val="000000"/>
                <w:szCs w:val="18"/>
              </w:rPr>
              <w:t>1 023 193</w:t>
            </w:r>
          </w:p>
        </w:tc>
        <w:tc>
          <w:tcPr>
            <w:tcW w:w="626" w:type="pct"/>
            <w:tcBorders>
              <w:top w:val="single" w:sz="4" w:space="0" w:color="000000"/>
              <w:left w:val="single" w:sz="4" w:space="0" w:color="000000"/>
              <w:bottom w:val="single" w:sz="4" w:space="0" w:color="000000"/>
              <w:right w:val="single" w:sz="4" w:space="0" w:color="000000"/>
            </w:tcBorders>
            <w:hideMark/>
          </w:tcPr>
          <w:p w14:paraId="24677246" w14:textId="77777777" w:rsidR="00105E81" w:rsidRPr="00A319FE" w:rsidRDefault="00105E81" w:rsidP="005174EE">
            <w:pPr>
              <w:pStyle w:val="tabteksts"/>
              <w:jc w:val="right"/>
              <w:rPr>
                <w:szCs w:val="18"/>
                <w:lang w:eastAsia="lv-LV"/>
              </w:rPr>
            </w:pPr>
            <w:r w:rsidRPr="00A319FE">
              <w:rPr>
                <w:color w:val="000000"/>
                <w:szCs w:val="18"/>
              </w:rPr>
              <w:t>2 187</w:t>
            </w:r>
          </w:p>
        </w:tc>
        <w:tc>
          <w:tcPr>
            <w:tcW w:w="626" w:type="pct"/>
            <w:tcBorders>
              <w:top w:val="single" w:sz="4" w:space="0" w:color="000000"/>
              <w:left w:val="single" w:sz="4" w:space="0" w:color="000000"/>
              <w:bottom w:val="single" w:sz="4" w:space="0" w:color="000000"/>
              <w:right w:val="single" w:sz="4" w:space="0" w:color="000000"/>
            </w:tcBorders>
            <w:hideMark/>
          </w:tcPr>
          <w:p w14:paraId="2F97AFF6" w14:textId="77777777" w:rsidR="00105E81" w:rsidRPr="00A319FE" w:rsidRDefault="00105E81" w:rsidP="005174EE">
            <w:pPr>
              <w:pStyle w:val="tabteksts"/>
              <w:jc w:val="right"/>
              <w:rPr>
                <w:szCs w:val="18"/>
                <w:lang w:eastAsia="lv-LV"/>
              </w:rPr>
            </w:pPr>
            <w:r w:rsidRPr="00A319FE">
              <w:rPr>
                <w:color w:val="000000"/>
                <w:szCs w:val="18"/>
              </w:rPr>
              <w:t>22 902</w:t>
            </w:r>
          </w:p>
        </w:tc>
        <w:tc>
          <w:tcPr>
            <w:tcW w:w="626" w:type="pct"/>
            <w:tcBorders>
              <w:top w:val="single" w:sz="4" w:space="0" w:color="000000"/>
              <w:left w:val="single" w:sz="4" w:space="0" w:color="000000"/>
              <w:bottom w:val="single" w:sz="4" w:space="0" w:color="000000"/>
              <w:right w:val="single" w:sz="4" w:space="0" w:color="000000"/>
            </w:tcBorders>
            <w:hideMark/>
          </w:tcPr>
          <w:p w14:paraId="6946439C" w14:textId="77777777" w:rsidR="00105E81" w:rsidRPr="00A319FE" w:rsidRDefault="00105E81" w:rsidP="005174EE">
            <w:pPr>
              <w:pStyle w:val="tabteksts"/>
              <w:jc w:val="right"/>
              <w:rPr>
                <w:szCs w:val="18"/>
                <w:lang w:eastAsia="lv-LV"/>
              </w:rPr>
            </w:pPr>
            <w:r w:rsidRPr="00A319FE">
              <w:rPr>
                <w:szCs w:val="18"/>
              </w:rPr>
              <w:t>-82 240</w:t>
            </w:r>
          </w:p>
        </w:tc>
      </w:tr>
      <w:tr w:rsidR="00105E81" w:rsidRPr="00A319FE" w14:paraId="25E9DD34" w14:textId="77777777" w:rsidTr="0084144A">
        <w:trPr>
          <w:trHeight w:val="283"/>
          <w:jc w:val="center"/>
        </w:trPr>
        <w:tc>
          <w:tcPr>
            <w:tcW w:w="1871" w:type="pct"/>
            <w:tcBorders>
              <w:top w:val="single" w:sz="4" w:space="0" w:color="000000"/>
              <w:left w:val="single" w:sz="4" w:space="0" w:color="000000"/>
              <w:bottom w:val="single" w:sz="4" w:space="0" w:color="000000"/>
              <w:right w:val="single" w:sz="4" w:space="0" w:color="000000"/>
            </w:tcBorders>
            <w:vAlign w:val="center"/>
            <w:hideMark/>
          </w:tcPr>
          <w:p w14:paraId="61248B1B" w14:textId="77777777" w:rsidR="00105E81" w:rsidRPr="00A319FE" w:rsidRDefault="00105E81" w:rsidP="00DE3EFA">
            <w:pPr>
              <w:pStyle w:val="tabteksts"/>
              <w:jc w:val="both"/>
              <w:rPr>
                <w:szCs w:val="18"/>
                <w:lang w:eastAsia="lv-LV"/>
              </w:rPr>
            </w:pPr>
            <w:r w:rsidRPr="00A319FE">
              <w:rPr>
                <w:szCs w:val="18"/>
                <w:lang w:eastAsia="lv-LV"/>
              </w:rPr>
              <w:t>Kopējie izdevumi, % (+/–) pret iepriekšējo gadu</w:t>
            </w:r>
          </w:p>
        </w:tc>
        <w:tc>
          <w:tcPr>
            <w:tcW w:w="626" w:type="pct"/>
            <w:tcBorders>
              <w:top w:val="single" w:sz="4" w:space="0" w:color="000000"/>
              <w:left w:val="single" w:sz="4" w:space="0" w:color="000000"/>
              <w:bottom w:val="single" w:sz="4" w:space="0" w:color="000000"/>
              <w:right w:val="single" w:sz="4" w:space="0" w:color="000000"/>
            </w:tcBorders>
            <w:hideMark/>
          </w:tcPr>
          <w:p w14:paraId="51F984CB" w14:textId="77777777" w:rsidR="00105E81" w:rsidRPr="00A319FE" w:rsidRDefault="00105E81" w:rsidP="005174EE">
            <w:pPr>
              <w:pStyle w:val="tabteksts"/>
              <w:jc w:val="center"/>
              <w:rPr>
                <w:szCs w:val="18"/>
                <w:lang w:eastAsia="lv-LV"/>
              </w:rPr>
            </w:pPr>
            <w:r w:rsidRPr="00A319FE">
              <w:rPr>
                <w:b/>
                <w:bCs/>
                <w:szCs w:val="18"/>
                <w:lang w:eastAsia="lv-LV"/>
              </w:rPr>
              <w:t>×</w:t>
            </w:r>
          </w:p>
        </w:tc>
        <w:tc>
          <w:tcPr>
            <w:tcW w:w="626" w:type="pct"/>
            <w:tcBorders>
              <w:top w:val="single" w:sz="4" w:space="0" w:color="000000"/>
              <w:left w:val="single" w:sz="4" w:space="0" w:color="000000"/>
              <w:bottom w:val="single" w:sz="4" w:space="0" w:color="000000"/>
              <w:right w:val="single" w:sz="4" w:space="0" w:color="000000"/>
            </w:tcBorders>
            <w:hideMark/>
          </w:tcPr>
          <w:p w14:paraId="6C682E7E" w14:textId="77777777" w:rsidR="00105E81" w:rsidRPr="00A319FE" w:rsidRDefault="00105E81" w:rsidP="005174EE">
            <w:pPr>
              <w:pStyle w:val="tabteksts"/>
              <w:jc w:val="right"/>
              <w:rPr>
                <w:szCs w:val="18"/>
                <w:lang w:eastAsia="lv-LV"/>
              </w:rPr>
            </w:pPr>
            <w:r w:rsidRPr="00A319FE">
              <w:rPr>
                <w:color w:val="000000"/>
                <w:szCs w:val="18"/>
              </w:rPr>
              <w:t>32,1</w:t>
            </w:r>
          </w:p>
        </w:tc>
        <w:tc>
          <w:tcPr>
            <w:tcW w:w="626" w:type="pct"/>
            <w:tcBorders>
              <w:top w:val="single" w:sz="4" w:space="0" w:color="000000"/>
              <w:left w:val="single" w:sz="4" w:space="0" w:color="000000"/>
              <w:bottom w:val="single" w:sz="4" w:space="0" w:color="000000"/>
              <w:right w:val="single" w:sz="4" w:space="0" w:color="000000"/>
            </w:tcBorders>
            <w:hideMark/>
          </w:tcPr>
          <w:p w14:paraId="73CC944D" w14:textId="77777777" w:rsidR="00105E81" w:rsidRPr="00A319FE" w:rsidRDefault="00105E81" w:rsidP="005174EE">
            <w:pPr>
              <w:pStyle w:val="tabteksts"/>
              <w:jc w:val="right"/>
              <w:rPr>
                <w:szCs w:val="18"/>
                <w:lang w:eastAsia="lv-LV"/>
              </w:rPr>
            </w:pPr>
            <w:r w:rsidRPr="00A319FE">
              <w:rPr>
                <w:color w:val="000000"/>
                <w:szCs w:val="18"/>
              </w:rPr>
              <w:t>0,1</w:t>
            </w:r>
          </w:p>
        </w:tc>
        <w:tc>
          <w:tcPr>
            <w:tcW w:w="626" w:type="pct"/>
            <w:tcBorders>
              <w:top w:val="single" w:sz="4" w:space="0" w:color="000000"/>
              <w:left w:val="single" w:sz="4" w:space="0" w:color="000000"/>
              <w:bottom w:val="single" w:sz="4" w:space="0" w:color="000000"/>
              <w:right w:val="single" w:sz="4" w:space="0" w:color="000000"/>
            </w:tcBorders>
            <w:hideMark/>
          </w:tcPr>
          <w:p w14:paraId="0A6249FC" w14:textId="77777777" w:rsidR="00105E81" w:rsidRPr="00A319FE" w:rsidRDefault="00105E81" w:rsidP="005174EE">
            <w:pPr>
              <w:pStyle w:val="tabteksts"/>
              <w:jc w:val="right"/>
              <w:rPr>
                <w:szCs w:val="18"/>
                <w:lang w:eastAsia="lv-LV"/>
              </w:rPr>
            </w:pPr>
            <w:r w:rsidRPr="00A319FE">
              <w:rPr>
                <w:color w:val="000000"/>
                <w:szCs w:val="18"/>
              </w:rPr>
              <w:t>0,5</w:t>
            </w:r>
          </w:p>
        </w:tc>
        <w:tc>
          <w:tcPr>
            <w:tcW w:w="626" w:type="pct"/>
            <w:tcBorders>
              <w:top w:val="single" w:sz="4" w:space="0" w:color="000000"/>
              <w:left w:val="single" w:sz="4" w:space="0" w:color="000000"/>
              <w:bottom w:val="single" w:sz="4" w:space="0" w:color="000000"/>
              <w:right w:val="single" w:sz="4" w:space="0" w:color="000000"/>
            </w:tcBorders>
            <w:hideMark/>
          </w:tcPr>
          <w:p w14:paraId="77BCED55" w14:textId="77777777" w:rsidR="00105E81" w:rsidRPr="00A319FE" w:rsidRDefault="00105E81" w:rsidP="005174EE">
            <w:pPr>
              <w:pStyle w:val="tabteksts"/>
              <w:jc w:val="right"/>
              <w:rPr>
                <w:szCs w:val="18"/>
                <w:lang w:eastAsia="lv-LV"/>
              </w:rPr>
            </w:pPr>
            <w:r w:rsidRPr="00A319FE">
              <w:rPr>
                <w:color w:val="000000"/>
                <w:szCs w:val="18"/>
              </w:rPr>
              <w:t>-1,9</w:t>
            </w:r>
          </w:p>
        </w:tc>
      </w:tr>
      <w:tr w:rsidR="00105E81" w:rsidRPr="00A319FE" w14:paraId="57ACC414" w14:textId="77777777" w:rsidTr="0084144A">
        <w:trPr>
          <w:trHeight w:val="142"/>
          <w:jc w:val="center"/>
        </w:trPr>
        <w:tc>
          <w:tcPr>
            <w:tcW w:w="1871" w:type="pct"/>
            <w:tcBorders>
              <w:top w:val="single" w:sz="4" w:space="0" w:color="000000"/>
              <w:left w:val="single" w:sz="4" w:space="0" w:color="000000"/>
              <w:bottom w:val="single" w:sz="4" w:space="0" w:color="000000"/>
              <w:right w:val="single" w:sz="4" w:space="0" w:color="000000"/>
            </w:tcBorders>
            <w:hideMark/>
          </w:tcPr>
          <w:p w14:paraId="17D7C92B" w14:textId="77777777" w:rsidR="00105E81" w:rsidRPr="00A319FE" w:rsidRDefault="00105E81" w:rsidP="00DE3EFA">
            <w:pPr>
              <w:pStyle w:val="tabteksts"/>
              <w:jc w:val="both"/>
              <w:rPr>
                <w:color w:val="000000" w:themeColor="text1"/>
                <w:szCs w:val="18"/>
                <w:lang w:eastAsia="lv-LV"/>
              </w:rPr>
            </w:pPr>
            <w:r w:rsidRPr="00A319FE">
              <w:rPr>
                <w:color w:val="000000" w:themeColor="text1"/>
                <w:szCs w:val="18"/>
                <w:lang w:eastAsia="lv-LV"/>
              </w:rPr>
              <w:t xml:space="preserve">Atlīdzība, </w:t>
            </w:r>
            <w:r w:rsidRPr="00A319FE">
              <w:rPr>
                <w:i/>
                <w:szCs w:val="18"/>
                <w:lang w:eastAsia="lv-LV"/>
              </w:rPr>
              <w:t>euro</w:t>
            </w:r>
          </w:p>
        </w:tc>
        <w:tc>
          <w:tcPr>
            <w:tcW w:w="626" w:type="pct"/>
            <w:tcBorders>
              <w:top w:val="single" w:sz="4" w:space="0" w:color="000000"/>
              <w:left w:val="single" w:sz="4" w:space="0" w:color="000000"/>
              <w:bottom w:val="single" w:sz="4" w:space="0" w:color="000000"/>
              <w:right w:val="single" w:sz="4" w:space="0" w:color="000000"/>
            </w:tcBorders>
            <w:hideMark/>
          </w:tcPr>
          <w:p w14:paraId="4C4D2FB7" w14:textId="77777777" w:rsidR="00105E81" w:rsidRPr="00A319FE" w:rsidRDefault="00105E81" w:rsidP="005174EE">
            <w:pPr>
              <w:pStyle w:val="tabteksts"/>
              <w:jc w:val="right"/>
              <w:rPr>
                <w:szCs w:val="18"/>
                <w:lang w:eastAsia="lv-LV"/>
              </w:rPr>
            </w:pPr>
            <w:r w:rsidRPr="00A319FE">
              <w:rPr>
                <w:color w:val="000000"/>
                <w:szCs w:val="18"/>
              </w:rPr>
              <w:t>2 489 567</w:t>
            </w:r>
          </w:p>
        </w:tc>
        <w:tc>
          <w:tcPr>
            <w:tcW w:w="626" w:type="pct"/>
            <w:tcBorders>
              <w:top w:val="single" w:sz="4" w:space="0" w:color="000000"/>
              <w:left w:val="single" w:sz="4" w:space="0" w:color="000000"/>
              <w:bottom w:val="single" w:sz="4" w:space="0" w:color="000000"/>
              <w:right w:val="single" w:sz="4" w:space="0" w:color="000000"/>
            </w:tcBorders>
            <w:hideMark/>
          </w:tcPr>
          <w:p w14:paraId="482C690E" w14:textId="77777777" w:rsidR="00105E81" w:rsidRPr="00A319FE" w:rsidRDefault="00105E81" w:rsidP="005174EE">
            <w:pPr>
              <w:pStyle w:val="tabteksts"/>
              <w:jc w:val="right"/>
              <w:rPr>
                <w:szCs w:val="18"/>
                <w:lang w:eastAsia="lv-LV"/>
              </w:rPr>
            </w:pPr>
            <w:r w:rsidRPr="00A319FE">
              <w:rPr>
                <w:szCs w:val="18"/>
                <w:lang w:eastAsia="lv-LV"/>
              </w:rPr>
              <w:t>3 385 764</w:t>
            </w:r>
          </w:p>
        </w:tc>
        <w:tc>
          <w:tcPr>
            <w:tcW w:w="626" w:type="pct"/>
            <w:tcBorders>
              <w:top w:val="single" w:sz="4" w:space="0" w:color="000000"/>
              <w:left w:val="single" w:sz="4" w:space="0" w:color="000000"/>
              <w:bottom w:val="single" w:sz="4" w:space="0" w:color="000000"/>
              <w:right w:val="single" w:sz="4" w:space="0" w:color="000000"/>
            </w:tcBorders>
            <w:hideMark/>
          </w:tcPr>
          <w:p w14:paraId="6AC7154D" w14:textId="77777777" w:rsidR="00105E81" w:rsidRPr="00A319FE" w:rsidRDefault="00105E81" w:rsidP="005174EE">
            <w:pPr>
              <w:pStyle w:val="tabteksts"/>
              <w:jc w:val="right"/>
              <w:rPr>
                <w:szCs w:val="18"/>
                <w:lang w:eastAsia="lv-LV"/>
              </w:rPr>
            </w:pPr>
            <w:r w:rsidRPr="00A319FE">
              <w:rPr>
                <w:szCs w:val="18"/>
                <w:lang w:eastAsia="lv-LV"/>
              </w:rPr>
              <w:t>3 264 690</w:t>
            </w:r>
          </w:p>
        </w:tc>
        <w:tc>
          <w:tcPr>
            <w:tcW w:w="626" w:type="pct"/>
            <w:tcBorders>
              <w:top w:val="single" w:sz="4" w:space="0" w:color="000000"/>
              <w:left w:val="single" w:sz="4" w:space="0" w:color="000000"/>
              <w:bottom w:val="single" w:sz="4" w:space="0" w:color="000000"/>
              <w:right w:val="single" w:sz="4" w:space="0" w:color="000000"/>
            </w:tcBorders>
            <w:hideMark/>
          </w:tcPr>
          <w:p w14:paraId="7289154B" w14:textId="77777777" w:rsidR="00105E81" w:rsidRPr="00A319FE" w:rsidRDefault="00105E81" w:rsidP="005174EE">
            <w:pPr>
              <w:pStyle w:val="tabteksts"/>
              <w:jc w:val="right"/>
              <w:rPr>
                <w:szCs w:val="18"/>
                <w:lang w:eastAsia="lv-LV"/>
              </w:rPr>
            </w:pPr>
            <w:r w:rsidRPr="00A319FE">
              <w:rPr>
                <w:szCs w:val="18"/>
                <w:lang w:eastAsia="lv-LV"/>
              </w:rPr>
              <w:t xml:space="preserve">3 264 </w:t>
            </w:r>
            <w:r>
              <w:rPr>
                <w:szCs w:val="18"/>
                <w:lang w:eastAsia="lv-LV"/>
              </w:rPr>
              <w:t>690</w:t>
            </w:r>
          </w:p>
        </w:tc>
        <w:tc>
          <w:tcPr>
            <w:tcW w:w="626" w:type="pct"/>
            <w:tcBorders>
              <w:top w:val="single" w:sz="4" w:space="0" w:color="000000"/>
              <w:left w:val="single" w:sz="4" w:space="0" w:color="000000"/>
              <w:bottom w:val="single" w:sz="4" w:space="0" w:color="000000"/>
              <w:right w:val="single" w:sz="4" w:space="0" w:color="000000"/>
            </w:tcBorders>
            <w:hideMark/>
          </w:tcPr>
          <w:p w14:paraId="1002D4DC" w14:textId="77777777" w:rsidR="00105E81" w:rsidRPr="00A319FE" w:rsidRDefault="00105E81" w:rsidP="005174EE">
            <w:pPr>
              <w:pStyle w:val="tabteksts"/>
              <w:jc w:val="right"/>
              <w:rPr>
                <w:szCs w:val="18"/>
                <w:lang w:eastAsia="lv-LV"/>
              </w:rPr>
            </w:pPr>
            <w:r w:rsidRPr="00A319FE">
              <w:rPr>
                <w:szCs w:val="18"/>
                <w:lang w:eastAsia="lv-LV"/>
              </w:rPr>
              <w:t>3 264 690</w:t>
            </w:r>
          </w:p>
        </w:tc>
      </w:tr>
      <w:tr w:rsidR="00105E81" w:rsidRPr="00A319FE" w14:paraId="4B21798D" w14:textId="77777777" w:rsidTr="0084144A">
        <w:trPr>
          <w:trHeight w:val="77"/>
          <w:jc w:val="center"/>
        </w:trPr>
        <w:tc>
          <w:tcPr>
            <w:tcW w:w="1871" w:type="pct"/>
            <w:tcBorders>
              <w:top w:val="single" w:sz="4" w:space="0" w:color="000000"/>
              <w:left w:val="single" w:sz="4" w:space="0" w:color="000000"/>
              <w:bottom w:val="single" w:sz="4" w:space="0" w:color="000000"/>
              <w:right w:val="single" w:sz="4" w:space="0" w:color="000000"/>
            </w:tcBorders>
            <w:hideMark/>
          </w:tcPr>
          <w:p w14:paraId="19EB0A09" w14:textId="77777777" w:rsidR="00105E81" w:rsidRPr="00A319FE" w:rsidRDefault="00105E81" w:rsidP="00DE3EFA">
            <w:pPr>
              <w:pStyle w:val="tabteksts"/>
              <w:jc w:val="both"/>
              <w:rPr>
                <w:color w:val="000000" w:themeColor="text1"/>
                <w:szCs w:val="18"/>
                <w:lang w:eastAsia="lv-LV"/>
              </w:rPr>
            </w:pPr>
            <w:r w:rsidRPr="00A319FE">
              <w:rPr>
                <w:color w:val="000000" w:themeColor="text1"/>
                <w:szCs w:val="18"/>
                <w:lang w:eastAsia="lv-LV"/>
              </w:rPr>
              <w:t>Vidējais amata vietu skaits gadā</w:t>
            </w:r>
          </w:p>
        </w:tc>
        <w:tc>
          <w:tcPr>
            <w:tcW w:w="626" w:type="pct"/>
            <w:tcBorders>
              <w:top w:val="single" w:sz="4" w:space="0" w:color="000000"/>
              <w:left w:val="single" w:sz="4" w:space="0" w:color="000000"/>
              <w:bottom w:val="single" w:sz="4" w:space="0" w:color="000000"/>
              <w:right w:val="single" w:sz="4" w:space="0" w:color="000000"/>
            </w:tcBorders>
            <w:hideMark/>
          </w:tcPr>
          <w:p w14:paraId="68ECBBC8" w14:textId="77777777" w:rsidR="00105E81" w:rsidRPr="00A319FE" w:rsidRDefault="00105E81" w:rsidP="005174EE">
            <w:pPr>
              <w:pStyle w:val="tabteksts"/>
              <w:jc w:val="right"/>
              <w:rPr>
                <w:szCs w:val="18"/>
                <w:lang w:eastAsia="lv-LV"/>
              </w:rPr>
            </w:pPr>
            <w:r w:rsidRPr="00A319FE">
              <w:rPr>
                <w:szCs w:val="18"/>
                <w:lang w:eastAsia="lv-LV"/>
              </w:rPr>
              <w:t>55</w:t>
            </w:r>
          </w:p>
        </w:tc>
        <w:tc>
          <w:tcPr>
            <w:tcW w:w="626" w:type="pct"/>
            <w:tcBorders>
              <w:top w:val="single" w:sz="4" w:space="0" w:color="000000"/>
              <w:left w:val="single" w:sz="4" w:space="0" w:color="000000"/>
              <w:bottom w:val="single" w:sz="4" w:space="0" w:color="000000"/>
              <w:right w:val="single" w:sz="4" w:space="0" w:color="000000"/>
            </w:tcBorders>
            <w:hideMark/>
          </w:tcPr>
          <w:p w14:paraId="5CECD08E" w14:textId="77777777" w:rsidR="00105E81" w:rsidRPr="00A319FE" w:rsidRDefault="00105E81" w:rsidP="005174EE">
            <w:pPr>
              <w:pStyle w:val="tabteksts"/>
              <w:jc w:val="right"/>
              <w:rPr>
                <w:szCs w:val="18"/>
                <w:lang w:eastAsia="lv-LV"/>
              </w:rPr>
            </w:pPr>
            <w:r w:rsidRPr="00A319FE">
              <w:rPr>
                <w:szCs w:val="18"/>
                <w:lang w:eastAsia="lv-LV"/>
              </w:rPr>
              <w:t>55</w:t>
            </w:r>
          </w:p>
        </w:tc>
        <w:tc>
          <w:tcPr>
            <w:tcW w:w="626" w:type="pct"/>
            <w:tcBorders>
              <w:top w:val="single" w:sz="4" w:space="0" w:color="000000"/>
              <w:left w:val="single" w:sz="4" w:space="0" w:color="000000"/>
              <w:bottom w:val="single" w:sz="4" w:space="0" w:color="000000"/>
              <w:right w:val="single" w:sz="4" w:space="0" w:color="000000"/>
            </w:tcBorders>
            <w:hideMark/>
          </w:tcPr>
          <w:p w14:paraId="0409BCD1" w14:textId="77777777" w:rsidR="00105E81" w:rsidRPr="00A319FE" w:rsidRDefault="00105E81" w:rsidP="005174EE">
            <w:pPr>
              <w:pStyle w:val="tabteksts"/>
              <w:jc w:val="right"/>
              <w:rPr>
                <w:szCs w:val="18"/>
                <w:lang w:eastAsia="lv-LV"/>
              </w:rPr>
            </w:pPr>
            <w:r w:rsidRPr="00A319FE">
              <w:rPr>
                <w:szCs w:val="18"/>
                <w:lang w:eastAsia="lv-LV"/>
              </w:rPr>
              <w:t>55</w:t>
            </w:r>
          </w:p>
        </w:tc>
        <w:tc>
          <w:tcPr>
            <w:tcW w:w="626" w:type="pct"/>
            <w:tcBorders>
              <w:top w:val="single" w:sz="4" w:space="0" w:color="000000"/>
              <w:left w:val="single" w:sz="4" w:space="0" w:color="000000"/>
              <w:bottom w:val="single" w:sz="4" w:space="0" w:color="000000"/>
              <w:right w:val="single" w:sz="4" w:space="0" w:color="000000"/>
            </w:tcBorders>
            <w:hideMark/>
          </w:tcPr>
          <w:p w14:paraId="049D609E" w14:textId="77777777" w:rsidR="00105E81" w:rsidRPr="00A319FE" w:rsidRDefault="00105E81" w:rsidP="005174EE">
            <w:pPr>
              <w:pStyle w:val="tabteksts"/>
              <w:jc w:val="right"/>
              <w:rPr>
                <w:szCs w:val="18"/>
                <w:lang w:eastAsia="lv-LV"/>
              </w:rPr>
            </w:pPr>
            <w:r w:rsidRPr="00A319FE">
              <w:rPr>
                <w:szCs w:val="18"/>
                <w:lang w:eastAsia="lv-LV"/>
              </w:rPr>
              <w:t>55</w:t>
            </w:r>
          </w:p>
        </w:tc>
        <w:tc>
          <w:tcPr>
            <w:tcW w:w="626" w:type="pct"/>
            <w:tcBorders>
              <w:top w:val="single" w:sz="4" w:space="0" w:color="000000"/>
              <w:left w:val="single" w:sz="4" w:space="0" w:color="000000"/>
              <w:bottom w:val="single" w:sz="4" w:space="0" w:color="000000"/>
              <w:right w:val="single" w:sz="4" w:space="0" w:color="000000"/>
            </w:tcBorders>
            <w:hideMark/>
          </w:tcPr>
          <w:p w14:paraId="249033D7" w14:textId="77777777" w:rsidR="00105E81" w:rsidRPr="00A319FE" w:rsidRDefault="00105E81" w:rsidP="005174EE">
            <w:pPr>
              <w:pStyle w:val="tabteksts"/>
              <w:jc w:val="right"/>
              <w:rPr>
                <w:szCs w:val="18"/>
                <w:lang w:eastAsia="lv-LV"/>
              </w:rPr>
            </w:pPr>
            <w:r w:rsidRPr="00A319FE">
              <w:rPr>
                <w:szCs w:val="18"/>
                <w:lang w:eastAsia="lv-LV"/>
              </w:rPr>
              <w:t>55</w:t>
            </w:r>
          </w:p>
        </w:tc>
      </w:tr>
      <w:tr w:rsidR="00105E81" w:rsidRPr="00A319FE" w14:paraId="4588B0C1" w14:textId="77777777" w:rsidTr="0084144A">
        <w:trPr>
          <w:trHeight w:val="123"/>
          <w:jc w:val="center"/>
        </w:trPr>
        <w:tc>
          <w:tcPr>
            <w:tcW w:w="1871" w:type="pct"/>
            <w:tcBorders>
              <w:top w:val="single" w:sz="4" w:space="0" w:color="000000"/>
              <w:left w:val="single" w:sz="4" w:space="0" w:color="000000"/>
              <w:bottom w:val="single" w:sz="4" w:space="0" w:color="000000"/>
              <w:right w:val="single" w:sz="4" w:space="0" w:color="000000"/>
            </w:tcBorders>
            <w:hideMark/>
          </w:tcPr>
          <w:p w14:paraId="5E40E3C6" w14:textId="77777777" w:rsidR="00105E81" w:rsidRPr="00A319FE" w:rsidRDefault="00105E81" w:rsidP="00DE3EFA">
            <w:pPr>
              <w:pStyle w:val="tabteksts"/>
              <w:jc w:val="both"/>
              <w:rPr>
                <w:color w:val="000000" w:themeColor="text1"/>
                <w:szCs w:val="18"/>
                <w:lang w:eastAsia="lv-LV"/>
              </w:rPr>
            </w:pPr>
            <w:r w:rsidRPr="00A319FE">
              <w:rPr>
                <w:color w:val="000000" w:themeColor="text1"/>
                <w:szCs w:val="18"/>
                <w:lang w:eastAsia="lv-LV"/>
              </w:rPr>
              <w:t xml:space="preserve">Vidējā atlīdzība amata vietai (mēnesī), </w:t>
            </w:r>
            <w:r w:rsidRPr="00A319FE">
              <w:rPr>
                <w:i/>
                <w:color w:val="000000" w:themeColor="text1"/>
                <w:szCs w:val="18"/>
                <w:lang w:eastAsia="lv-LV"/>
              </w:rPr>
              <w:t>euro</w:t>
            </w:r>
          </w:p>
        </w:tc>
        <w:tc>
          <w:tcPr>
            <w:tcW w:w="626" w:type="pct"/>
            <w:tcBorders>
              <w:top w:val="single" w:sz="4" w:space="0" w:color="000000"/>
              <w:left w:val="single" w:sz="4" w:space="0" w:color="000000"/>
              <w:bottom w:val="single" w:sz="4" w:space="0" w:color="000000"/>
              <w:right w:val="single" w:sz="4" w:space="0" w:color="000000"/>
            </w:tcBorders>
            <w:hideMark/>
          </w:tcPr>
          <w:p w14:paraId="7A6EFCB1" w14:textId="77777777" w:rsidR="00105E81" w:rsidRPr="00A319FE" w:rsidRDefault="00105E81" w:rsidP="005174EE">
            <w:pPr>
              <w:pStyle w:val="tabteksts"/>
              <w:jc w:val="right"/>
              <w:rPr>
                <w:szCs w:val="18"/>
                <w:lang w:eastAsia="lv-LV"/>
              </w:rPr>
            </w:pPr>
            <w:r w:rsidRPr="00A319FE">
              <w:rPr>
                <w:szCs w:val="18"/>
                <w:lang w:eastAsia="lv-LV"/>
              </w:rPr>
              <w:t>3 745</w:t>
            </w:r>
          </w:p>
        </w:tc>
        <w:tc>
          <w:tcPr>
            <w:tcW w:w="626" w:type="pct"/>
            <w:tcBorders>
              <w:top w:val="single" w:sz="4" w:space="0" w:color="000000"/>
              <w:left w:val="single" w:sz="4" w:space="0" w:color="000000"/>
              <w:bottom w:val="single" w:sz="4" w:space="0" w:color="000000"/>
              <w:right w:val="single" w:sz="4" w:space="0" w:color="000000"/>
            </w:tcBorders>
            <w:hideMark/>
          </w:tcPr>
          <w:p w14:paraId="0EE1035F" w14:textId="77777777" w:rsidR="00105E81" w:rsidRPr="00A319FE" w:rsidRDefault="00105E81" w:rsidP="005174EE">
            <w:pPr>
              <w:pStyle w:val="tabteksts"/>
              <w:jc w:val="right"/>
              <w:rPr>
                <w:szCs w:val="18"/>
                <w:lang w:eastAsia="lv-LV"/>
              </w:rPr>
            </w:pPr>
            <w:r w:rsidRPr="00A319FE">
              <w:rPr>
                <w:szCs w:val="18"/>
                <w:lang w:eastAsia="lv-LV"/>
              </w:rPr>
              <w:t>5 105</w:t>
            </w:r>
          </w:p>
        </w:tc>
        <w:tc>
          <w:tcPr>
            <w:tcW w:w="626" w:type="pct"/>
            <w:tcBorders>
              <w:top w:val="single" w:sz="4" w:space="0" w:color="000000"/>
              <w:left w:val="single" w:sz="4" w:space="0" w:color="000000"/>
              <w:bottom w:val="single" w:sz="4" w:space="0" w:color="000000"/>
              <w:right w:val="single" w:sz="4" w:space="0" w:color="000000"/>
            </w:tcBorders>
            <w:hideMark/>
          </w:tcPr>
          <w:p w14:paraId="694B0ABB" w14:textId="77777777" w:rsidR="00105E81" w:rsidRPr="00A319FE" w:rsidRDefault="00105E81" w:rsidP="005174EE">
            <w:pPr>
              <w:pStyle w:val="tabteksts"/>
              <w:jc w:val="right"/>
              <w:rPr>
                <w:szCs w:val="18"/>
                <w:lang w:eastAsia="lv-LV"/>
              </w:rPr>
            </w:pPr>
            <w:r w:rsidRPr="00A319FE">
              <w:rPr>
                <w:szCs w:val="18"/>
                <w:lang w:eastAsia="lv-LV"/>
              </w:rPr>
              <w:t>4 921</w:t>
            </w:r>
          </w:p>
        </w:tc>
        <w:tc>
          <w:tcPr>
            <w:tcW w:w="626" w:type="pct"/>
            <w:tcBorders>
              <w:top w:val="single" w:sz="4" w:space="0" w:color="000000"/>
              <w:left w:val="single" w:sz="4" w:space="0" w:color="000000"/>
              <w:bottom w:val="single" w:sz="4" w:space="0" w:color="000000"/>
              <w:right w:val="single" w:sz="4" w:space="0" w:color="000000"/>
            </w:tcBorders>
            <w:hideMark/>
          </w:tcPr>
          <w:p w14:paraId="7EE7A31D" w14:textId="77777777" w:rsidR="00105E81" w:rsidRPr="00A319FE" w:rsidRDefault="00105E81" w:rsidP="005174EE">
            <w:pPr>
              <w:pStyle w:val="tabteksts"/>
              <w:jc w:val="right"/>
              <w:rPr>
                <w:szCs w:val="18"/>
                <w:lang w:eastAsia="lv-LV"/>
              </w:rPr>
            </w:pPr>
            <w:r w:rsidRPr="00A319FE">
              <w:rPr>
                <w:szCs w:val="18"/>
                <w:lang w:eastAsia="lv-LV"/>
              </w:rPr>
              <w:t>4 921</w:t>
            </w:r>
          </w:p>
        </w:tc>
        <w:tc>
          <w:tcPr>
            <w:tcW w:w="626" w:type="pct"/>
            <w:tcBorders>
              <w:top w:val="single" w:sz="4" w:space="0" w:color="000000"/>
              <w:left w:val="single" w:sz="4" w:space="0" w:color="000000"/>
              <w:bottom w:val="single" w:sz="4" w:space="0" w:color="000000"/>
              <w:right w:val="single" w:sz="4" w:space="0" w:color="000000"/>
            </w:tcBorders>
            <w:hideMark/>
          </w:tcPr>
          <w:p w14:paraId="1769810E" w14:textId="77777777" w:rsidR="00105E81" w:rsidRPr="00A319FE" w:rsidRDefault="00105E81" w:rsidP="005174EE">
            <w:pPr>
              <w:pStyle w:val="tabteksts"/>
              <w:jc w:val="right"/>
              <w:rPr>
                <w:szCs w:val="18"/>
                <w:lang w:eastAsia="lv-LV"/>
              </w:rPr>
            </w:pPr>
            <w:r w:rsidRPr="00A319FE">
              <w:rPr>
                <w:szCs w:val="18"/>
                <w:lang w:eastAsia="lv-LV"/>
              </w:rPr>
              <w:t>4 921</w:t>
            </w:r>
          </w:p>
        </w:tc>
      </w:tr>
      <w:tr w:rsidR="00105E81" w:rsidRPr="00A319FE" w14:paraId="6D29C9D7" w14:textId="77777777" w:rsidTr="0084144A">
        <w:trPr>
          <w:trHeight w:val="567"/>
          <w:jc w:val="center"/>
        </w:trPr>
        <w:tc>
          <w:tcPr>
            <w:tcW w:w="1871" w:type="pct"/>
            <w:tcBorders>
              <w:top w:val="single" w:sz="4" w:space="0" w:color="000000"/>
              <w:left w:val="single" w:sz="4" w:space="0" w:color="000000"/>
              <w:bottom w:val="single" w:sz="4" w:space="0" w:color="000000"/>
              <w:right w:val="single" w:sz="4" w:space="0" w:color="000000"/>
            </w:tcBorders>
            <w:vAlign w:val="center"/>
            <w:hideMark/>
          </w:tcPr>
          <w:p w14:paraId="27F1BE92" w14:textId="77777777" w:rsidR="00105E81" w:rsidRPr="00A319FE" w:rsidRDefault="00105E81" w:rsidP="00DE3EFA">
            <w:pPr>
              <w:pStyle w:val="tabteksts"/>
              <w:jc w:val="both"/>
              <w:rPr>
                <w:color w:val="000000" w:themeColor="text1"/>
                <w:szCs w:val="18"/>
                <w:lang w:eastAsia="lv-LV"/>
              </w:rPr>
            </w:pPr>
            <w:r w:rsidRPr="00A319FE">
              <w:rPr>
                <w:color w:val="000000" w:themeColor="text1"/>
                <w:szCs w:val="18"/>
                <w:lang w:eastAsia="lv-LV"/>
              </w:rPr>
              <w:t xml:space="preserve">Kopējā atlīdzība gadā par ārštata darbinieku un uz līgumattiecību pamata nodarbināto, kas nav amatu sarakstā, pakalpojumiem, </w:t>
            </w:r>
            <w:r w:rsidRPr="00A319FE">
              <w:rPr>
                <w:i/>
                <w:color w:val="000000" w:themeColor="text1"/>
                <w:szCs w:val="18"/>
                <w:lang w:eastAsia="lv-LV"/>
              </w:rPr>
              <w:t>euro</w:t>
            </w:r>
          </w:p>
        </w:tc>
        <w:tc>
          <w:tcPr>
            <w:tcW w:w="626" w:type="pct"/>
            <w:tcBorders>
              <w:top w:val="single" w:sz="4" w:space="0" w:color="000000"/>
              <w:left w:val="single" w:sz="4" w:space="0" w:color="000000"/>
              <w:bottom w:val="single" w:sz="4" w:space="0" w:color="000000"/>
              <w:right w:val="single" w:sz="4" w:space="0" w:color="000000"/>
            </w:tcBorders>
            <w:hideMark/>
          </w:tcPr>
          <w:p w14:paraId="0028B472" w14:textId="77777777" w:rsidR="00105E81" w:rsidRPr="00A319FE" w:rsidRDefault="00105E81" w:rsidP="005174EE">
            <w:pPr>
              <w:pStyle w:val="tabteksts"/>
              <w:jc w:val="right"/>
              <w:rPr>
                <w:szCs w:val="18"/>
                <w:lang w:eastAsia="lv-LV"/>
              </w:rPr>
            </w:pPr>
            <w:r w:rsidRPr="00A319FE">
              <w:rPr>
                <w:szCs w:val="18"/>
                <w:lang w:eastAsia="lv-LV"/>
              </w:rPr>
              <w:t>17 839</w:t>
            </w:r>
          </w:p>
        </w:tc>
        <w:tc>
          <w:tcPr>
            <w:tcW w:w="626" w:type="pct"/>
            <w:tcBorders>
              <w:top w:val="single" w:sz="4" w:space="0" w:color="000000"/>
              <w:left w:val="single" w:sz="4" w:space="0" w:color="000000"/>
              <w:bottom w:val="single" w:sz="4" w:space="0" w:color="000000"/>
              <w:right w:val="single" w:sz="4" w:space="0" w:color="000000"/>
            </w:tcBorders>
            <w:hideMark/>
          </w:tcPr>
          <w:p w14:paraId="349F1EE1" w14:textId="77777777" w:rsidR="00105E81" w:rsidRPr="00A319FE" w:rsidRDefault="00105E81" w:rsidP="005174EE">
            <w:pPr>
              <w:pStyle w:val="tabteksts"/>
              <w:jc w:val="right"/>
              <w:rPr>
                <w:szCs w:val="18"/>
                <w:lang w:eastAsia="lv-LV"/>
              </w:rPr>
            </w:pPr>
            <w:r w:rsidRPr="00A319FE">
              <w:rPr>
                <w:szCs w:val="18"/>
                <w:lang w:eastAsia="lv-LV"/>
              </w:rPr>
              <w:t>16 586</w:t>
            </w:r>
          </w:p>
        </w:tc>
        <w:tc>
          <w:tcPr>
            <w:tcW w:w="626" w:type="pct"/>
            <w:tcBorders>
              <w:top w:val="single" w:sz="4" w:space="0" w:color="000000"/>
              <w:left w:val="single" w:sz="4" w:space="0" w:color="000000"/>
              <w:bottom w:val="single" w:sz="4" w:space="0" w:color="000000"/>
              <w:right w:val="single" w:sz="4" w:space="0" w:color="000000"/>
            </w:tcBorders>
            <w:hideMark/>
          </w:tcPr>
          <w:p w14:paraId="577070AF" w14:textId="77777777" w:rsidR="00105E81" w:rsidRPr="00A319FE" w:rsidRDefault="00105E81" w:rsidP="005174EE">
            <w:pPr>
              <w:pStyle w:val="tabteksts"/>
              <w:jc w:val="right"/>
              <w:rPr>
                <w:szCs w:val="18"/>
                <w:lang w:eastAsia="lv-LV"/>
              </w:rPr>
            </w:pPr>
            <w:r w:rsidRPr="00A319FE">
              <w:rPr>
                <w:szCs w:val="18"/>
                <w:lang w:eastAsia="lv-LV"/>
              </w:rPr>
              <w:t>16 586</w:t>
            </w:r>
          </w:p>
        </w:tc>
        <w:tc>
          <w:tcPr>
            <w:tcW w:w="626" w:type="pct"/>
            <w:tcBorders>
              <w:top w:val="single" w:sz="4" w:space="0" w:color="000000"/>
              <w:left w:val="single" w:sz="4" w:space="0" w:color="000000"/>
              <w:bottom w:val="single" w:sz="4" w:space="0" w:color="000000"/>
              <w:right w:val="single" w:sz="4" w:space="0" w:color="000000"/>
            </w:tcBorders>
            <w:hideMark/>
          </w:tcPr>
          <w:p w14:paraId="0F9FD4BA" w14:textId="77777777" w:rsidR="00105E81" w:rsidRPr="00A319FE" w:rsidRDefault="00105E81" w:rsidP="005174EE">
            <w:pPr>
              <w:pStyle w:val="tabteksts"/>
              <w:jc w:val="right"/>
              <w:rPr>
                <w:szCs w:val="18"/>
                <w:lang w:eastAsia="lv-LV"/>
              </w:rPr>
            </w:pPr>
            <w:r w:rsidRPr="00A319FE">
              <w:rPr>
                <w:szCs w:val="18"/>
                <w:lang w:eastAsia="lv-LV"/>
              </w:rPr>
              <w:t>16 586</w:t>
            </w:r>
          </w:p>
        </w:tc>
        <w:tc>
          <w:tcPr>
            <w:tcW w:w="626" w:type="pct"/>
            <w:tcBorders>
              <w:top w:val="single" w:sz="4" w:space="0" w:color="000000"/>
              <w:left w:val="single" w:sz="4" w:space="0" w:color="000000"/>
              <w:bottom w:val="single" w:sz="4" w:space="0" w:color="000000"/>
              <w:right w:val="single" w:sz="4" w:space="0" w:color="000000"/>
            </w:tcBorders>
            <w:hideMark/>
          </w:tcPr>
          <w:p w14:paraId="01B08D4F" w14:textId="77777777" w:rsidR="00105E81" w:rsidRPr="00A319FE" w:rsidRDefault="00105E81" w:rsidP="005174EE">
            <w:pPr>
              <w:pStyle w:val="tabteksts"/>
              <w:jc w:val="right"/>
              <w:rPr>
                <w:szCs w:val="18"/>
                <w:lang w:eastAsia="lv-LV"/>
              </w:rPr>
            </w:pPr>
            <w:r w:rsidRPr="00A319FE">
              <w:rPr>
                <w:szCs w:val="18"/>
                <w:lang w:eastAsia="lv-LV"/>
              </w:rPr>
              <w:t>16 586</w:t>
            </w:r>
          </w:p>
        </w:tc>
      </w:tr>
    </w:tbl>
    <w:p w14:paraId="77313B82" w14:textId="77777777" w:rsidR="00105E81" w:rsidRPr="00A319FE" w:rsidRDefault="00105E81" w:rsidP="00105E81">
      <w:pPr>
        <w:spacing w:before="240" w:after="240"/>
        <w:ind w:firstLine="0"/>
        <w:jc w:val="center"/>
        <w:rPr>
          <w:b/>
          <w:color w:val="000000" w:themeColor="text1"/>
          <w:lang w:eastAsia="lv-LV"/>
        </w:rPr>
      </w:pPr>
      <w:r w:rsidRPr="00A319FE">
        <w:rPr>
          <w:b/>
          <w:color w:val="000000" w:themeColor="text1"/>
          <w:lang w:eastAsia="lv-LV"/>
        </w:rPr>
        <w:t>Izmaiņas izdevumos, salīdzinot 2025. gada projektu ar 2024. gada plānu</w:t>
      </w:r>
    </w:p>
    <w:p w14:paraId="36C4EB7B" w14:textId="77777777" w:rsidR="00105E81" w:rsidRPr="00A319FE" w:rsidRDefault="00105E81" w:rsidP="00105E81">
      <w:pPr>
        <w:spacing w:after="0"/>
        <w:ind w:left="7921" w:firstLine="720"/>
        <w:jc w:val="center"/>
        <w:rPr>
          <w:i/>
          <w:sz w:val="18"/>
          <w:szCs w:val="18"/>
        </w:rPr>
      </w:pPr>
      <w:r w:rsidRPr="00A319FE">
        <w:rPr>
          <w:i/>
          <w:sz w:val="18"/>
          <w:szCs w:val="18"/>
        </w:rPr>
        <w:t>Euro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9"/>
        <w:gridCol w:w="1279"/>
        <w:gridCol w:w="1274"/>
        <w:gridCol w:w="1269"/>
      </w:tblGrid>
      <w:tr w:rsidR="00105E81" w14:paraId="6ECE44E6" w14:textId="77777777" w:rsidTr="0084144A">
        <w:trPr>
          <w:cantSplit/>
          <w:trHeight w:val="142"/>
          <w:tblHeader/>
          <w:jc w:val="center"/>
        </w:trPr>
        <w:tc>
          <w:tcPr>
            <w:tcW w:w="2891" w:type="pct"/>
            <w:tcBorders>
              <w:top w:val="single" w:sz="4" w:space="0" w:color="000000"/>
              <w:left w:val="single" w:sz="4" w:space="0" w:color="000000"/>
              <w:bottom w:val="single" w:sz="4" w:space="0" w:color="000000"/>
              <w:right w:val="single" w:sz="4" w:space="0" w:color="000000"/>
            </w:tcBorders>
            <w:vAlign w:val="center"/>
            <w:hideMark/>
          </w:tcPr>
          <w:p w14:paraId="3B8A8DE6" w14:textId="77777777" w:rsidR="00105E81" w:rsidRPr="00A80EF6" w:rsidRDefault="00105E81" w:rsidP="005174EE">
            <w:pPr>
              <w:pStyle w:val="tabteksts"/>
              <w:jc w:val="center"/>
              <w:rPr>
                <w:color w:val="000000" w:themeColor="text1"/>
                <w:szCs w:val="18"/>
                <w:lang w:eastAsia="lv-LV"/>
              </w:rPr>
            </w:pPr>
            <w:r>
              <w:rPr>
                <w:color w:val="000000" w:themeColor="text1"/>
                <w:szCs w:val="18"/>
                <w:lang w:eastAsia="lv-LV"/>
              </w:rPr>
              <w:t>Pasākums</w:t>
            </w:r>
          </w:p>
        </w:tc>
        <w:tc>
          <w:tcPr>
            <w:tcW w:w="706" w:type="pct"/>
            <w:tcBorders>
              <w:top w:val="single" w:sz="4" w:space="0" w:color="000000"/>
              <w:left w:val="single" w:sz="4" w:space="0" w:color="000000"/>
              <w:bottom w:val="single" w:sz="4" w:space="0" w:color="000000"/>
              <w:right w:val="single" w:sz="4" w:space="0" w:color="000000"/>
            </w:tcBorders>
            <w:vAlign w:val="center"/>
            <w:hideMark/>
          </w:tcPr>
          <w:p w14:paraId="4D727D95" w14:textId="77777777" w:rsidR="00105E81" w:rsidRDefault="00105E81" w:rsidP="005174EE">
            <w:pPr>
              <w:pStyle w:val="tabteksts"/>
              <w:jc w:val="center"/>
              <w:rPr>
                <w:color w:val="000000" w:themeColor="text1"/>
                <w:szCs w:val="18"/>
                <w:lang w:eastAsia="lv-LV"/>
              </w:rPr>
            </w:pPr>
            <w:r>
              <w:rPr>
                <w:color w:val="000000" w:themeColor="text1"/>
                <w:szCs w:val="18"/>
                <w:lang w:eastAsia="lv-LV"/>
              </w:rPr>
              <w:t>Samazinājums</w:t>
            </w:r>
          </w:p>
        </w:tc>
        <w:tc>
          <w:tcPr>
            <w:tcW w:w="703" w:type="pct"/>
            <w:tcBorders>
              <w:top w:val="single" w:sz="4" w:space="0" w:color="000000"/>
              <w:left w:val="single" w:sz="4" w:space="0" w:color="000000"/>
              <w:bottom w:val="single" w:sz="4" w:space="0" w:color="000000"/>
              <w:right w:val="single" w:sz="4" w:space="0" w:color="000000"/>
            </w:tcBorders>
            <w:vAlign w:val="center"/>
            <w:hideMark/>
          </w:tcPr>
          <w:p w14:paraId="3C488C7B" w14:textId="77777777" w:rsidR="00105E81" w:rsidRDefault="00105E81" w:rsidP="005174EE">
            <w:pPr>
              <w:pStyle w:val="tabteksts"/>
              <w:jc w:val="center"/>
              <w:rPr>
                <w:color w:val="000000" w:themeColor="text1"/>
                <w:szCs w:val="18"/>
                <w:lang w:eastAsia="lv-LV"/>
              </w:rPr>
            </w:pPr>
            <w:r>
              <w:rPr>
                <w:color w:val="000000" w:themeColor="text1"/>
                <w:szCs w:val="18"/>
                <w:lang w:eastAsia="lv-LV"/>
              </w:rPr>
              <w:t>Palielinājums</w:t>
            </w:r>
          </w:p>
        </w:tc>
        <w:tc>
          <w:tcPr>
            <w:tcW w:w="700" w:type="pct"/>
            <w:tcBorders>
              <w:top w:val="single" w:sz="4" w:space="0" w:color="000000"/>
              <w:left w:val="single" w:sz="4" w:space="0" w:color="000000"/>
              <w:bottom w:val="single" w:sz="4" w:space="0" w:color="000000"/>
              <w:right w:val="single" w:sz="4" w:space="0" w:color="000000"/>
            </w:tcBorders>
            <w:vAlign w:val="center"/>
            <w:hideMark/>
          </w:tcPr>
          <w:p w14:paraId="46420BDF" w14:textId="77777777" w:rsidR="00105E81" w:rsidRDefault="00105E81" w:rsidP="005174EE">
            <w:pPr>
              <w:pStyle w:val="tabteksts"/>
              <w:jc w:val="center"/>
              <w:rPr>
                <w:color w:val="000000" w:themeColor="text1"/>
                <w:szCs w:val="18"/>
                <w:lang w:eastAsia="lv-LV"/>
              </w:rPr>
            </w:pPr>
            <w:r>
              <w:rPr>
                <w:color w:val="000000" w:themeColor="text1"/>
                <w:szCs w:val="18"/>
                <w:lang w:eastAsia="lv-LV"/>
              </w:rPr>
              <w:t>Izmaiņas</w:t>
            </w:r>
          </w:p>
        </w:tc>
      </w:tr>
      <w:tr w:rsidR="00105E81" w14:paraId="482EF08E" w14:textId="77777777" w:rsidTr="0084144A">
        <w:trPr>
          <w:cantSplit/>
          <w:trHeight w:val="142"/>
          <w:jc w:val="center"/>
        </w:trPr>
        <w:tc>
          <w:tcPr>
            <w:tcW w:w="289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A36120E" w14:textId="77777777" w:rsidR="00105E81" w:rsidRPr="00A80EF6" w:rsidRDefault="00105E81" w:rsidP="005174EE">
            <w:pPr>
              <w:pStyle w:val="tabteksts"/>
              <w:rPr>
                <w:b/>
                <w:bCs/>
                <w:color w:val="000000" w:themeColor="text1"/>
                <w:szCs w:val="18"/>
                <w:lang w:eastAsia="lv-LV"/>
              </w:rPr>
            </w:pPr>
            <w:r w:rsidRPr="00A80EF6">
              <w:rPr>
                <w:b/>
                <w:bCs/>
                <w:color w:val="000000" w:themeColor="text1"/>
                <w:szCs w:val="18"/>
                <w:lang w:eastAsia="lv-LV"/>
              </w:rPr>
              <w:t>Izdevumi - kopā</w:t>
            </w:r>
          </w:p>
        </w:tc>
        <w:tc>
          <w:tcPr>
            <w:tcW w:w="70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75F8F83" w14:textId="77777777" w:rsidR="00105E81" w:rsidRPr="00A80EF6" w:rsidRDefault="00105E81" w:rsidP="005174EE">
            <w:pPr>
              <w:pStyle w:val="tabteksts"/>
              <w:jc w:val="right"/>
              <w:rPr>
                <w:b/>
                <w:bCs/>
                <w:color w:val="000000" w:themeColor="text1"/>
                <w:szCs w:val="18"/>
                <w:lang w:eastAsia="lv-LV"/>
              </w:rPr>
            </w:pPr>
            <w:r>
              <w:rPr>
                <w:b/>
                <w:bCs/>
                <w:color w:val="000000" w:themeColor="text1"/>
                <w:szCs w:val="18"/>
                <w:lang w:eastAsia="lv-LV"/>
              </w:rPr>
              <w:t>188 339</w:t>
            </w:r>
          </w:p>
        </w:tc>
        <w:tc>
          <w:tcPr>
            <w:tcW w:w="70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81141C5" w14:textId="77777777" w:rsidR="00105E81" w:rsidRPr="00A80EF6" w:rsidRDefault="00105E81" w:rsidP="005174EE">
            <w:pPr>
              <w:pStyle w:val="tabteksts"/>
              <w:jc w:val="right"/>
              <w:rPr>
                <w:b/>
                <w:bCs/>
                <w:color w:val="000000" w:themeColor="text1"/>
                <w:szCs w:val="18"/>
                <w:lang w:eastAsia="lv-LV"/>
              </w:rPr>
            </w:pPr>
            <w:r>
              <w:rPr>
                <w:b/>
                <w:bCs/>
                <w:color w:val="000000" w:themeColor="text1"/>
                <w:szCs w:val="18"/>
                <w:lang w:eastAsia="lv-LV"/>
              </w:rPr>
              <w:t>190 526</w:t>
            </w:r>
          </w:p>
        </w:tc>
        <w:tc>
          <w:tcPr>
            <w:tcW w:w="70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91510B6" w14:textId="77777777" w:rsidR="00105E81" w:rsidRPr="00A80EF6" w:rsidRDefault="00105E81" w:rsidP="005174EE">
            <w:pPr>
              <w:pStyle w:val="tabteksts"/>
              <w:jc w:val="right"/>
              <w:rPr>
                <w:b/>
                <w:bCs/>
                <w:color w:val="000000" w:themeColor="text1"/>
                <w:szCs w:val="18"/>
                <w:lang w:eastAsia="lv-LV"/>
              </w:rPr>
            </w:pPr>
            <w:r>
              <w:rPr>
                <w:b/>
                <w:bCs/>
                <w:color w:val="000000" w:themeColor="text1"/>
                <w:szCs w:val="18"/>
                <w:lang w:eastAsia="lv-LV"/>
              </w:rPr>
              <w:t>2 187</w:t>
            </w:r>
          </w:p>
        </w:tc>
      </w:tr>
      <w:tr w:rsidR="00105E81" w14:paraId="6CD5245C" w14:textId="77777777" w:rsidTr="0084144A">
        <w:trPr>
          <w:jc w:val="center"/>
        </w:trPr>
        <w:tc>
          <w:tcPr>
            <w:tcW w:w="5000" w:type="pct"/>
            <w:gridSpan w:val="4"/>
            <w:tcBorders>
              <w:top w:val="single" w:sz="4" w:space="0" w:color="000000"/>
              <w:left w:val="single" w:sz="4" w:space="0" w:color="000000"/>
              <w:bottom w:val="single" w:sz="4" w:space="0" w:color="000000"/>
              <w:right w:val="single" w:sz="4" w:space="0" w:color="000000"/>
            </w:tcBorders>
            <w:hideMark/>
          </w:tcPr>
          <w:p w14:paraId="4BCF5AA4" w14:textId="77777777" w:rsidR="00105E81" w:rsidRDefault="00105E81" w:rsidP="005174EE">
            <w:pPr>
              <w:pStyle w:val="tabteksts"/>
              <w:ind w:firstLine="313"/>
              <w:rPr>
                <w:szCs w:val="18"/>
                <w:lang w:eastAsia="lv-LV"/>
              </w:rPr>
            </w:pPr>
            <w:r>
              <w:rPr>
                <w:i/>
                <w:szCs w:val="18"/>
                <w:lang w:eastAsia="lv-LV"/>
              </w:rPr>
              <w:t>t. sk.:</w:t>
            </w:r>
          </w:p>
        </w:tc>
      </w:tr>
      <w:tr w:rsidR="00105E81" w14:paraId="51D3DEE3" w14:textId="77777777" w:rsidTr="0084144A">
        <w:trPr>
          <w:trHeight w:val="142"/>
          <w:jc w:val="center"/>
        </w:trPr>
        <w:tc>
          <w:tcPr>
            <w:tcW w:w="2891"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7E0D502" w14:textId="77777777" w:rsidR="00105E81" w:rsidRDefault="00105E81" w:rsidP="005174EE">
            <w:pPr>
              <w:pStyle w:val="tabteksts"/>
              <w:rPr>
                <w:b/>
                <w:bCs/>
                <w:szCs w:val="18"/>
                <w:u w:val="single"/>
                <w:lang w:eastAsia="lv-LV"/>
              </w:rPr>
            </w:pPr>
            <w:r>
              <w:rPr>
                <w:szCs w:val="18"/>
                <w:u w:val="single"/>
                <w:lang w:eastAsia="lv-LV"/>
              </w:rPr>
              <w:t>Prioritāri pasākumi</w:t>
            </w:r>
          </w:p>
        </w:tc>
        <w:tc>
          <w:tcPr>
            <w:tcW w:w="70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75883AC" w14:textId="77777777" w:rsidR="00105E81" w:rsidRDefault="00105E81" w:rsidP="005174EE">
            <w:pPr>
              <w:pStyle w:val="tabteksts"/>
              <w:jc w:val="center"/>
              <w:rPr>
                <w:szCs w:val="18"/>
                <w:lang w:eastAsia="lv-LV"/>
              </w:rPr>
            </w:pPr>
            <w:r>
              <w:rPr>
                <w:szCs w:val="18"/>
                <w:lang w:eastAsia="lv-LV"/>
              </w:rPr>
              <w:t>-</w:t>
            </w:r>
          </w:p>
        </w:tc>
        <w:tc>
          <w:tcPr>
            <w:tcW w:w="70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39C01E13" w14:textId="77777777" w:rsidR="00105E81" w:rsidRDefault="00105E81" w:rsidP="005174EE">
            <w:pPr>
              <w:pStyle w:val="tabteksts"/>
              <w:jc w:val="right"/>
              <w:rPr>
                <w:bCs/>
                <w:szCs w:val="18"/>
                <w:lang w:eastAsia="lv-LV"/>
              </w:rPr>
            </w:pPr>
            <w:r>
              <w:rPr>
                <w:bCs/>
                <w:szCs w:val="18"/>
                <w:lang w:eastAsia="lv-LV"/>
              </w:rPr>
              <w:t>142 270</w:t>
            </w:r>
          </w:p>
        </w:tc>
        <w:tc>
          <w:tcPr>
            <w:tcW w:w="70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A4E8869" w14:textId="77777777" w:rsidR="00105E81" w:rsidRDefault="00105E81" w:rsidP="005174EE">
            <w:pPr>
              <w:pStyle w:val="tabteksts"/>
              <w:jc w:val="right"/>
              <w:rPr>
                <w:bCs/>
                <w:szCs w:val="18"/>
                <w:lang w:eastAsia="lv-LV"/>
              </w:rPr>
            </w:pPr>
            <w:r>
              <w:rPr>
                <w:bCs/>
                <w:szCs w:val="18"/>
                <w:lang w:eastAsia="lv-LV"/>
              </w:rPr>
              <w:t>142 270</w:t>
            </w:r>
          </w:p>
        </w:tc>
      </w:tr>
      <w:tr w:rsidR="00105E81" w14:paraId="0CA4B122" w14:textId="77777777" w:rsidTr="0084144A">
        <w:trPr>
          <w:trHeight w:val="142"/>
          <w:jc w:val="center"/>
        </w:trPr>
        <w:tc>
          <w:tcPr>
            <w:tcW w:w="2891" w:type="pct"/>
            <w:tcBorders>
              <w:top w:val="single" w:sz="4" w:space="0" w:color="000000"/>
              <w:left w:val="single" w:sz="4" w:space="0" w:color="000000"/>
              <w:bottom w:val="single" w:sz="4" w:space="0" w:color="000000"/>
              <w:right w:val="single" w:sz="4" w:space="0" w:color="000000"/>
            </w:tcBorders>
            <w:hideMark/>
          </w:tcPr>
          <w:p w14:paraId="481A93E4" w14:textId="77777777" w:rsidR="00105E81" w:rsidRDefault="00105E81" w:rsidP="005174EE">
            <w:pPr>
              <w:pStyle w:val="tabteksts"/>
              <w:jc w:val="both"/>
              <w:rPr>
                <w:bCs/>
                <w:i/>
                <w:szCs w:val="18"/>
                <w:lang w:eastAsia="lv-LV"/>
              </w:rPr>
            </w:pPr>
            <w:r w:rsidRPr="002A4047">
              <w:rPr>
                <w:rFonts w:eastAsia="Calibri"/>
                <w:bCs/>
                <w:i/>
              </w:rPr>
              <w:t xml:space="preserve">Satversmes tiesas ēkas fiziskās drošības režīma uzlabošana </w:t>
            </w:r>
            <w:r>
              <w:rPr>
                <w:rFonts w:eastAsia="Calibri"/>
                <w:bCs/>
                <w:i/>
              </w:rPr>
              <w:t>(</w:t>
            </w:r>
            <w:r w:rsidRPr="000E0229">
              <w:rPr>
                <w:rFonts w:eastAsia="Calibri"/>
                <w:bCs/>
                <w:i/>
              </w:rPr>
              <w:t>MK 19.09.2024. sēdes prot.Nr.38 2.§ 2.p.</w:t>
            </w:r>
            <w:r>
              <w:rPr>
                <w:rFonts w:eastAsia="Calibri"/>
                <w:bCs/>
                <w:i/>
              </w:rPr>
              <w:t>)</w:t>
            </w:r>
          </w:p>
        </w:tc>
        <w:tc>
          <w:tcPr>
            <w:tcW w:w="706" w:type="pct"/>
            <w:tcBorders>
              <w:top w:val="single" w:sz="4" w:space="0" w:color="000000"/>
              <w:left w:val="single" w:sz="4" w:space="0" w:color="000000"/>
              <w:bottom w:val="single" w:sz="4" w:space="0" w:color="000000"/>
              <w:right w:val="single" w:sz="4" w:space="0" w:color="000000"/>
            </w:tcBorders>
            <w:hideMark/>
          </w:tcPr>
          <w:p w14:paraId="3EA85B1C" w14:textId="77777777" w:rsidR="00105E81" w:rsidRDefault="00105E81" w:rsidP="005174EE">
            <w:pPr>
              <w:pStyle w:val="tabteksts"/>
              <w:jc w:val="center"/>
              <w:rPr>
                <w:szCs w:val="18"/>
                <w:lang w:eastAsia="lv-LV"/>
              </w:rPr>
            </w:pPr>
            <w:r>
              <w:rPr>
                <w:szCs w:val="18"/>
                <w:lang w:eastAsia="lv-LV"/>
              </w:rPr>
              <w:t>-</w:t>
            </w:r>
          </w:p>
        </w:tc>
        <w:tc>
          <w:tcPr>
            <w:tcW w:w="703" w:type="pct"/>
            <w:tcBorders>
              <w:top w:val="single" w:sz="4" w:space="0" w:color="000000"/>
              <w:left w:val="single" w:sz="4" w:space="0" w:color="000000"/>
              <w:bottom w:val="single" w:sz="4" w:space="0" w:color="000000"/>
              <w:right w:val="single" w:sz="4" w:space="0" w:color="000000"/>
            </w:tcBorders>
            <w:hideMark/>
          </w:tcPr>
          <w:p w14:paraId="5BBC0D5F" w14:textId="77777777" w:rsidR="00105E81" w:rsidRDefault="00105E81" w:rsidP="005174EE">
            <w:pPr>
              <w:pStyle w:val="tabteksts"/>
              <w:jc w:val="right"/>
              <w:rPr>
                <w:szCs w:val="18"/>
                <w:lang w:eastAsia="lv-LV"/>
              </w:rPr>
            </w:pPr>
            <w:r>
              <w:rPr>
                <w:szCs w:val="18"/>
              </w:rPr>
              <w:t>104 554</w:t>
            </w:r>
          </w:p>
        </w:tc>
        <w:tc>
          <w:tcPr>
            <w:tcW w:w="700" w:type="pct"/>
            <w:tcBorders>
              <w:top w:val="single" w:sz="4" w:space="0" w:color="000000"/>
              <w:left w:val="single" w:sz="4" w:space="0" w:color="000000"/>
              <w:bottom w:val="single" w:sz="4" w:space="0" w:color="000000"/>
              <w:right w:val="single" w:sz="4" w:space="0" w:color="000000"/>
            </w:tcBorders>
            <w:hideMark/>
          </w:tcPr>
          <w:p w14:paraId="5859EB4C" w14:textId="77777777" w:rsidR="00105E81" w:rsidRDefault="00105E81" w:rsidP="005174EE">
            <w:pPr>
              <w:pStyle w:val="tabteksts"/>
              <w:jc w:val="right"/>
              <w:rPr>
                <w:szCs w:val="18"/>
                <w:lang w:eastAsia="lv-LV"/>
              </w:rPr>
            </w:pPr>
            <w:r>
              <w:rPr>
                <w:szCs w:val="18"/>
              </w:rPr>
              <w:t>104 554</w:t>
            </w:r>
          </w:p>
        </w:tc>
      </w:tr>
      <w:tr w:rsidR="00105E81" w14:paraId="0C0F61A7" w14:textId="77777777" w:rsidTr="0084144A">
        <w:trPr>
          <w:trHeight w:val="142"/>
          <w:jc w:val="center"/>
        </w:trPr>
        <w:tc>
          <w:tcPr>
            <w:tcW w:w="2891" w:type="pct"/>
            <w:tcBorders>
              <w:top w:val="single" w:sz="4" w:space="0" w:color="000000"/>
              <w:left w:val="single" w:sz="4" w:space="0" w:color="000000"/>
              <w:bottom w:val="single" w:sz="4" w:space="0" w:color="000000"/>
              <w:right w:val="single" w:sz="4" w:space="0" w:color="000000"/>
            </w:tcBorders>
            <w:hideMark/>
          </w:tcPr>
          <w:p w14:paraId="252C15C2" w14:textId="77777777" w:rsidR="00105E81" w:rsidRDefault="00105E81" w:rsidP="005174EE">
            <w:pPr>
              <w:pStyle w:val="tabteksts"/>
              <w:jc w:val="both"/>
              <w:rPr>
                <w:bCs/>
                <w:i/>
                <w:szCs w:val="18"/>
                <w:lang w:eastAsia="lv-LV"/>
              </w:rPr>
            </w:pPr>
            <w:r w:rsidRPr="002A4047">
              <w:rPr>
                <w:rFonts w:eastAsia="Calibri"/>
                <w:bCs/>
                <w:i/>
              </w:rPr>
              <w:t>Satversmes tiesas informācijas tehnoloģiju un informācijas sistēmu drošības pilnveidošana un modernizēšana</w:t>
            </w:r>
            <w:r>
              <w:rPr>
                <w:rFonts w:eastAsia="Calibri"/>
                <w:bCs/>
                <w:i/>
              </w:rPr>
              <w:t xml:space="preserve"> (</w:t>
            </w:r>
            <w:r w:rsidRPr="000E0229">
              <w:rPr>
                <w:rFonts w:eastAsia="Calibri"/>
                <w:bCs/>
                <w:i/>
              </w:rPr>
              <w:t>MK 19.09.2024. sēdes prot.Nr.38 2.§ 2.p.</w:t>
            </w:r>
            <w:r>
              <w:rPr>
                <w:rFonts w:eastAsia="Calibri"/>
                <w:bCs/>
                <w:i/>
              </w:rPr>
              <w:t>)</w:t>
            </w:r>
          </w:p>
        </w:tc>
        <w:tc>
          <w:tcPr>
            <w:tcW w:w="706" w:type="pct"/>
            <w:tcBorders>
              <w:top w:val="single" w:sz="4" w:space="0" w:color="000000"/>
              <w:left w:val="single" w:sz="4" w:space="0" w:color="000000"/>
              <w:bottom w:val="single" w:sz="4" w:space="0" w:color="000000"/>
              <w:right w:val="single" w:sz="4" w:space="0" w:color="000000"/>
            </w:tcBorders>
            <w:hideMark/>
          </w:tcPr>
          <w:p w14:paraId="274B73FE" w14:textId="77777777" w:rsidR="00105E81" w:rsidRDefault="00105E81" w:rsidP="005174EE">
            <w:pPr>
              <w:pStyle w:val="tabteksts"/>
              <w:jc w:val="center"/>
              <w:rPr>
                <w:szCs w:val="18"/>
                <w:lang w:eastAsia="lv-LV"/>
              </w:rPr>
            </w:pPr>
            <w:r>
              <w:rPr>
                <w:szCs w:val="18"/>
                <w:lang w:eastAsia="lv-LV"/>
              </w:rPr>
              <w:t>-</w:t>
            </w:r>
          </w:p>
        </w:tc>
        <w:tc>
          <w:tcPr>
            <w:tcW w:w="703" w:type="pct"/>
            <w:tcBorders>
              <w:top w:val="single" w:sz="4" w:space="0" w:color="000000"/>
              <w:left w:val="single" w:sz="4" w:space="0" w:color="000000"/>
              <w:bottom w:val="single" w:sz="4" w:space="0" w:color="000000"/>
              <w:right w:val="single" w:sz="4" w:space="0" w:color="000000"/>
            </w:tcBorders>
            <w:hideMark/>
          </w:tcPr>
          <w:p w14:paraId="14AD99D0" w14:textId="77777777" w:rsidR="00105E81" w:rsidRDefault="00105E81" w:rsidP="005174EE">
            <w:pPr>
              <w:pStyle w:val="tabteksts"/>
              <w:jc w:val="right"/>
              <w:rPr>
                <w:szCs w:val="18"/>
                <w:lang w:eastAsia="lv-LV"/>
              </w:rPr>
            </w:pPr>
            <w:r>
              <w:rPr>
                <w:szCs w:val="18"/>
              </w:rPr>
              <w:t>37 716</w:t>
            </w:r>
          </w:p>
        </w:tc>
        <w:tc>
          <w:tcPr>
            <w:tcW w:w="700" w:type="pct"/>
            <w:tcBorders>
              <w:top w:val="single" w:sz="4" w:space="0" w:color="000000"/>
              <w:left w:val="single" w:sz="4" w:space="0" w:color="000000"/>
              <w:bottom w:val="single" w:sz="4" w:space="0" w:color="000000"/>
              <w:right w:val="single" w:sz="4" w:space="0" w:color="000000"/>
            </w:tcBorders>
            <w:hideMark/>
          </w:tcPr>
          <w:p w14:paraId="62F27F6D" w14:textId="77777777" w:rsidR="00105E81" w:rsidRDefault="00105E81" w:rsidP="005174EE">
            <w:pPr>
              <w:pStyle w:val="tabteksts"/>
              <w:jc w:val="right"/>
              <w:rPr>
                <w:szCs w:val="18"/>
                <w:lang w:eastAsia="lv-LV"/>
              </w:rPr>
            </w:pPr>
            <w:r>
              <w:rPr>
                <w:szCs w:val="18"/>
              </w:rPr>
              <w:t>37 716</w:t>
            </w:r>
          </w:p>
        </w:tc>
      </w:tr>
      <w:tr w:rsidR="00105E81" w14:paraId="294C94B4" w14:textId="77777777" w:rsidTr="0084144A">
        <w:trPr>
          <w:trHeight w:val="84"/>
          <w:jc w:val="center"/>
        </w:trPr>
        <w:tc>
          <w:tcPr>
            <w:tcW w:w="2891"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521EA1B" w14:textId="77777777" w:rsidR="00105E81" w:rsidRDefault="00105E81" w:rsidP="005174EE">
            <w:pPr>
              <w:pStyle w:val="tabteksts"/>
              <w:rPr>
                <w:rFonts w:eastAsia="Calibri"/>
                <w:bCs/>
                <w:i/>
                <w:szCs w:val="18"/>
                <w:lang w:eastAsia="lv-LV"/>
              </w:rPr>
            </w:pPr>
            <w:r>
              <w:rPr>
                <w:szCs w:val="18"/>
                <w:u w:val="single"/>
                <w:lang w:eastAsia="lv-LV"/>
              </w:rPr>
              <w:t>Ilgtermiņa saistības</w:t>
            </w:r>
          </w:p>
        </w:tc>
        <w:tc>
          <w:tcPr>
            <w:tcW w:w="70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411EEE9E" w14:textId="77777777" w:rsidR="00105E81" w:rsidRDefault="00105E81" w:rsidP="005174EE">
            <w:pPr>
              <w:pStyle w:val="tabteksts"/>
              <w:jc w:val="right"/>
              <w:rPr>
                <w:szCs w:val="18"/>
                <w:lang w:eastAsia="lv-LV"/>
              </w:rPr>
            </w:pPr>
            <w:r>
              <w:rPr>
                <w:szCs w:val="18"/>
                <w:lang w:eastAsia="lv-LV"/>
              </w:rPr>
              <w:t>1 000</w:t>
            </w:r>
          </w:p>
        </w:tc>
        <w:tc>
          <w:tcPr>
            <w:tcW w:w="70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AB4F0F3" w14:textId="77777777" w:rsidR="00105E81" w:rsidRDefault="00105E81" w:rsidP="005174EE">
            <w:pPr>
              <w:pStyle w:val="tabteksts"/>
              <w:jc w:val="right"/>
              <w:rPr>
                <w:szCs w:val="18"/>
                <w:lang w:eastAsia="lv-LV"/>
              </w:rPr>
            </w:pPr>
            <w:r>
              <w:rPr>
                <w:szCs w:val="18"/>
                <w:lang w:eastAsia="lv-LV"/>
              </w:rPr>
              <w:t>1 000</w:t>
            </w:r>
          </w:p>
        </w:tc>
        <w:tc>
          <w:tcPr>
            <w:tcW w:w="70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A8C740A" w14:textId="77777777" w:rsidR="00105E81" w:rsidRDefault="00105E81" w:rsidP="005174EE">
            <w:pPr>
              <w:pStyle w:val="tabteksts"/>
              <w:jc w:val="center"/>
              <w:rPr>
                <w:szCs w:val="18"/>
                <w:lang w:eastAsia="lv-LV"/>
              </w:rPr>
            </w:pPr>
            <w:r>
              <w:rPr>
                <w:szCs w:val="18"/>
                <w:lang w:eastAsia="lv-LV"/>
              </w:rPr>
              <w:t>-</w:t>
            </w:r>
          </w:p>
        </w:tc>
      </w:tr>
      <w:tr w:rsidR="00105E81" w14:paraId="60AA690F" w14:textId="77777777" w:rsidTr="0084144A">
        <w:trPr>
          <w:trHeight w:val="142"/>
          <w:jc w:val="center"/>
        </w:trPr>
        <w:tc>
          <w:tcPr>
            <w:tcW w:w="2891" w:type="pct"/>
            <w:tcBorders>
              <w:top w:val="single" w:sz="4" w:space="0" w:color="000000"/>
              <w:left w:val="single" w:sz="4" w:space="0" w:color="000000"/>
              <w:bottom w:val="single" w:sz="4" w:space="0" w:color="000000"/>
              <w:right w:val="single" w:sz="4" w:space="0" w:color="000000"/>
            </w:tcBorders>
            <w:hideMark/>
          </w:tcPr>
          <w:p w14:paraId="79F17489" w14:textId="77777777" w:rsidR="00105E81" w:rsidRDefault="00105E81" w:rsidP="005174EE">
            <w:pPr>
              <w:pStyle w:val="tabteksts"/>
              <w:jc w:val="both"/>
              <w:rPr>
                <w:rFonts w:eastAsia="Calibri"/>
                <w:bCs/>
                <w:i/>
                <w:szCs w:val="18"/>
                <w:lang w:eastAsia="lv-LV"/>
              </w:rPr>
            </w:pPr>
            <w:r>
              <w:rPr>
                <w:rFonts w:eastAsia="Calibri"/>
                <w:bCs/>
                <w:i/>
                <w:szCs w:val="18"/>
                <w:lang w:eastAsia="lv-LV"/>
              </w:rPr>
              <w:t>Iemaksu veikšana starptautiskajā organizācijā “Pasaules konstitucionālās justīcijas konferences”</w:t>
            </w:r>
          </w:p>
        </w:tc>
        <w:tc>
          <w:tcPr>
            <w:tcW w:w="706" w:type="pct"/>
            <w:tcBorders>
              <w:top w:val="single" w:sz="4" w:space="0" w:color="000000"/>
              <w:left w:val="single" w:sz="4" w:space="0" w:color="000000"/>
              <w:bottom w:val="single" w:sz="4" w:space="0" w:color="000000"/>
              <w:right w:val="single" w:sz="4" w:space="0" w:color="000000"/>
            </w:tcBorders>
            <w:hideMark/>
          </w:tcPr>
          <w:p w14:paraId="3F109FFC" w14:textId="77777777" w:rsidR="00105E81" w:rsidRDefault="00105E81" w:rsidP="005174EE">
            <w:pPr>
              <w:pStyle w:val="tabteksts"/>
              <w:jc w:val="right"/>
              <w:rPr>
                <w:szCs w:val="18"/>
                <w:lang w:eastAsia="lv-LV"/>
              </w:rPr>
            </w:pPr>
            <w:r>
              <w:rPr>
                <w:szCs w:val="18"/>
                <w:lang w:eastAsia="lv-LV"/>
              </w:rPr>
              <w:t>1 000</w:t>
            </w:r>
          </w:p>
        </w:tc>
        <w:tc>
          <w:tcPr>
            <w:tcW w:w="703" w:type="pct"/>
            <w:tcBorders>
              <w:top w:val="single" w:sz="4" w:space="0" w:color="000000"/>
              <w:left w:val="single" w:sz="4" w:space="0" w:color="000000"/>
              <w:bottom w:val="single" w:sz="4" w:space="0" w:color="000000"/>
              <w:right w:val="single" w:sz="4" w:space="0" w:color="000000"/>
            </w:tcBorders>
            <w:hideMark/>
          </w:tcPr>
          <w:p w14:paraId="7BD655E5" w14:textId="77777777" w:rsidR="00105E81" w:rsidRDefault="00105E81" w:rsidP="005174EE">
            <w:pPr>
              <w:pStyle w:val="tabteksts"/>
              <w:jc w:val="right"/>
              <w:rPr>
                <w:szCs w:val="18"/>
                <w:lang w:eastAsia="lv-LV"/>
              </w:rPr>
            </w:pPr>
            <w:r>
              <w:rPr>
                <w:szCs w:val="18"/>
                <w:lang w:eastAsia="lv-LV"/>
              </w:rPr>
              <w:t>1 000</w:t>
            </w:r>
          </w:p>
        </w:tc>
        <w:tc>
          <w:tcPr>
            <w:tcW w:w="700" w:type="pct"/>
            <w:tcBorders>
              <w:top w:val="single" w:sz="4" w:space="0" w:color="000000"/>
              <w:left w:val="single" w:sz="4" w:space="0" w:color="000000"/>
              <w:bottom w:val="single" w:sz="4" w:space="0" w:color="000000"/>
              <w:right w:val="single" w:sz="4" w:space="0" w:color="000000"/>
            </w:tcBorders>
            <w:hideMark/>
          </w:tcPr>
          <w:p w14:paraId="68AA19BD" w14:textId="77777777" w:rsidR="00105E81" w:rsidRDefault="00105E81" w:rsidP="005174EE">
            <w:pPr>
              <w:pStyle w:val="tabteksts"/>
              <w:jc w:val="center"/>
              <w:rPr>
                <w:szCs w:val="18"/>
                <w:lang w:eastAsia="lv-LV"/>
              </w:rPr>
            </w:pPr>
            <w:r>
              <w:rPr>
                <w:szCs w:val="18"/>
                <w:lang w:eastAsia="lv-LV"/>
              </w:rPr>
              <w:t>-</w:t>
            </w:r>
          </w:p>
        </w:tc>
      </w:tr>
      <w:tr w:rsidR="00105E81" w14:paraId="3AFE971B" w14:textId="77777777" w:rsidTr="0084144A">
        <w:trPr>
          <w:trHeight w:val="142"/>
          <w:jc w:val="center"/>
        </w:trPr>
        <w:tc>
          <w:tcPr>
            <w:tcW w:w="2891"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48D58E4" w14:textId="77777777" w:rsidR="00105E81" w:rsidRPr="00DE3EFA" w:rsidRDefault="00105E81" w:rsidP="005174EE">
            <w:pPr>
              <w:pStyle w:val="tabteksts"/>
              <w:rPr>
                <w:szCs w:val="18"/>
                <w:u w:val="single"/>
                <w:lang w:eastAsia="lv-LV"/>
              </w:rPr>
            </w:pPr>
            <w:r w:rsidRPr="00DE3EFA">
              <w:rPr>
                <w:u w:val="single"/>
              </w:rPr>
              <w:t>Vienreizēji pasākumi</w:t>
            </w:r>
          </w:p>
        </w:tc>
        <w:tc>
          <w:tcPr>
            <w:tcW w:w="70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D97E0A5" w14:textId="77777777" w:rsidR="00105E81" w:rsidRDefault="00105E81" w:rsidP="005174EE">
            <w:pPr>
              <w:pStyle w:val="tabteksts"/>
              <w:jc w:val="right"/>
              <w:rPr>
                <w:bCs/>
                <w:szCs w:val="18"/>
                <w:lang w:eastAsia="lv-LV"/>
              </w:rPr>
            </w:pPr>
            <w:r>
              <w:rPr>
                <w:bCs/>
                <w:szCs w:val="18"/>
                <w:lang w:eastAsia="lv-LV"/>
              </w:rPr>
              <w:t>160 561</w:t>
            </w:r>
          </w:p>
        </w:tc>
        <w:tc>
          <w:tcPr>
            <w:tcW w:w="70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691EE2A" w14:textId="77777777" w:rsidR="00105E81" w:rsidRDefault="00105E81" w:rsidP="005174EE">
            <w:pPr>
              <w:pStyle w:val="tabteksts"/>
              <w:jc w:val="center"/>
              <w:rPr>
                <w:bCs/>
                <w:szCs w:val="18"/>
                <w:lang w:eastAsia="lv-LV"/>
              </w:rPr>
            </w:pPr>
            <w:r w:rsidRPr="00451407">
              <w:t>-</w:t>
            </w:r>
          </w:p>
        </w:tc>
        <w:tc>
          <w:tcPr>
            <w:tcW w:w="70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76A7B08" w14:textId="77777777" w:rsidR="00105E81" w:rsidRDefault="00105E81" w:rsidP="005174EE">
            <w:pPr>
              <w:pStyle w:val="tabteksts"/>
              <w:jc w:val="right"/>
              <w:rPr>
                <w:bCs/>
                <w:szCs w:val="18"/>
                <w:lang w:eastAsia="lv-LV"/>
              </w:rPr>
            </w:pPr>
            <w:r w:rsidRPr="00451407">
              <w:t>-</w:t>
            </w:r>
            <w:r>
              <w:t>160 561</w:t>
            </w:r>
          </w:p>
        </w:tc>
      </w:tr>
      <w:tr w:rsidR="00105E81" w14:paraId="5C8C3B94" w14:textId="77777777" w:rsidTr="0084144A">
        <w:trPr>
          <w:trHeight w:val="142"/>
          <w:jc w:val="center"/>
        </w:trPr>
        <w:tc>
          <w:tcPr>
            <w:tcW w:w="2891" w:type="pct"/>
            <w:tcBorders>
              <w:top w:val="single" w:sz="4" w:space="0" w:color="000000"/>
              <w:left w:val="single" w:sz="4" w:space="0" w:color="000000"/>
              <w:bottom w:val="single" w:sz="4" w:space="0" w:color="000000"/>
              <w:right w:val="single" w:sz="4" w:space="0" w:color="000000"/>
            </w:tcBorders>
            <w:shd w:val="clear" w:color="auto" w:fill="auto"/>
          </w:tcPr>
          <w:p w14:paraId="53F7BF4C" w14:textId="77777777" w:rsidR="00105E81" w:rsidRDefault="00105E81" w:rsidP="00DE3EFA">
            <w:pPr>
              <w:pStyle w:val="tabteksts"/>
              <w:jc w:val="both"/>
              <w:rPr>
                <w:szCs w:val="18"/>
                <w:u w:val="single"/>
                <w:lang w:eastAsia="lv-LV"/>
              </w:rPr>
            </w:pPr>
            <w:r w:rsidRPr="00FA195E">
              <w:rPr>
                <w:i/>
                <w:iCs/>
              </w:rPr>
              <w:t>Samazināti izdevumi 2024.</w:t>
            </w:r>
            <w:r>
              <w:rPr>
                <w:i/>
                <w:iCs/>
              </w:rPr>
              <w:t>-2026.</w:t>
            </w:r>
            <w:r w:rsidRPr="00FA195E">
              <w:rPr>
                <w:i/>
                <w:iCs/>
              </w:rPr>
              <w:t>gada prioritārajam pasākumam</w:t>
            </w:r>
            <w:r w:rsidRPr="00451407">
              <w:t xml:space="preserve"> “</w:t>
            </w:r>
            <w:r w:rsidRPr="00C10BFE">
              <w:rPr>
                <w:rFonts w:eastAsia="Calibri"/>
                <w:bCs/>
                <w:i/>
              </w:rPr>
              <w:t>Atlaišanas pabalstu un neizmantoto atvaļinājumu kompensāciju nodrošināšana</w:t>
            </w:r>
            <w:r>
              <w:rPr>
                <w:rFonts w:eastAsia="Calibri"/>
                <w:bCs/>
                <w:i/>
              </w:rPr>
              <w:t>” (</w:t>
            </w:r>
            <w:r w:rsidRPr="007E270E">
              <w:rPr>
                <w:rFonts w:eastAsia="Calibri"/>
                <w:bCs/>
                <w:i/>
              </w:rPr>
              <w:t>MK 26.09.2023. sēdes prot.Nr.47 43.§ 2.p.</w:t>
            </w:r>
            <w:r>
              <w:rPr>
                <w:rFonts w:eastAsia="Calibri"/>
                <w:bCs/>
                <w:i/>
              </w:rPr>
              <w:t>)</w:t>
            </w:r>
          </w:p>
        </w:tc>
        <w:tc>
          <w:tcPr>
            <w:tcW w:w="706" w:type="pct"/>
            <w:tcBorders>
              <w:top w:val="single" w:sz="4" w:space="0" w:color="000000"/>
              <w:left w:val="single" w:sz="4" w:space="0" w:color="000000"/>
              <w:bottom w:val="single" w:sz="4" w:space="0" w:color="000000"/>
              <w:right w:val="single" w:sz="4" w:space="0" w:color="000000"/>
            </w:tcBorders>
            <w:shd w:val="clear" w:color="auto" w:fill="auto"/>
          </w:tcPr>
          <w:p w14:paraId="6272B44D" w14:textId="77777777" w:rsidR="00105E81" w:rsidRDefault="00105E81" w:rsidP="005174EE">
            <w:pPr>
              <w:pStyle w:val="tabteksts"/>
              <w:jc w:val="right"/>
              <w:rPr>
                <w:bCs/>
                <w:szCs w:val="18"/>
                <w:lang w:eastAsia="lv-LV"/>
              </w:rPr>
            </w:pPr>
            <w:r>
              <w:t>141 552</w:t>
            </w:r>
          </w:p>
        </w:tc>
        <w:tc>
          <w:tcPr>
            <w:tcW w:w="703" w:type="pct"/>
            <w:tcBorders>
              <w:top w:val="single" w:sz="4" w:space="0" w:color="000000"/>
              <w:left w:val="single" w:sz="4" w:space="0" w:color="000000"/>
              <w:bottom w:val="single" w:sz="4" w:space="0" w:color="000000"/>
              <w:right w:val="single" w:sz="4" w:space="0" w:color="000000"/>
            </w:tcBorders>
            <w:shd w:val="clear" w:color="auto" w:fill="auto"/>
          </w:tcPr>
          <w:p w14:paraId="657BEB2D" w14:textId="77777777" w:rsidR="00105E81" w:rsidRDefault="00105E81" w:rsidP="005174EE">
            <w:pPr>
              <w:pStyle w:val="tabteksts"/>
              <w:jc w:val="center"/>
              <w:rPr>
                <w:bCs/>
                <w:szCs w:val="18"/>
                <w:lang w:eastAsia="lv-LV"/>
              </w:rPr>
            </w:pPr>
            <w:r w:rsidRPr="00451407">
              <w:t>-</w:t>
            </w:r>
          </w:p>
        </w:tc>
        <w:tc>
          <w:tcPr>
            <w:tcW w:w="700" w:type="pct"/>
            <w:tcBorders>
              <w:top w:val="single" w:sz="4" w:space="0" w:color="000000"/>
              <w:left w:val="single" w:sz="4" w:space="0" w:color="000000"/>
              <w:bottom w:val="single" w:sz="4" w:space="0" w:color="000000"/>
              <w:right w:val="single" w:sz="4" w:space="0" w:color="000000"/>
            </w:tcBorders>
            <w:shd w:val="clear" w:color="auto" w:fill="auto"/>
          </w:tcPr>
          <w:p w14:paraId="5DFA0B31" w14:textId="77777777" w:rsidR="00105E81" w:rsidRDefault="00105E81" w:rsidP="005174EE">
            <w:pPr>
              <w:pStyle w:val="tabteksts"/>
              <w:jc w:val="right"/>
              <w:rPr>
                <w:bCs/>
                <w:szCs w:val="18"/>
                <w:lang w:eastAsia="lv-LV"/>
              </w:rPr>
            </w:pPr>
            <w:r w:rsidRPr="00451407">
              <w:t>-</w:t>
            </w:r>
            <w:r>
              <w:t>141 552</w:t>
            </w:r>
          </w:p>
        </w:tc>
      </w:tr>
      <w:tr w:rsidR="00105E81" w14:paraId="7CA7952B" w14:textId="77777777" w:rsidTr="0084144A">
        <w:trPr>
          <w:trHeight w:val="142"/>
          <w:jc w:val="center"/>
        </w:trPr>
        <w:tc>
          <w:tcPr>
            <w:tcW w:w="2891" w:type="pct"/>
            <w:tcBorders>
              <w:top w:val="single" w:sz="4" w:space="0" w:color="000000"/>
              <w:left w:val="single" w:sz="4" w:space="0" w:color="000000"/>
              <w:bottom w:val="single" w:sz="4" w:space="0" w:color="000000"/>
              <w:right w:val="single" w:sz="4" w:space="0" w:color="000000"/>
            </w:tcBorders>
            <w:shd w:val="clear" w:color="auto" w:fill="auto"/>
          </w:tcPr>
          <w:p w14:paraId="0AD6825F" w14:textId="77777777" w:rsidR="00105E81" w:rsidRDefault="00105E81" w:rsidP="00DE3EFA">
            <w:pPr>
              <w:pStyle w:val="tabteksts"/>
              <w:jc w:val="both"/>
              <w:rPr>
                <w:szCs w:val="18"/>
                <w:u w:val="single"/>
                <w:lang w:eastAsia="lv-LV"/>
              </w:rPr>
            </w:pPr>
            <w:r w:rsidRPr="00FA195E">
              <w:rPr>
                <w:i/>
                <w:iCs/>
              </w:rPr>
              <w:t>Samazināti izdevumi 2024.</w:t>
            </w:r>
            <w:r>
              <w:rPr>
                <w:i/>
                <w:iCs/>
              </w:rPr>
              <w:t>-2026.</w:t>
            </w:r>
            <w:r w:rsidRPr="00FA195E">
              <w:rPr>
                <w:i/>
                <w:iCs/>
              </w:rPr>
              <w:t xml:space="preserve"> gada prioritārajam pasākumam</w:t>
            </w:r>
            <w:r w:rsidRPr="00451407">
              <w:t xml:space="preserve"> “</w:t>
            </w:r>
            <w:r w:rsidRPr="00C10BFE">
              <w:rPr>
                <w:rFonts w:eastAsia="Calibri"/>
                <w:bCs/>
                <w:i/>
              </w:rPr>
              <w:t>Satversmes tiesas komandējumu nodrošināšana, veidojot Eiropas konstitucionālo tiesu darba kārtību tiesiskuma jautājumos</w:t>
            </w:r>
            <w:r>
              <w:rPr>
                <w:rFonts w:eastAsia="Calibri"/>
                <w:bCs/>
                <w:i/>
              </w:rPr>
              <w:t>” (</w:t>
            </w:r>
            <w:r w:rsidRPr="007E270E">
              <w:rPr>
                <w:rFonts w:eastAsia="Calibri"/>
                <w:bCs/>
                <w:i/>
              </w:rPr>
              <w:t>MK 26.09.2023. sēdes prot.Nr.47 43.§ 2.p.</w:t>
            </w:r>
            <w:r>
              <w:rPr>
                <w:rFonts w:eastAsia="Calibri"/>
                <w:bCs/>
                <w:i/>
              </w:rPr>
              <w:t>)</w:t>
            </w:r>
          </w:p>
        </w:tc>
        <w:tc>
          <w:tcPr>
            <w:tcW w:w="706" w:type="pct"/>
            <w:tcBorders>
              <w:top w:val="single" w:sz="4" w:space="0" w:color="000000"/>
              <w:left w:val="single" w:sz="4" w:space="0" w:color="000000"/>
              <w:bottom w:val="single" w:sz="4" w:space="0" w:color="000000"/>
              <w:right w:val="single" w:sz="4" w:space="0" w:color="000000"/>
            </w:tcBorders>
            <w:shd w:val="clear" w:color="auto" w:fill="auto"/>
          </w:tcPr>
          <w:p w14:paraId="625435AD" w14:textId="77777777" w:rsidR="00105E81" w:rsidRDefault="00105E81" w:rsidP="005174EE">
            <w:pPr>
              <w:pStyle w:val="tabteksts"/>
              <w:jc w:val="right"/>
              <w:rPr>
                <w:bCs/>
                <w:szCs w:val="18"/>
                <w:lang w:eastAsia="lv-LV"/>
              </w:rPr>
            </w:pPr>
            <w:r>
              <w:t>19 009</w:t>
            </w:r>
          </w:p>
        </w:tc>
        <w:tc>
          <w:tcPr>
            <w:tcW w:w="703" w:type="pct"/>
            <w:tcBorders>
              <w:top w:val="single" w:sz="4" w:space="0" w:color="000000"/>
              <w:left w:val="single" w:sz="4" w:space="0" w:color="000000"/>
              <w:bottom w:val="single" w:sz="4" w:space="0" w:color="000000"/>
              <w:right w:val="single" w:sz="4" w:space="0" w:color="000000"/>
            </w:tcBorders>
            <w:shd w:val="clear" w:color="auto" w:fill="auto"/>
          </w:tcPr>
          <w:p w14:paraId="539C0C68" w14:textId="77777777" w:rsidR="00105E81" w:rsidRDefault="00105E81" w:rsidP="005174EE">
            <w:pPr>
              <w:pStyle w:val="tabteksts"/>
              <w:jc w:val="center"/>
              <w:rPr>
                <w:bCs/>
                <w:szCs w:val="18"/>
                <w:lang w:eastAsia="lv-LV"/>
              </w:rPr>
            </w:pPr>
            <w:r w:rsidRPr="00451407">
              <w:t>-</w:t>
            </w:r>
          </w:p>
        </w:tc>
        <w:tc>
          <w:tcPr>
            <w:tcW w:w="700" w:type="pct"/>
            <w:tcBorders>
              <w:top w:val="single" w:sz="4" w:space="0" w:color="000000"/>
              <w:left w:val="single" w:sz="4" w:space="0" w:color="000000"/>
              <w:bottom w:val="single" w:sz="4" w:space="0" w:color="000000"/>
              <w:right w:val="single" w:sz="4" w:space="0" w:color="000000"/>
            </w:tcBorders>
            <w:shd w:val="clear" w:color="auto" w:fill="auto"/>
          </w:tcPr>
          <w:p w14:paraId="2494D477" w14:textId="77777777" w:rsidR="00105E81" w:rsidRDefault="00105E81" w:rsidP="005174EE">
            <w:pPr>
              <w:pStyle w:val="tabteksts"/>
              <w:jc w:val="right"/>
              <w:rPr>
                <w:bCs/>
                <w:szCs w:val="18"/>
                <w:lang w:eastAsia="lv-LV"/>
              </w:rPr>
            </w:pPr>
            <w:r w:rsidRPr="00451407">
              <w:t>-</w:t>
            </w:r>
            <w:r>
              <w:t>19 009</w:t>
            </w:r>
          </w:p>
        </w:tc>
      </w:tr>
      <w:tr w:rsidR="00105E81" w14:paraId="6043FD33" w14:textId="77777777" w:rsidTr="0084144A">
        <w:trPr>
          <w:trHeight w:val="142"/>
          <w:jc w:val="center"/>
        </w:trPr>
        <w:tc>
          <w:tcPr>
            <w:tcW w:w="2891"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44129ED0" w14:textId="77777777" w:rsidR="00105E81" w:rsidRDefault="00105E81" w:rsidP="005174EE">
            <w:pPr>
              <w:pStyle w:val="tabteksts"/>
              <w:rPr>
                <w:szCs w:val="18"/>
                <w:u w:val="single"/>
                <w:lang w:eastAsia="lv-LV"/>
              </w:rPr>
            </w:pPr>
            <w:r>
              <w:rPr>
                <w:szCs w:val="18"/>
                <w:u w:val="single"/>
                <w:lang w:eastAsia="lv-LV"/>
              </w:rPr>
              <w:t>Citas izmaiņas</w:t>
            </w:r>
          </w:p>
        </w:tc>
        <w:tc>
          <w:tcPr>
            <w:tcW w:w="70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96365B6" w14:textId="77777777" w:rsidR="00105E81" w:rsidRDefault="00105E81" w:rsidP="005174EE">
            <w:pPr>
              <w:pStyle w:val="tabteksts"/>
              <w:jc w:val="right"/>
              <w:rPr>
                <w:bCs/>
                <w:szCs w:val="18"/>
                <w:lang w:eastAsia="lv-LV"/>
              </w:rPr>
            </w:pPr>
            <w:r>
              <w:rPr>
                <w:bCs/>
                <w:szCs w:val="18"/>
                <w:lang w:eastAsia="lv-LV"/>
              </w:rPr>
              <w:t>26 778</w:t>
            </w:r>
          </w:p>
        </w:tc>
        <w:tc>
          <w:tcPr>
            <w:tcW w:w="70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541A9EC" w14:textId="77777777" w:rsidR="00105E81" w:rsidRDefault="00105E81" w:rsidP="005174EE">
            <w:pPr>
              <w:pStyle w:val="tabteksts"/>
              <w:jc w:val="right"/>
              <w:rPr>
                <w:bCs/>
                <w:szCs w:val="18"/>
                <w:lang w:eastAsia="lv-LV"/>
              </w:rPr>
            </w:pPr>
            <w:r>
              <w:rPr>
                <w:bCs/>
                <w:szCs w:val="18"/>
                <w:lang w:eastAsia="lv-LV"/>
              </w:rPr>
              <w:t>47 256</w:t>
            </w:r>
          </w:p>
        </w:tc>
        <w:tc>
          <w:tcPr>
            <w:tcW w:w="70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3207C0F" w14:textId="77777777" w:rsidR="00105E81" w:rsidRDefault="00105E81" w:rsidP="005174EE">
            <w:pPr>
              <w:pStyle w:val="tabteksts"/>
              <w:jc w:val="right"/>
              <w:rPr>
                <w:bCs/>
                <w:szCs w:val="18"/>
                <w:lang w:eastAsia="lv-LV"/>
              </w:rPr>
            </w:pPr>
            <w:r>
              <w:rPr>
                <w:bCs/>
                <w:szCs w:val="18"/>
                <w:lang w:eastAsia="lv-LV"/>
              </w:rPr>
              <w:t>20 478</w:t>
            </w:r>
          </w:p>
        </w:tc>
      </w:tr>
      <w:tr w:rsidR="00105E81" w14:paraId="5C6AFF91" w14:textId="77777777" w:rsidTr="0084144A">
        <w:trPr>
          <w:trHeight w:val="142"/>
          <w:jc w:val="center"/>
        </w:trPr>
        <w:tc>
          <w:tcPr>
            <w:tcW w:w="2891" w:type="pct"/>
            <w:tcBorders>
              <w:top w:val="single" w:sz="4" w:space="0" w:color="000000"/>
              <w:left w:val="single" w:sz="4" w:space="0" w:color="000000"/>
              <w:bottom w:val="single" w:sz="4" w:space="0" w:color="000000"/>
              <w:right w:val="single" w:sz="4" w:space="0" w:color="000000"/>
            </w:tcBorders>
            <w:hideMark/>
          </w:tcPr>
          <w:p w14:paraId="2B557EBF" w14:textId="77777777" w:rsidR="00105E81" w:rsidRDefault="00105E81" w:rsidP="005174EE">
            <w:pPr>
              <w:pStyle w:val="tabteksts"/>
              <w:jc w:val="both"/>
              <w:rPr>
                <w:i/>
                <w:szCs w:val="18"/>
                <w:lang w:eastAsia="lv-LV"/>
              </w:rPr>
            </w:pPr>
            <w:r w:rsidRPr="00232CA3">
              <w:rPr>
                <w:i/>
                <w:szCs w:val="18"/>
                <w:lang w:eastAsia="lv-LV"/>
              </w:rPr>
              <w:lastRenderedPageBreak/>
              <w:t>Izdevumi, ņemot vērā Saeimas ievēlēto, apstiprināto un iecelto amatpersonu mēnešalgu aprēķināšanas koeficientus (atbilstoši Valsts un pašvaldību institūciju amatpersonu un darbinieku atlīdzības likumam un MK 19.09.2024. sēdes prot. Nr.38 2.§ 40.p.)</w:t>
            </w:r>
          </w:p>
        </w:tc>
        <w:tc>
          <w:tcPr>
            <w:tcW w:w="706" w:type="pct"/>
            <w:tcBorders>
              <w:top w:val="single" w:sz="4" w:space="0" w:color="000000"/>
              <w:left w:val="single" w:sz="4" w:space="0" w:color="000000"/>
              <w:bottom w:val="single" w:sz="4" w:space="0" w:color="000000"/>
              <w:right w:val="single" w:sz="4" w:space="0" w:color="000000"/>
            </w:tcBorders>
            <w:hideMark/>
          </w:tcPr>
          <w:p w14:paraId="09EC2A79" w14:textId="77777777" w:rsidR="00105E81" w:rsidRDefault="00105E81" w:rsidP="005174EE">
            <w:pPr>
              <w:pStyle w:val="tabteksts"/>
              <w:jc w:val="right"/>
              <w:rPr>
                <w:szCs w:val="18"/>
                <w:lang w:eastAsia="lv-LV"/>
              </w:rPr>
            </w:pPr>
            <w:r w:rsidRPr="00406C79">
              <w:rPr>
                <w:szCs w:val="18"/>
              </w:rPr>
              <w:t>26</w:t>
            </w:r>
            <w:r>
              <w:rPr>
                <w:szCs w:val="18"/>
              </w:rPr>
              <w:t xml:space="preserve"> </w:t>
            </w:r>
            <w:r w:rsidRPr="00406C79">
              <w:rPr>
                <w:szCs w:val="18"/>
              </w:rPr>
              <w:t>778</w:t>
            </w:r>
          </w:p>
        </w:tc>
        <w:tc>
          <w:tcPr>
            <w:tcW w:w="703" w:type="pct"/>
            <w:tcBorders>
              <w:top w:val="single" w:sz="4" w:space="0" w:color="000000"/>
              <w:left w:val="single" w:sz="4" w:space="0" w:color="000000"/>
              <w:bottom w:val="single" w:sz="4" w:space="0" w:color="000000"/>
              <w:right w:val="single" w:sz="4" w:space="0" w:color="000000"/>
            </w:tcBorders>
            <w:hideMark/>
          </w:tcPr>
          <w:p w14:paraId="44262991" w14:textId="77777777" w:rsidR="00105E81" w:rsidRDefault="00105E81" w:rsidP="005174EE">
            <w:pPr>
              <w:pStyle w:val="tabteksts"/>
              <w:jc w:val="right"/>
              <w:rPr>
                <w:szCs w:val="18"/>
                <w:lang w:eastAsia="lv-LV"/>
              </w:rPr>
            </w:pPr>
            <w:r>
              <w:rPr>
                <w:szCs w:val="18"/>
              </w:rPr>
              <w:t>47 256</w:t>
            </w:r>
          </w:p>
        </w:tc>
        <w:tc>
          <w:tcPr>
            <w:tcW w:w="700" w:type="pct"/>
            <w:tcBorders>
              <w:top w:val="single" w:sz="4" w:space="0" w:color="000000"/>
              <w:left w:val="single" w:sz="4" w:space="0" w:color="000000"/>
              <w:bottom w:val="single" w:sz="4" w:space="0" w:color="000000"/>
              <w:right w:val="single" w:sz="4" w:space="0" w:color="000000"/>
            </w:tcBorders>
            <w:hideMark/>
          </w:tcPr>
          <w:p w14:paraId="07156FB4" w14:textId="77777777" w:rsidR="00105E81" w:rsidRDefault="00105E81" w:rsidP="005174EE">
            <w:pPr>
              <w:pStyle w:val="tabteksts"/>
              <w:jc w:val="right"/>
              <w:rPr>
                <w:szCs w:val="18"/>
                <w:lang w:eastAsia="lv-LV"/>
              </w:rPr>
            </w:pPr>
            <w:r>
              <w:rPr>
                <w:szCs w:val="18"/>
              </w:rPr>
              <w:t>20 478</w:t>
            </w:r>
          </w:p>
        </w:tc>
      </w:tr>
    </w:tbl>
    <w:p w14:paraId="0FDB39D7" w14:textId="77777777" w:rsidR="00105E81" w:rsidRPr="000770BE" w:rsidRDefault="00105E81" w:rsidP="00105E81">
      <w:pPr>
        <w:ind w:firstLine="0"/>
        <w:rPr>
          <w:lang w:eastAsia="lv-LV"/>
        </w:rPr>
      </w:pPr>
    </w:p>
    <w:p w14:paraId="3C7DDAEE" w14:textId="77777777" w:rsidR="00105E81" w:rsidRDefault="00105E81" w:rsidP="00902177">
      <w:pPr>
        <w:pStyle w:val="cipari"/>
      </w:pPr>
    </w:p>
    <w:sectPr w:rsidR="00105E81" w:rsidSect="008A3C23">
      <w:headerReference w:type="default" r:id="rId14"/>
      <w:footerReference w:type="even" r:id="rId15"/>
      <w:footerReference w:type="default" r:id="rId16"/>
      <w:pgSz w:w="11906" w:h="16838"/>
      <w:pgMar w:top="1418" w:right="1134" w:bottom="1134" w:left="1701" w:header="709" w:footer="613" w:gutter="0"/>
      <w:pgNumType w:start="88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CF2A75" w14:textId="77777777" w:rsidR="008933C4" w:rsidRDefault="008933C4" w:rsidP="005F0727">
      <w:r>
        <w:separator/>
      </w:r>
    </w:p>
  </w:endnote>
  <w:endnote w:type="continuationSeparator" w:id="0">
    <w:p w14:paraId="695A6F30" w14:textId="77777777" w:rsidR="008933C4" w:rsidRDefault="008933C4" w:rsidP="005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C901B" w14:textId="77777777" w:rsidR="002710FA" w:rsidRPr="002710FA" w:rsidRDefault="002710FA" w:rsidP="002710FA">
    <w:pPr>
      <w:pStyle w:val="Footer"/>
      <w:ind w:firstLine="0"/>
      <w:jc w:val="left"/>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54EBBC" w14:textId="4E532EBE" w:rsidR="00F87D79" w:rsidRPr="002710FA" w:rsidRDefault="002710FA" w:rsidP="002710FA">
    <w:pPr>
      <w:pStyle w:val="Footer"/>
      <w:ind w:firstLine="0"/>
      <w:jc w:val="left"/>
      <w:rPr>
        <w:sz w:val="20"/>
      </w:rPr>
    </w:pPr>
    <w:r w:rsidRPr="002710FA">
      <w:rPr>
        <w:sz w:val="20"/>
      </w:rPr>
      <w:fldChar w:fldCharType="begin"/>
    </w:r>
    <w:r w:rsidRPr="002710FA">
      <w:rPr>
        <w:sz w:val="20"/>
      </w:rPr>
      <w:instrText xml:space="preserve"> FILENAME \* MERGEFORMAT </w:instrText>
    </w:r>
    <w:r w:rsidRPr="002710FA">
      <w:rPr>
        <w:sz w:val="20"/>
      </w:rPr>
      <w:fldChar w:fldCharType="separate"/>
    </w:r>
    <w:r w:rsidR="006D4D3A">
      <w:rPr>
        <w:noProof/>
        <w:sz w:val="20"/>
      </w:rPr>
      <w:t>FMPask_5.3_30_ST_</w:t>
    </w:r>
    <w:r w:rsidR="00D02384">
      <w:rPr>
        <w:noProof/>
        <w:sz w:val="20"/>
      </w:rPr>
      <w:t>1</w:t>
    </w:r>
    <w:r w:rsidR="00A211DF">
      <w:rPr>
        <w:noProof/>
        <w:sz w:val="20"/>
      </w:rPr>
      <w:t>4</w:t>
    </w:r>
    <w:r w:rsidR="006D4D3A">
      <w:rPr>
        <w:noProof/>
        <w:sz w:val="20"/>
      </w:rPr>
      <w:t>102</w:t>
    </w:r>
    <w:r w:rsidR="00D02384">
      <w:rPr>
        <w:noProof/>
        <w:sz w:val="20"/>
      </w:rPr>
      <w:t>4</w:t>
    </w:r>
    <w:r w:rsidR="006D4D3A">
      <w:rPr>
        <w:noProof/>
        <w:sz w:val="20"/>
      </w:rPr>
      <w:t>_proj202</w:t>
    </w:r>
    <w:r w:rsidR="00D02384">
      <w:rPr>
        <w:noProof/>
        <w:sz w:val="20"/>
      </w:rPr>
      <w:t>5</w:t>
    </w:r>
    <w:r w:rsidR="006D4D3A">
      <w:rPr>
        <w:noProof/>
        <w:sz w:val="20"/>
      </w:rPr>
      <w:t>.docx</w:t>
    </w:r>
    <w:r w:rsidRPr="002710FA">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CEC2E6" w14:textId="77777777" w:rsidR="008933C4" w:rsidRDefault="008933C4" w:rsidP="00E81CF6">
      <w:pPr>
        <w:spacing w:after="0"/>
        <w:ind w:firstLine="0"/>
      </w:pPr>
      <w:r>
        <w:separator/>
      </w:r>
    </w:p>
  </w:footnote>
  <w:footnote w:type="continuationSeparator" w:id="0">
    <w:p w14:paraId="5915977C" w14:textId="77777777" w:rsidR="008933C4" w:rsidRDefault="008933C4" w:rsidP="005F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10844846"/>
      <w:docPartObj>
        <w:docPartGallery w:val="Page Numbers (Top of Page)"/>
        <w:docPartUnique/>
      </w:docPartObj>
    </w:sdtPr>
    <w:sdtEndPr>
      <w:rPr>
        <w:noProof/>
      </w:rPr>
    </w:sdtEndPr>
    <w:sdtContent>
      <w:p w14:paraId="56539497" w14:textId="77777777" w:rsidR="00760AE2" w:rsidRDefault="00C000A4" w:rsidP="00760AE2">
        <w:pPr>
          <w:pStyle w:val="Header"/>
          <w:ind w:firstLine="0"/>
          <w:jc w:val="center"/>
          <w:rPr>
            <w:noProof/>
          </w:rPr>
        </w:pPr>
        <w:r>
          <w:fldChar w:fldCharType="begin"/>
        </w:r>
        <w:r>
          <w:instrText xml:space="preserve"> PAGE   \* MERGEFORMAT </w:instrText>
        </w:r>
        <w:r>
          <w:fldChar w:fldCharType="separate"/>
        </w:r>
        <w:r w:rsidR="003741A1">
          <w:rPr>
            <w:noProof/>
          </w:rPr>
          <w:t>855</w:t>
        </w:r>
        <w:r>
          <w:rPr>
            <w:noProof/>
          </w:rPr>
          <w:fldChar w:fldCharType="end"/>
        </w:r>
      </w:p>
      <w:p w14:paraId="59BF8356" w14:textId="733A8B3E" w:rsidR="00F87D79" w:rsidRPr="00760AE2" w:rsidRDefault="00760AE2" w:rsidP="00760AE2">
        <w:pPr>
          <w:pStyle w:val="Header"/>
          <w:ind w:firstLine="0"/>
          <w:jc w:val="right"/>
        </w:pPr>
        <w:r w:rsidRPr="00671C22">
          <w:rPr>
            <w:sz w:val="20"/>
          </w:rPr>
          <w:t>Valsts budžets 202</w:t>
        </w:r>
        <w:r w:rsidR="00D02384">
          <w:rPr>
            <w:sz w:val="20"/>
          </w:rPr>
          <w:t>5</w:t>
        </w:r>
        <w:r w:rsidRPr="00671C22">
          <w:rPr>
            <w:sz w:val="20"/>
          </w:rPr>
          <w:t>. gadam</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95B30"/>
    <w:multiLevelType w:val="hybridMultilevel"/>
    <w:tmpl w:val="B03A56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1B0614E"/>
    <w:multiLevelType w:val="hybridMultilevel"/>
    <w:tmpl w:val="A6882EA8"/>
    <w:lvl w:ilvl="0" w:tplc="261E9294">
      <w:start w:val="1"/>
      <w:numFmt w:val="decimal"/>
      <w:lvlText w:val="%1)"/>
      <w:lvlJc w:val="left"/>
      <w:pPr>
        <w:ind w:left="1999" w:hanging="129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 w15:restartNumberingAfterBreak="0">
    <w:nsid w:val="02FA5DAE"/>
    <w:multiLevelType w:val="hybridMultilevel"/>
    <w:tmpl w:val="9CD06990"/>
    <w:lvl w:ilvl="0" w:tplc="5CBACE8E">
      <w:start w:val="1"/>
      <w:numFmt w:val="decimal"/>
      <w:lvlText w:val="%1)"/>
      <w:lvlJc w:val="left"/>
      <w:pPr>
        <w:ind w:left="1069" w:hanging="360"/>
      </w:pPr>
      <w:rPr>
        <w:rFonts w:hint="default"/>
        <w:u w:val="none"/>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 w15:restartNumberingAfterBreak="0">
    <w:nsid w:val="07167B39"/>
    <w:multiLevelType w:val="hybridMultilevel"/>
    <w:tmpl w:val="2D2C5BCC"/>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4" w15:restartNumberingAfterBreak="0">
    <w:nsid w:val="08BB1862"/>
    <w:multiLevelType w:val="hybridMultilevel"/>
    <w:tmpl w:val="50B82E22"/>
    <w:lvl w:ilvl="0" w:tplc="0426000F">
      <w:start w:val="1"/>
      <w:numFmt w:val="decimal"/>
      <w:lvlText w:val="%1."/>
      <w:lvlJc w:val="left"/>
      <w:pPr>
        <w:ind w:left="615" w:hanging="360"/>
      </w:pPr>
      <w:rPr>
        <w:rFonts w:hint="default"/>
        <w:u w:val="no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C9E3B8B"/>
    <w:multiLevelType w:val="hybridMultilevel"/>
    <w:tmpl w:val="0980B7C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6" w15:restartNumberingAfterBreak="0">
    <w:nsid w:val="0D540A42"/>
    <w:multiLevelType w:val="hybridMultilevel"/>
    <w:tmpl w:val="E6AAA08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20174DE"/>
    <w:multiLevelType w:val="hybridMultilevel"/>
    <w:tmpl w:val="FC0AD748"/>
    <w:lvl w:ilvl="0" w:tplc="7D7A0FD2">
      <w:start w:val="1"/>
      <w:numFmt w:val="decimal"/>
      <w:lvlText w:val="%1)"/>
      <w:lvlJc w:val="left"/>
      <w:pPr>
        <w:ind w:left="1069" w:hanging="360"/>
      </w:pPr>
      <w:rPr>
        <w:rFonts w:ascii="Times New Roman" w:eastAsia="Times New Roman" w:hAnsi="Times New Roman" w:cs="Times New Roman"/>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8" w15:restartNumberingAfterBreak="0">
    <w:nsid w:val="187E4B0E"/>
    <w:multiLevelType w:val="hybridMultilevel"/>
    <w:tmpl w:val="33D4AE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322078"/>
    <w:multiLevelType w:val="hybridMultilevel"/>
    <w:tmpl w:val="C4544E6E"/>
    <w:lvl w:ilvl="0" w:tplc="04260001">
      <w:start w:val="1"/>
      <w:numFmt w:val="bullet"/>
      <w:lvlText w:val=""/>
      <w:lvlJc w:val="left"/>
      <w:pPr>
        <w:ind w:left="2520" w:hanging="360"/>
      </w:pPr>
      <w:rPr>
        <w:rFonts w:ascii="Symbol" w:hAnsi="Symbol" w:hint="default"/>
      </w:rPr>
    </w:lvl>
    <w:lvl w:ilvl="1" w:tplc="04260003" w:tentative="1">
      <w:start w:val="1"/>
      <w:numFmt w:val="bullet"/>
      <w:lvlText w:val="o"/>
      <w:lvlJc w:val="left"/>
      <w:pPr>
        <w:ind w:left="3240" w:hanging="360"/>
      </w:pPr>
      <w:rPr>
        <w:rFonts w:ascii="Courier New" w:hAnsi="Courier New" w:cs="Courier New" w:hint="default"/>
      </w:rPr>
    </w:lvl>
    <w:lvl w:ilvl="2" w:tplc="04260005" w:tentative="1">
      <w:start w:val="1"/>
      <w:numFmt w:val="bullet"/>
      <w:lvlText w:val=""/>
      <w:lvlJc w:val="left"/>
      <w:pPr>
        <w:ind w:left="3960" w:hanging="360"/>
      </w:pPr>
      <w:rPr>
        <w:rFonts w:ascii="Wingdings" w:hAnsi="Wingdings" w:hint="default"/>
      </w:rPr>
    </w:lvl>
    <w:lvl w:ilvl="3" w:tplc="04260001" w:tentative="1">
      <w:start w:val="1"/>
      <w:numFmt w:val="bullet"/>
      <w:lvlText w:val=""/>
      <w:lvlJc w:val="left"/>
      <w:pPr>
        <w:ind w:left="4680" w:hanging="360"/>
      </w:pPr>
      <w:rPr>
        <w:rFonts w:ascii="Symbol" w:hAnsi="Symbol" w:hint="default"/>
      </w:rPr>
    </w:lvl>
    <w:lvl w:ilvl="4" w:tplc="04260003" w:tentative="1">
      <w:start w:val="1"/>
      <w:numFmt w:val="bullet"/>
      <w:lvlText w:val="o"/>
      <w:lvlJc w:val="left"/>
      <w:pPr>
        <w:ind w:left="5400" w:hanging="360"/>
      </w:pPr>
      <w:rPr>
        <w:rFonts w:ascii="Courier New" w:hAnsi="Courier New" w:cs="Courier New" w:hint="default"/>
      </w:rPr>
    </w:lvl>
    <w:lvl w:ilvl="5" w:tplc="04260005" w:tentative="1">
      <w:start w:val="1"/>
      <w:numFmt w:val="bullet"/>
      <w:lvlText w:val=""/>
      <w:lvlJc w:val="left"/>
      <w:pPr>
        <w:ind w:left="6120" w:hanging="360"/>
      </w:pPr>
      <w:rPr>
        <w:rFonts w:ascii="Wingdings" w:hAnsi="Wingdings" w:hint="default"/>
      </w:rPr>
    </w:lvl>
    <w:lvl w:ilvl="6" w:tplc="04260001" w:tentative="1">
      <w:start w:val="1"/>
      <w:numFmt w:val="bullet"/>
      <w:lvlText w:val=""/>
      <w:lvlJc w:val="left"/>
      <w:pPr>
        <w:ind w:left="6840" w:hanging="360"/>
      </w:pPr>
      <w:rPr>
        <w:rFonts w:ascii="Symbol" w:hAnsi="Symbol" w:hint="default"/>
      </w:rPr>
    </w:lvl>
    <w:lvl w:ilvl="7" w:tplc="04260003" w:tentative="1">
      <w:start w:val="1"/>
      <w:numFmt w:val="bullet"/>
      <w:lvlText w:val="o"/>
      <w:lvlJc w:val="left"/>
      <w:pPr>
        <w:ind w:left="7560" w:hanging="360"/>
      </w:pPr>
      <w:rPr>
        <w:rFonts w:ascii="Courier New" w:hAnsi="Courier New" w:cs="Courier New" w:hint="default"/>
      </w:rPr>
    </w:lvl>
    <w:lvl w:ilvl="8" w:tplc="04260005" w:tentative="1">
      <w:start w:val="1"/>
      <w:numFmt w:val="bullet"/>
      <w:lvlText w:val=""/>
      <w:lvlJc w:val="left"/>
      <w:pPr>
        <w:ind w:left="8280" w:hanging="360"/>
      </w:pPr>
      <w:rPr>
        <w:rFonts w:ascii="Wingdings" w:hAnsi="Wingdings" w:hint="default"/>
      </w:rPr>
    </w:lvl>
  </w:abstractNum>
  <w:abstractNum w:abstractNumId="10" w15:restartNumberingAfterBreak="0">
    <w:nsid w:val="21CD7614"/>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1" w15:restartNumberingAfterBreak="0">
    <w:nsid w:val="250A301C"/>
    <w:multiLevelType w:val="hybridMultilevel"/>
    <w:tmpl w:val="B2A868A2"/>
    <w:lvl w:ilvl="0" w:tplc="C010B11A">
      <w:start w:val="1"/>
      <w:numFmt w:val="decimal"/>
      <w:lvlText w:val="%1)"/>
      <w:lvlJc w:val="left"/>
      <w:pPr>
        <w:ind w:left="1080" w:hanging="360"/>
      </w:pPr>
      <w:rPr>
        <w:rFonts w:hint="default"/>
        <w:i/>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2E8C6C86"/>
    <w:multiLevelType w:val="hybridMultilevel"/>
    <w:tmpl w:val="EC7E1AEC"/>
    <w:lvl w:ilvl="0" w:tplc="04260011">
      <w:start w:val="1"/>
      <w:numFmt w:val="decimal"/>
      <w:lvlText w:val="%1)"/>
      <w:lvlJc w:val="left"/>
      <w:pPr>
        <w:ind w:left="1429" w:hanging="360"/>
      </w:p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3" w15:restartNumberingAfterBreak="0">
    <w:nsid w:val="31EE476B"/>
    <w:multiLevelType w:val="hybridMultilevel"/>
    <w:tmpl w:val="F410CE64"/>
    <w:lvl w:ilvl="0" w:tplc="D83C359C">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34125DD7"/>
    <w:multiLevelType w:val="hybridMultilevel"/>
    <w:tmpl w:val="7A906FF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34485AE8"/>
    <w:multiLevelType w:val="hybridMultilevel"/>
    <w:tmpl w:val="7E48FB4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7A50585"/>
    <w:multiLevelType w:val="hybridMultilevel"/>
    <w:tmpl w:val="7D940408"/>
    <w:lvl w:ilvl="0" w:tplc="4F6068C4">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396766AE"/>
    <w:multiLevelType w:val="hybridMultilevel"/>
    <w:tmpl w:val="BA6AEB0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8" w15:restartNumberingAfterBreak="0">
    <w:nsid w:val="39996E43"/>
    <w:multiLevelType w:val="hybridMultilevel"/>
    <w:tmpl w:val="639A65C6"/>
    <w:lvl w:ilvl="0" w:tplc="D55264A8">
      <w:start w:val="1"/>
      <w:numFmt w:val="decimal"/>
      <w:lvlText w:val="%1)"/>
      <w:lvlJc w:val="left"/>
      <w:pPr>
        <w:ind w:left="1437" w:hanging="360"/>
      </w:pPr>
      <w:rPr>
        <w:rFonts w:ascii="Times New Roman" w:eastAsia="Times New Roman" w:hAnsi="Times New Roman" w:cs="Times New Roman"/>
      </w:rPr>
    </w:lvl>
    <w:lvl w:ilvl="1" w:tplc="04260003" w:tentative="1">
      <w:start w:val="1"/>
      <w:numFmt w:val="bullet"/>
      <w:lvlText w:val="o"/>
      <w:lvlJc w:val="left"/>
      <w:pPr>
        <w:ind w:left="2157" w:hanging="360"/>
      </w:pPr>
      <w:rPr>
        <w:rFonts w:ascii="Courier New" w:hAnsi="Courier New" w:cs="Courier New" w:hint="default"/>
      </w:rPr>
    </w:lvl>
    <w:lvl w:ilvl="2" w:tplc="04260005" w:tentative="1">
      <w:start w:val="1"/>
      <w:numFmt w:val="bullet"/>
      <w:lvlText w:val=""/>
      <w:lvlJc w:val="left"/>
      <w:pPr>
        <w:ind w:left="2877" w:hanging="360"/>
      </w:pPr>
      <w:rPr>
        <w:rFonts w:ascii="Wingdings" w:hAnsi="Wingdings" w:hint="default"/>
      </w:rPr>
    </w:lvl>
    <w:lvl w:ilvl="3" w:tplc="04260001" w:tentative="1">
      <w:start w:val="1"/>
      <w:numFmt w:val="bullet"/>
      <w:lvlText w:val=""/>
      <w:lvlJc w:val="left"/>
      <w:pPr>
        <w:ind w:left="3597" w:hanging="360"/>
      </w:pPr>
      <w:rPr>
        <w:rFonts w:ascii="Symbol" w:hAnsi="Symbol" w:hint="default"/>
      </w:rPr>
    </w:lvl>
    <w:lvl w:ilvl="4" w:tplc="04260003" w:tentative="1">
      <w:start w:val="1"/>
      <w:numFmt w:val="bullet"/>
      <w:lvlText w:val="o"/>
      <w:lvlJc w:val="left"/>
      <w:pPr>
        <w:ind w:left="4317" w:hanging="360"/>
      </w:pPr>
      <w:rPr>
        <w:rFonts w:ascii="Courier New" w:hAnsi="Courier New" w:cs="Courier New" w:hint="default"/>
      </w:rPr>
    </w:lvl>
    <w:lvl w:ilvl="5" w:tplc="04260005" w:tentative="1">
      <w:start w:val="1"/>
      <w:numFmt w:val="bullet"/>
      <w:lvlText w:val=""/>
      <w:lvlJc w:val="left"/>
      <w:pPr>
        <w:ind w:left="5037" w:hanging="360"/>
      </w:pPr>
      <w:rPr>
        <w:rFonts w:ascii="Wingdings" w:hAnsi="Wingdings" w:hint="default"/>
      </w:rPr>
    </w:lvl>
    <w:lvl w:ilvl="6" w:tplc="04260001" w:tentative="1">
      <w:start w:val="1"/>
      <w:numFmt w:val="bullet"/>
      <w:lvlText w:val=""/>
      <w:lvlJc w:val="left"/>
      <w:pPr>
        <w:ind w:left="5757" w:hanging="360"/>
      </w:pPr>
      <w:rPr>
        <w:rFonts w:ascii="Symbol" w:hAnsi="Symbol" w:hint="default"/>
      </w:rPr>
    </w:lvl>
    <w:lvl w:ilvl="7" w:tplc="04260003" w:tentative="1">
      <w:start w:val="1"/>
      <w:numFmt w:val="bullet"/>
      <w:lvlText w:val="o"/>
      <w:lvlJc w:val="left"/>
      <w:pPr>
        <w:ind w:left="6477" w:hanging="360"/>
      </w:pPr>
      <w:rPr>
        <w:rFonts w:ascii="Courier New" w:hAnsi="Courier New" w:cs="Courier New" w:hint="default"/>
      </w:rPr>
    </w:lvl>
    <w:lvl w:ilvl="8" w:tplc="04260005" w:tentative="1">
      <w:start w:val="1"/>
      <w:numFmt w:val="bullet"/>
      <w:lvlText w:val=""/>
      <w:lvlJc w:val="left"/>
      <w:pPr>
        <w:ind w:left="7197" w:hanging="360"/>
      </w:pPr>
      <w:rPr>
        <w:rFonts w:ascii="Wingdings" w:hAnsi="Wingdings" w:hint="default"/>
      </w:rPr>
    </w:lvl>
  </w:abstractNum>
  <w:abstractNum w:abstractNumId="19" w15:restartNumberingAfterBreak="0">
    <w:nsid w:val="3E2A14B1"/>
    <w:multiLevelType w:val="hybridMultilevel"/>
    <w:tmpl w:val="019C2F82"/>
    <w:lvl w:ilvl="0" w:tplc="04260001">
      <w:start w:val="1"/>
      <w:numFmt w:val="bullet"/>
      <w:lvlText w:val=""/>
      <w:lvlJc w:val="left"/>
      <w:pPr>
        <w:ind w:left="1080" w:hanging="360"/>
      </w:pPr>
      <w:rPr>
        <w:rFonts w:ascii="Symbol" w:hAnsi="Symbol" w:hint="default"/>
      </w:rPr>
    </w:lvl>
    <w:lvl w:ilvl="1" w:tplc="1DA4A0D0">
      <w:start w:val="1"/>
      <w:numFmt w:val="decimal"/>
      <w:lvlText w:val="%2."/>
      <w:lvlJc w:val="left"/>
      <w:pPr>
        <w:ind w:left="1800" w:hanging="360"/>
      </w:pPr>
      <w:rPr>
        <w:rFonts w:hint="default"/>
      </w:r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0" w15:restartNumberingAfterBreak="0">
    <w:nsid w:val="42446C7E"/>
    <w:multiLevelType w:val="hybridMultilevel"/>
    <w:tmpl w:val="BE72900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1" w15:restartNumberingAfterBreak="0">
    <w:nsid w:val="46586417"/>
    <w:multiLevelType w:val="hybridMultilevel"/>
    <w:tmpl w:val="BA723662"/>
    <w:lvl w:ilvl="0" w:tplc="B2A03258">
      <w:start w:val="1"/>
      <w:numFmt w:val="decimal"/>
      <w:lvlText w:val="%1)"/>
      <w:lvlJc w:val="left"/>
      <w:pPr>
        <w:ind w:left="1437" w:hanging="360"/>
      </w:pPr>
      <w:rPr>
        <w:rFonts w:hint="default"/>
        <w:color w:val="000000" w:themeColor="text1"/>
      </w:rPr>
    </w:lvl>
    <w:lvl w:ilvl="1" w:tplc="04260019" w:tentative="1">
      <w:start w:val="1"/>
      <w:numFmt w:val="lowerLetter"/>
      <w:lvlText w:val="%2."/>
      <w:lvlJc w:val="left"/>
      <w:pPr>
        <w:ind w:left="2157" w:hanging="360"/>
      </w:pPr>
    </w:lvl>
    <w:lvl w:ilvl="2" w:tplc="0426001B" w:tentative="1">
      <w:start w:val="1"/>
      <w:numFmt w:val="lowerRoman"/>
      <w:lvlText w:val="%3."/>
      <w:lvlJc w:val="right"/>
      <w:pPr>
        <w:ind w:left="2877" w:hanging="180"/>
      </w:pPr>
    </w:lvl>
    <w:lvl w:ilvl="3" w:tplc="0426000F" w:tentative="1">
      <w:start w:val="1"/>
      <w:numFmt w:val="decimal"/>
      <w:lvlText w:val="%4."/>
      <w:lvlJc w:val="left"/>
      <w:pPr>
        <w:ind w:left="3597" w:hanging="360"/>
      </w:pPr>
    </w:lvl>
    <w:lvl w:ilvl="4" w:tplc="04260019" w:tentative="1">
      <w:start w:val="1"/>
      <w:numFmt w:val="lowerLetter"/>
      <w:lvlText w:val="%5."/>
      <w:lvlJc w:val="left"/>
      <w:pPr>
        <w:ind w:left="4317" w:hanging="360"/>
      </w:pPr>
    </w:lvl>
    <w:lvl w:ilvl="5" w:tplc="0426001B" w:tentative="1">
      <w:start w:val="1"/>
      <w:numFmt w:val="lowerRoman"/>
      <w:lvlText w:val="%6."/>
      <w:lvlJc w:val="right"/>
      <w:pPr>
        <w:ind w:left="5037" w:hanging="180"/>
      </w:pPr>
    </w:lvl>
    <w:lvl w:ilvl="6" w:tplc="0426000F" w:tentative="1">
      <w:start w:val="1"/>
      <w:numFmt w:val="decimal"/>
      <w:lvlText w:val="%7."/>
      <w:lvlJc w:val="left"/>
      <w:pPr>
        <w:ind w:left="5757" w:hanging="360"/>
      </w:pPr>
    </w:lvl>
    <w:lvl w:ilvl="7" w:tplc="04260019" w:tentative="1">
      <w:start w:val="1"/>
      <w:numFmt w:val="lowerLetter"/>
      <w:lvlText w:val="%8."/>
      <w:lvlJc w:val="left"/>
      <w:pPr>
        <w:ind w:left="6477" w:hanging="360"/>
      </w:pPr>
    </w:lvl>
    <w:lvl w:ilvl="8" w:tplc="0426001B" w:tentative="1">
      <w:start w:val="1"/>
      <w:numFmt w:val="lowerRoman"/>
      <w:lvlText w:val="%9."/>
      <w:lvlJc w:val="right"/>
      <w:pPr>
        <w:ind w:left="7197" w:hanging="180"/>
      </w:pPr>
    </w:lvl>
  </w:abstractNum>
  <w:abstractNum w:abstractNumId="22" w15:restartNumberingAfterBreak="0">
    <w:nsid w:val="4F7921D8"/>
    <w:multiLevelType w:val="multilevel"/>
    <w:tmpl w:val="4C04903A"/>
    <w:lvl w:ilvl="0">
      <w:start w:val="1"/>
      <w:numFmt w:val="decimalZero"/>
      <w:lvlText w:val="%1"/>
      <w:lvlJc w:val="left"/>
      <w:pPr>
        <w:ind w:left="840" w:hanging="840"/>
      </w:pPr>
      <w:rPr>
        <w:rFonts w:hint="default"/>
      </w:rPr>
    </w:lvl>
    <w:lvl w:ilvl="1">
      <w:numFmt w:val="decimalZero"/>
      <w:lvlText w:val="%1.%2.0"/>
      <w:lvlJc w:val="left"/>
      <w:pPr>
        <w:ind w:left="840" w:hanging="840"/>
      </w:pPr>
      <w:rPr>
        <w:rFonts w:hint="default"/>
      </w:rPr>
    </w:lvl>
    <w:lvl w:ilvl="2">
      <w:start w:val="1"/>
      <w:numFmt w:val="decimalZero"/>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092437C"/>
    <w:multiLevelType w:val="hybridMultilevel"/>
    <w:tmpl w:val="D592C450"/>
    <w:lvl w:ilvl="0" w:tplc="A85A2972">
      <w:start w:val="1"/>
      <w:numFmt w:val="upperRoman"/>
      <w:lvlText w:val="%1."/>
      <w:lvlJc w:val="left"/>
      <w:pPr>
        <w:ind w:left="1080" w:hanging="72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53C16403"/>
    <w:multiLevelType w:val="hybridMultilevel"/>
    <w:tmpl w:val="1FAED8A0"/>
    <w:lvl w:ilvl="0" w:tplc="342287CC">
      <w:start w:val="1"/>
      <w:numFmt w:val="decimal"/>
      <w:lvlText w:val="%1)"/>
      <w:lvlJc w:val="left"/>
      <w:pPr>
        <w:ind w:left="1777" w:hanging="360"/>
      </w:pPr>
      <w:rPr>
        <w:rFonts w:hint="default"/>
      </w:rPr>
    </w:lvl>
    <w:lvl w:ilvl="1" w:tplc="04260019" w:tentative="1">
      <w:start w:val="1"/>
      <w:numFmt w:val="lowerLetter"/>
      <w:lvlText w:val="%2."/>
      <w:lvlJc w:val="left"/>
      <w:pPr>
        <w:ind w:left="2497" w:hanging="360"/>
      </w:pPr>
    </w:lvl>
    <w:lvl w:ilvl="2" w:tplc="0426001B" w:tentative="1">
      <w:start w:val="1"/>
      <w:numFmt w:val="lowerRoman"/>
      <w:lvlText w:val="%3."/>
      <w:lvlJc w:val="right"/>
      <w:pPr>
        <w:ind w:left="3217" w:hanging="180"/>
      </w:pPr>
    </w:lvl>
    <w:lvl w:ilvl="3" w:tplc="0426000F" w:tentative="1">
      <w:start w:val="1"/>
      <w:numFmt w:val="decimal"/>
      <w:lvlText w:val="%4."/>
      <w:lvlJc w:val="left"/>
      <w:pPr>
        <w:ind w:left="3937" w:hanging="360"/>
      </w:pPr>
    </w:lvl>
    <w:lvl w:ilvl="4" w:tplc="04260019" w:tentative="1">
      <w:start w:val="1"/>
      <w:numFmt w:val="lowerLetter"/>
      <w:lvlText w:val="%5."/>
      <w:lvlJc w:val="left"/>
      <w:pPr>
        <w:ind w:left="4657" w:hanging="360"/>
      </w:pPr>
    </w:lvl>
    <w:lvl w:ilvl="5" w:tplc="0426001B" w:tentative="1">
      <w:start w:val="1"/>
      <w:numFmt w:val="lowerRoman"/>
      <w:lvlText w:val="%6."/>
      <w:lvlJc w:val="right"/>
      <w:pPr>
        <w:ind w:left="5377" w:hanging="180"/>
      </w:pPr>
    </w:lvl>
    <w:lvl w:ilvl="6" w:tplc="0426000F" w:tentative="1">
      <w:start w:val="1"/>
      <w:numFmt w:val="decimal"/>
      <w:lvlText w:val="%7."/>
      <w:lvlJc w:val="left"/>
      <w:pPr>
        <w:ind w:left="6097" w:hanging="360"/>
      </w:pPr>
    </w:lvl>
    <w:lvl w:ilvl="7" w:tplc="04260019" w:tentative="1">
      <w:start w:val="1"/>
      <w:numFmt w:val="lowerLetter"/>
      <w:lvlText w:val="%8."/>
      <w:lvlJc w:val="left"/>
      <w:pPr>
        <w:ind w:left="6817" w:hanging="360"/>
      </w:pPr>
    </w:lvl>
    <w:lvl w:ilvl="8" w:tplc="0426001B" w:tentative="1">
      <w:start w:val="1"/>
      <w:numFmt w:val="lowerRoman"/>
      <w:lvlText w:val="%9."/>
      <w:lvlJc w:val="right"/>
      <w:pPr>
        <w:ind w:left="7537" w:hanging="180"/>
      </w:pPr>
    </w:lvl>
  </w:abstractNum>
  <w:abstractNum w:abstractNumId="25" w15:restartNumberingAfterBreak="0">
    <w:nsid w:val="543E153E"/>
    <w:multiLevelType w:val="hybridMultilevel"/>
    <w:tmpl w:val="B33C89C6"/>
    <w:lvl w:ilvl="0" w:tplc="6BA4EE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6" w15:restartNumberingAfterBreak="0">
    <w:nsid w:val="612928E8"/>
    <w:multiLevelType w:val="hybridMultilevel"/>
    <w:tmpl w:val="C55AC12A"/>
    <w:lvl w:ilvl="0" w:tplc="D81E9AB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7" w15:restartNumberingAfterBreak="0">
    <w:nsid w:val="659D134C"/>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8" w15:restartNumberingAfterBreak="0">
    <w:nsid w:val="661E654D"/>
    <w:multiLevelType w:val="hybridMultilevel"/>
    <w:tmpl w:val="4C2805B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680C53F1"/>
    <w:multiLevelType w:val="hybridMultilevel"/>
    <w:tmpl w:val="66240CB2"/>
    <w:lvl w:ilvl="0" w:tplc="1960FB3A">
      <w:start w:val="1"/>
      <w:numFmt w:val="decimal"/>
      <w:lvlText w:val="%1."/>
      <w:lvlJc w:val="left"/>
      <w:pPr>
        <w:ind w:left="389" w:hanging="360"/>
      </w:pPr>
      <w:rPr>
        <w:rFonts w:hint="default"/>
      </w:rPr>
    </w:lvl>
    <w:lvl w:ilvl="1" w:tplc="04260019" w:tentative="1">
      <w:start w:val="1"/>
      <w:numFmt w:val="lowerLetter"/>
      <w:lvlText w:val="%2."/>
      <w:lvlJc w:val="left"/>
      <w:pPr>
        <w:ind w:left="1109" w:hanging="360"/>
      </w:pPr>
    </w:lvl>
    <w:lvl w:ilvl="2" w:tplc="0426001B" w:tentative="1">
      <w:start w:val="1"/>
      <w:numFmt w:val="lowerRoman"/>
      <w:lvlText w:val="%3."/>
      <w:lvlJc w:val="right"/>
      <w:pPr>
        <w:ind w:left="1829" w:hanging="180"/>
      </w:pPr>
    </w:lvl>
    <w:lvl w:ilvl="3" w:tplc="0426000F" w:tentative="1">
      <w:start w:val="1"/>
      <w:numFmt w:val="decimal"/>
      <w:lvlText w:val="%4."/>
      <w:lvlJc w:val="left"/>
      <w:pPr>
        <w:ind w:left="2549" w:hanging="360"/>
      </w:pPr>
    </w:lvl>
    <w:lvl w:ilvl="4" w:tplc="04260019" w:tentative="1">
      <w:start w:val="1"/>
      <w:numFmt w:val="lowerLetter"/>
      <w:lvlText w:val="%5."/>
      <w:lvlJc w:val="left"/>
      <w:pPr>
        <w:ind w:left="3269" w:hanging="360"/>
      </w:pPr>
    </w:lvl>
    <w:lvl w:ilvl="5" w:tplc="0426001B" w:tentative="1">
      <w:start w:val="1"/>
      <w:numFmt w:val="lowerRoman"/>
      <w:lvlText w:val="%6."/>
      <w:lvlJc w:val="right"/>
      <w:pPr>
        <w:ind w:left="3989" w:hanging="180"/>
      </w:pPr>
    </w:lvl>
    <w:lvl w:ilvl="6" w:tplc="0426000F" w:tentative="1">
      <w:start w:val="1"/>
      <w:numFmt w:val="decimal"/>
      <w:lvlText w:val="%7."/>
      <w:lvlJc w:val="left"/>
      <w:pPr>
        <w:ind w:left="4709" w:hanging="360"/>
      </w:pPr>
    </w:lvl>
    <w:lvl w:ilvl="7" w:tplc="04260019" w:tentative="1">
      <w:start w:val="1"/>
      <w:numFmt w:val="lowerLetter"/>
      <w:lvlText w:val="%8."/>
      <w:lvlJc w:val="left"/>
      <w:pPr>
        <w:ind w:left="5429" w:hanging="360"/>
      </w:pPr>
    </w:lvl>
    <w:lvl w:ilvl="8" w:tplc="0426001B" w:tentative="1">
      <w:start w:val="1"/>
      <w:numFmt w:val="lowerRoman"/>
      <w:lvlText w:val="%9."/>
      <w:lvlJc w:val="right"/>
      <w:pPr>
        <w:ind w:left="6149" w:hanging="180"/>
      </w:pPr>
    </w:lvl>
  </w:abstractNum>
  <w:abstractNum w:abstractNumId="30" w15:restartNumberingAfterBreak="0">
    <w:nsid w:val="6A2B3D6E"/>
    <w:multiLevelType w:val="hybridMultilevel"/>
    <w:tmpl w:val="AEEE8D34"/>
    <w:lvl w:ilvl="0" w:tplc="934085A6">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31" w15:restartNumberingAfterBreak="0">
    <w:nsid w:val="6A5C277C"/>
    <w:multiLevelType w:val="hybridMultilevel"/>
    <w:tmpl w:val="FB38384C"/>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32" w15:restartNumberingAfterBreak="0">
    <w:nsid w:val="6B113859"/>
    <w:multiLevelType w:val="hybridMultilevel"/>
    <w:tmpl w:val="F1A61528"/>
    <w:lvl w:ilvl="0" w:tplc="04260011">
      <w:start w:val="1"/>
      <w:numFmt w:val="decimal"/>
      <w:lvlText w:val="%1)"/>
      <w:lvlJc w:val="left"/>
      <w:pPr>
        <w:ind w:left="1854" w:hanging="360"/>
      </w:pPr>
    </w:lvl>
    <w:lvl w:ilvl="1" w:tplc="04260019" w:tentative="1">
      <w:start w:val="1"/>
      <w:numFmt w:val="lowerLetter"/>
      <w:lvlText w:val="%2."/>
      <w:lvlJc w:val="left"/>
      <w:pPr>
        <w:ind w:left="2574" w:hanging="360"/>
      </w:pPr>
    </w:lvl>
    <w:lvl w:ilvl="2" w:tplc="0426001B" w:tentative="1">
      <w:start w:val="1"/>
      <w:numFmt w:val="lowerRoman"/>
      <w:lvlText w:val="%3."/>
      <w:lvlJc w:val="right"/>
      <w:pPr>
        <w:ind w:left="3294" w:hanging="180"/>
      </w:pPr>
    </w:lvl>
    <w:lvl w:ilvl="3" w:tplc="0426000F" w:tentative="1">
      <w:start w:val="1"/>
      <w:numFmt w:val="decimal"/>
      <w:lvlText w:val="%4."/>
      <w:lvlJc w:val="left"/>
      <w:pPr>
        <w:ind w:left="4014" w:hanging="360"/>
      </w:pPr>
    </w:lvl>
    <w:lvl w:ilvl="4" w:tplc="04260019" w:tentative="1">
      <w:start w:val="1"/>
      <w:numFmt w:val="lowerLetter"/>
      <w:lvlText w:val="%5."/>
      <w:lvlJc w:val="left"/>
      <w:pPr>
        <w:ind w:left="4734" w:hanging="360"/>
      </w:pPr>
    </w:lvl>
    <w:lvl w:ilvl="5" w:tplc="0426001B" w:tentative="1">
      <w:start w:val="1"/>
      <w:numFmt w:val="lowerRoman"/>
      <w:lvlText w:val="%6."/>
      <w:lvlJc w:val="right"/>
      <w:pPr>
        <w:ind w:left="5454" w:hanging="180"/>
      </w:pPr>
    </w:lvl>
    <w:lvl w:ilvl="6" w:tplc="0426000F" w:tentative="1">
      <w:start w:val="1"/>
      <w:numFmt w:val="decimal"/>
      <w:lvlText w:val="%7."/>
      <w:lvlJc w:val="left"/>
      <w:pPr>
        <w:ind w:left="6174" w:hanging="360"/>
      </w:pPr>
    </w:lvl>
    <w:lvl w:ilvl="7" w:tplc="04260019" w:tentative="1">
      <w:start w:val="1"/>
      <w:numFmt w:val="lowerLetter"/>
      <w:lvlText w:val="%8."/>
      <w:lvlJc w:val="left"/>
      <w:pPr>
        <w:ind w:left="6894" w:hanging="360"/>
      </w:pPr>
    </w:lvl>
    <w:lvl w:ilvl="8" w:tplc="0426001B" w:tentative="1">
      <w:start w:val="1"/>
      <w:numFmt w:val="lowerRoman"/>
      <w:lvlText w:val="%9."/>
      <w:lvlJc w:val="right"/>
      <w:pPr>
        <w:ind w:left="7614" w:hanging="180"/>
      </w:pPr>
    </w:lvl>
  </w:abstractNum>
  <w:abstractNum w:abstractNumId="33" w15:restartNumberingAfterBreak="0">
    <w:nsid w:val="724761CF"/>
    <w:multiLevelType w:val="hybridMultilevel"/>
    <w:tmpl w:val="8EBC55F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7394443B"/>
    <w:multiLevelType w:val="hybridMultilevel"/>
    <w:tmpl w:val="B71E7642"/>
    <w:lvl w:ilvl="0" w:tplc="8C901552">
      <w:start w:val="1"/>
      <w:numFmt w:val="decimal"/>
      <w:lvlText w:val="%1)"/>
      <w:lvlJc w:val="left"/>
      <w:pPr>
        <w:ind w:left="1777" w:hanging="360"/>
      </w:pPr>
      <w:rPr>
        <w:rFonts w:hint="default"/>
      </w:rPr>
    </w:lvl>
    <w:lvl w:ilvl="1" w:tplc="04260019" w:tentative="1">
      <w:start w:val="1"/>
      <w:numFmt w:val="lowerLetter"/>
      <w:lvlText w:val="%2."/>
      <w:lvlJc w:val="left"/>
      <w:pPr>
        <w:ind w:left="2498" w:hanging="360"/>
      </w:pPr>
    </w:lvl>
    <w:lvl w:ilvl="2" w:tplc="0426001B" w:tentative="1">
      <w:start w:val="1"/>
      <w:numFmt w:val="lowerRoman"/>
      <w:lvlText w:val="%3."/>
      <w:lvlJc w:val="right"/>
      <w:pPr>
        <w:ind w:left="3218" w:hanging="180"/>
      </w:pPr>
    </w:lvl>
    <w:lvl w:ilvl="3" w:tplc="0426000F" w:tentative="1">
      <w:start w:val="1"/>
      <w:numFmt w:val="decimal"/>
      <w:lvlText w:val="%4."/>
      <w:lvlJc w:val="left"/>
      <w:pPr>
        <w:ind w:left="3938" w:hanging="360"/>
      </w:pPr>
    </w:lvl>
    <w:lvl w:ilvl="4" w:tplc="04260019" w:tentative="1">
      <w:start w:val="1"/>
      <w:numFmt w:val="lowerLetter"/>
      <w:lvlText w:val="%5."/>
      <w:lvlJc w:val="left"/>
      <w:pPr>
        <w:ind w:left="4658" w:hanging="360"/>
      </w:pPr>
    </w:lvl>
    <w:lvl w:ilvl="5" w:tplc="0426001B" w:tentative="1">
      <w:start w:val="1"/>
      <w:numFmt w:val="lowerRoman"/>
      <w:lvlText w:val="%6."/>
      <w:lvlJc w:val="right"/>
      <w:pPr>
        <w:ind w:left="5378" w:hanging="180"/>
      </w:pPr>
    </w:lvl>
    <w:lvl w:ilvl="6" w:tplc="0426000F" w:tentative="1">
      <w:start w:val="1"/>
      <w:numFmt w:val="decimal"/>
      <w:lvlText w:val="%7."/>
      <w:lvlJc w:val="left"/>
      <w:pPr>
        <w:ind w:left="6098" w:hanging="360"/>
      </w:pPr>
    </w:lvl>
    <w:lvl w:ilvl="7" w:tplc="04260019" w:tentative="1">
      <w:start w:val="1"/>
      <w:numFmt w:val="lowerLetter"/>
      <w:lvlText w:val="%8."/>
      <w:lvlJc w:val="left"/>
      <w:pPr>
        <w:ind w:left="6818" w:hanging="360"/>
      </w:pPr>
    </w:lvl>
    <w:lvl w:ilvl="8" w:tplc="0426001B" w:tentative="1">
      <w:start w:val="1"/>
      <w:numFmt w:val="lowerRoman"/>
      <w:lvlText w:val="%9."/>
      <w:lvlJc w:val="right"/>
      <w:pPr>
        <w:ind w:left="7538" w:hanging="180"/>
      </w:pPr>
    </w:lvl>
  </w:abstractNum>
  <w:abstractNum w:abstractNumId="35" w15:restartNumberingAfterBreak="0">
    <w:nsid w:val="74EE12D7"/>
    <w:multiLevelType w:val="hybridMultilevel"/>
    <w:tmpl w:val="9F84165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76957EB7"/>
    <w:multiLevelType w:val="hybridMultilevel"/>
    <w:tmpl w:val="198A3E6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77C228A0"/>
    <w:multiLevelType w:val="hybridMultilevel"/>
    <w:tmpl w:val="E94EF432"/>
    <w:lvl w:ilvl="0" w:tplc="661483C0">
      <w:start w:val="1"/>
      <w:numFmt w:val="upperRoman"/>
      <w:lvlText w:val="%1&gt;"/>
      <w:lvlJc w:val="left"/>
      <w:pPr>
        <w:ind w:left="1287" w:hanging="720"/>
      </w:pPr>
      <w:rPr>
        <w:rFonts w:hint="default"/>
        <w:i/>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8" w15:restartNumberingAfterBreak="0">
    <w:nsid w:val="7B0B1A1D"/>
    <w:multiLevelType w:val="hybridMultilevel"/>
    <w:tmpl w:val="DE38C61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7C1456DB"/>
    <w:multiLevelType w:val="hybridMultilevel"/>
    <w:tmpl w:val="D034D466"/>
    <w:lvl w:ilvl="0" w:tplc="04260011">
      <w:start w:val="1"/>
      <w:numFmt w:val="decimal"/>
      <w:lvlText w:val="%1)"/>
      <w:lvlJc w:val="left"/>
      <w:pPr>
        <w:ind w:left="1429" w:hanging="360"/>
      </w:p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40" w15:restartNumberingAfterBreak="0">
    <w:nsid w:val="7CA76CBD"/>
    <w:multiLevelType w:val="hybridMultilevel"/>
    <w:tmpl w:val="8F02D7E2"/>
    <w:lvl w:ilvl="0" w:tplc="AAFAE61E">
      <w:start w:val="1"/>
      <w:numFmt w:val="decimal"/>
      <w:lvlText w:val="%1)"/>
      <w:lvlJc w:val="left"/>
      <w:pPr>
        <w:ind w:left="1777" w:hanging="360"/>
      </w:pPr>
      <w:rPr>
        <w:rFonts w:hint="default"/>
      </w:rPr>
    </w:lvl>
    <w:lvl w:ilvl="1" w:tplc="04260019" w:tentative="1">
      <w:start w:val="1"/>
      <w:numFmt w:val="lowerLetter"/>
      <w:lvlText w:val="%2."/>
      <w:lvlJc w:val="left"/>
      <w:pPr>
        <w:ind w:left="2497" w:hanging="360"/>
      </w:pPr>
    </w:lvl>
    <w:lvl w:ilvl="2" w:tplc="0426001B" w:tentative="1">
      <w:start w:val="1"/>
      <w:numFmt w:val="lowerRoman"/>
      <w:lvlText w:val="%3."/>
      <w:lvlJc w:val="right"/>
      <w:pPr>
        <w:ind w:left="3217" w:hanging="180"/>
      </w:pPr>
    </w:lvl>
    <w:lvl w:ilvl="3" w:tplc="0426000F" w:tentative="1">
      <w:start w:val="1"/>
      <w:numFmt w:val="decimal"/>
      <w:lvlText w:val="%4."/>
      <w:lvlJc w:val="left"/>
      <w:pPr>
        <w:ind w:left="3937" w:hanging="360"/>
      </w:pPr>
    </w:lvl>
    <w:lvl w:ilvl="4" w:tplc="04260019" w:tentative="1">
      <w:start w:val="1"/>
      <w:numFmt w:val="lowerLetter"/>
      <w:lvlText w:val="%5."/>
      <w:lvlJc w:val="left"/>
      <w:pPr>
        <w:ind w:left="4657" w:hanging="360"/>
      </w:pPr>
    </w:lvl>
    <w:lvl w:ilvl="5" w:tplc="0426001B" w:tentative="1">
      <w:start w:val="1"/>
      <w:numFmt w:val="lowerRoman"/>
      <w:lvlText w:val="%6."/>
      <w:lvlJc w:val="right"/>
      <w:pPr>
        <w:ind w:left="5377" w:hanging="180"/>
      </w:pPr>
    </w:lvl>
    <w:lvl w:ilvl="6" w:tplc="0426000F" w:tentative="1">
      <w:start w:val="1"/>
      <w:numFmt w:val="decimal"/>
      <w:lvlText w:val="%7."/>
      <w:lvlJc w:val="left"/>
      <w:pPr>
        <w:ind w:left="6097" w:hanging="360"/>
      </w:pPr>
    </w:lvl>
    <w:lvl w:ilvl="7" w:tplc="04260019" w:tentative="1">
      <w:start w:val="1"/>
      <w:numFmt w:val="lowerLetter"/>
      <w:lvlText w:val="%8."/>
      <w:lvlJc w:val="left"/>
      <w:pPr>
        <w:ind w:left="6817" w:hanging="360"/>
      </w:pPr>
    </w:lvl>
    <w:lvl w:ilvl="8" w:tplc="0426001B" w:tentative="1">
      <w:start w:val="1"/>
      <w:numFmt w:val="lowerRoman"/>
      <w:lvlText w:val="%9."/>
      <w:lvlJc w:val="right"/>
      <w:pPr>
        <w:ind w:left="7537" w:hanging="180"/>
      </w:pPr>
    </w:lvl>
  </w:abstractNum>
  <w:abstractNum w:abstractNumId="41" w15:restartNumberingAfterBreak="0">
    <w:nsid w:val="7DCC4FCB"/>
    <w:multiLevelType w:val="hybridMultilevel"/>
    <w:tmpl w:val="4622E4EA"/>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2" w15:restartNumberingAfterBreak="0">
    <w:nsid w:val="7DF4529E"/>
    <w:multiLevelType w:val="hybridMultilevel"/>
    <w:tmpl w:val="56CC5AE6"/>
    <w:lvl w:ilvl="0" w:tplc="DB084312">
      <w:start w:val="1"/>
      <w:numFmt w:val="decimal"/>
      <w:lvlText w:val="%1)"/>
      <w:lvlJc w:val="left"/>
      <w:pPr>
        <w:ind w:left="709" w:hanging="360"/>
      </w:pPr>
      <w:rPr>
        <w:rFonts w:hint="default"/>
      </w:rPr>
    </w:lvl>
    <w:lvl w:ilvl="1" w:tplc="04260019" w:tentative="1">
      <w:start w:val="1"/>
      <w:numFmt w:val="lowerLetter"/>
      <w:lvlText w:val="%2."/>
      <w:lvlJc w:val="left"/>
      <w:pPr>
        <w:ind w:left="1429" w:hanging="360"/>
      </w:pPr>
    </w:lvl>
    <w:lvl w:ilvl="2" w:tplc="0426001B" w:tentative="1">
      <w:start w:val="1"/>
      <w:numFmt w:val="lowerRoman"/>
      <w:lvlText w:val="%3."/>
      <w:lvlJc w:val="right"/>
      <w:pPr>
        <w:ind w:left="2149" w:hanging="180"/>
      </w:pPr>
    </w:lvl>
    <w:lvl w:ilvl="3" w:tplc="0426000F" w:tentative="1">
      <w:start w:val="1"/>
      <w:numFmt w:val="decimal"/>
      <w:lvlText w:val="%4."/>
      <w:lvlJc w:val="left"/>
      <w:pPr>
        <w:ind w:left="2869" w:hanging="360"/>
      </w:pPr>
    </w:lvl>
    <w:lvl w:ilvl="4" w:tplc="04260019" w:tentative="1">
      <w:start w:val="1"/>
      <w:numFmt w:val="lowerLetter"/>
      <w:lvlText w:val="%5."/>
      <w:lvlJc w:val="left"/>
      <w:pPr>
        <w:ind w:left="3589" w:hanging="360"/>
      </w:pPr>
    </w:lvl>
    <w:lvl w:ilvl="5" w:tplc="0426001B" w:tentative="1">
      <w:start w:val="1"/>
      <w:numFmt w:val="lowerRoman"/>
      <w:lvlText w:val="%6."/>
      <w:lvlJc w:val="right"/>
      <w:pPr>
        <w:ind w:left="4309" w:hanging="180"/>
      </w:pPr>
    </w:lvl>
    <w:lvl w:ilvl="6" w:tplc="0426000F" w:tentative="1">
      <w:start w:val="1"/>
      <w:numFmt w:val="decimal"/>
      <w:lvlText w:val="%7."/>
      <w:lvlJc w:val="left"/>
      <w:pPr>
        <w:ind w:left="5029" w:hanging="360"/>
      </w:pPr>
    </w:lvl>
    <w:lvl w:ilvl="7" w:tplc="04260019" w:tentative="1">
      <w:start w:val="1"/>
      <w:numFmt w:val="lowerLetter"/>
      <w:lvlText w:val="%8."/>
      <w:lvlJc w:val="left"/>
      <w:pPr>
        <w:ind w:left="5749" w:hanging="360"/>
      </w:pPr>
    </w:lvl>
    <w:lvl w:ilvl="8" w:tplc="0426001B" w:tentative="1">
      <w:start w:val="1"/>
      <w:numFmt w:val="lowerRoman"/>
      <w:lvlText w:val="%9."/>
      <w:lvlJc w:val="right"/>
      <w:pPr>
        <w:ind w:left="6469" w:hanging="180"/>
      </w:pPr>
    </w:lvl>
  </w:abstractNum>
  <w:abstractNum w:abstractNumId="43" w15:restartNumberingAfterBreak="0">
    <w:nsid w:val="7F9B334D"/>
    <w:multiLevelType w:val="hybridMultilevel"/>
    <w:tmpl w:val="35EE41C0"/>
    <w:lvl w:ilvl="0" w:tplc="B18CF748">
      <w:start w:val="1"/>
      <w:numFmt w:val="upperRoman"/>
      <w:lvlText w:val="%1."/>
      <w:lvlJc w:val="left"/>
      <w:pPr>
        <w:ind w:left="1287" w:hanging="720"/>
      </w:pPr>
      <w:rPr>
        <w:rFonts w:hint="default"/>
        <w:b/>
        <w:i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num w:numId="1" w16cid:durableId="1960144160">
    <w:abstractNumId w:val="8"/>
  </w:num>
  <w:num w:numId="2" w16cid:durableId="1103648467">
    <w:abstractNumId w:val="32"/>
  </w:num>
  <w:num w:numId="3" w16cid:durableId="1596203096">
    <w:abstractNumId w:val="12"/>
  </w:num>
  <w:num w:numId="4" w16cid:durableId="5776343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06391627">
    <w:abstractNumId w:val="34"/>
  </w:num>
  <w:num w:numId="6" w16cid:durableId="58677426">
    <w:abstractNumId w:val="24"/>
  </w:num>
  <w:num w:numId="7" w16cid:durableId="282347633">
    <w:abstractNumId w:val="40"/>
  </w:num>
  <w:num w:numId="8" w16cid:durableId="1084956306">
    <w:abstractNumId w:val="22"/>
  </w:num>
  <w:num w:numId="9" w16cid:durableId="500193667">
    <w:abstractNumId w:val="2"/>
  </w:num>
  <w:num w:numId="10" w16cid:durableId="1235973709">
    <w:abstractNumId w:val="19"/>
  </w:num>
  <w:num w:numId="11" w16cid:durableId="965164089">
    <w:abstractNumId w:val="9"/>
  </w:num>
  <w:num w:numId="12" w16cid:durableId="1984305774">
    <w:abstractNumId w:val="30"/>
  </w:num>
  <w:num w:numId="13" w16cid:durableId="630133868">
    <w:abstractNumId w:val="1"/>
  </w:num>
  <w:num w:numId="14" w16cid:durableId="670718559">
    <w:abstractNumId w:val="31"/>
  </w:num>
  <w:num w:numId="15" w16cid:durableId="1446122926">
    <w:abstractNumId w:val="3"/>
  </w:num>
  <w:num w:numId="16" w16cid:durableId="541137272">
    <w:abstractNumId w:val="26"/>
  </w:num>
  <w:num w:numId="17" w16cid:durableId="302471848">
    <w:abstractNumId w:val="39"/>
  </w:num>
  <w:num w:numId="18" w16cid:durableId="955061173">
    <w:abstractNumId w:val="11"/>
  </w:num>
  <w:num w:numId="19" w16cid:durableId="493298602">
    <w:abstractNumId w:val="10"/>
  </w:num>
  <w:num w:numId="20" w16cid:durableId="1811630396">
    <w:abstractNumId w:val="37"/>
  </w:num>
  <w:num w:numId="21" w16cid:durableId="2015718795">
    <w:abstractNumId w:val="23"/>
  </w:num>
  <w:num w:numId="22" w16cid:durableId="1555655756">
    <w:abstractNumId w:val="27"/>
  </w:num>
  <w:num w:numId="23" w16cid:durableId="829754701">
    <w:abstractNumId w:val="43"/>
  </w:num>
  <w:num w:numId="24" w16cid:durableId="1969818004">
    <w:abstractNumId w:val="16"/>
  </w:num>
  <w:num w:numId="25" w16cid:durableId="1282110713">
    <w:abstractNumId w:val="13"/>
  </w:num>
  <w:num w:numId="26" w16cid:durableId="1239831246">
    <w:abstractNumId w:val="0"/>
  </w:num>
  <w:num w:numId="27" w16cid:durableId="1165049335">
    <w:abstractNumId w:val="20"/>
  </w:num>
  <w:num w:numId="28" w16cid:durableId="1445153776">
    <w:abstractNumId w:val="5"/>
  </w:num>
  <w:num w:numId="29" w16cid:durableId="1110199133">
    <w:abstractNumId w:val="17"/>
  </w:num>
  <w:num w:numId="30" w16cid:durableId="533275287">
    <w:abstractNumId w:val="25"/>
  </w:num>
  <w:num w:numId="31" w16cid:durableId="1747416749">
    <w:abstractNumId w:val="6"/>
  </w:num>
  <w:num w:numId="32" w16cid:durableId="222185286">
    <w:abstractNumId w:val="18"/>
  </w:num>
  <w:num w:numId="33" w16cid:durableId="358633">
    <w:abstractNumId w:val="7"/>
  </w:num>
  <w:num w:numId="34" w16cid:durableId="1393886488">
    <w:abstractNumId w:val="36"/>
  </w:num>
  <w:num w:numId="35" w16cid:durableId="1636637885">
    <w:abstractNumId w:val="29"/>
  </w:num>
  <w:num w:numId="36" w16cid:durableId="1085302033">
    <w:abstractNumId w:val="4"/>
  </w:num>
  <w:num w:numId="37" w16cid:durableId="1177960351">
    <w:abstractNumId w:val="35"/>
  </w:num>
  <w:num w:numId="38" w16cid:durableId="497769651">
    <w:abstractNumId w:val="38"/>
  </w:num>
  <w:num w:numId="39" w16cid:durableId="237062482">
    <w:abstractNumId w:val="14"/>
  </w:num>
  <w:num w:numId="40" w16cid:durableId="612590054">
    <w:abstractNumId w:val="15"/>
  </w:num>
  <w:num w:numId="41" w16cid:durableId="841744843">
    <w:abstractNumId w:val="28"/>
  </w:num>
  <w:num w:numId="42" w16cid:durableId="1289093736">
    <w:abstractNumId w:val="21"/>
  </w:num>
  <w:num w:numId="43" w16cid:durableId="572349786">
    <w:abstractNumId w:val="42"/>
  </w:num>
  <w:num w:numId="44" w16cid:durableId="808518373">
    <w:abstractNumId w:val="33"/>
  </w:num>
  <w:num w:numId="45" w16cid:durableId="35095516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573682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116248152">
    <w:abstractNumId w:val="4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FDF"/>
    <w:rsid w:val="00006C0D"/>
    <w:rsid w:val="000121BD"/>
    <w:rsid w:val="00015B52"/>
    <w:rsid w:val="00016579"/>
    <w:rsid w:val="00024D7E"/>
    <w:rsid w:val="00027873"/>
    <w:rsid w:val="00027C5C"/>
    <w:rsid w:val="00032675"/>
    <w:rsid w:val="00032C6D"/>
    <w:rsid w:val="00037238"/>
    <w:rsid w:val="00045FB3"/>
    <w:rsid w:val="000463A4"/>
    <w:rsid w:val="00050C4D"/>
    <w:rsid w:val="000519FE"/>
    <w:rsid w:val="00062214"/>
    <w:rsid w:val="00062720"/>
    <w:rsid w:val="000628DD"/>
    <w:rsid w:val="000630FF"/>
    <w:rsid w:val="000666B5"/>
    <w:rsid w:val="00066A13"/>
    <w:rsid w:val="00066E95"/>
    <w:rsid w:val="00077A9C"/>
    <w:rsid w:val="000836AC"/>
    <w:rsid w:val="0008404A"/>
    <w:rsid w:val="00084F53"/>
    <w:rsid w:val="00091F10"/>
    <w:rsid w:val="00094CCE"/>
    <w:rsid w:val="00097EF8"/>
    <w:rsid w:val="000A5FF9"/>
    <w:rsid w:val="000B04E6"/>
    <w:rsid w:val="000B0DBF"/>
    <w:rsid w:val="000B1C41"/>
    <w:rsid w:val="000C1C19"/>
    <w:rsid w:val="000D0A9D"/>
    <w:rsid w:val="000D38D2"/>
    <w:rsid w:val="000D50BC"/>
    <w:rsid w:val="000D6A3E"/>
    <w:rsid w:val="000D740C"/>
    <w:rsid w:val="000F153F"/>
    <w:rsid w:val="000F3720"/>
    <w:rsid w:val="000F43BA"/>
    <w:rsid w:val="000F4581"/>
    <w:rsid w:val="000F658D"/>
    <w:rsid w:val="001026F4"/>
    <w:rsid w:val="00102A30"/>
    <w:rsid w:val="00105E81"/>
    <w:rsid w:val="0011280A"/>
    <w:rsid w:val="001147F3"/>
    <w:rsid w:val="00124ABC"/>
    <w:rsid w:val="001254B0"/>
    <w:rsid w:val="00132518"/>
    <w:rsid w:val="0014415C"/>
    <w:rsid w:val="00147519"/>
    <w:rsid w:val="00162A1E"/>
    <w:rsid w:val="00162B1F"/>
    <w:rsid w:val="00166708"/>
    <w:rsid w:val="001704C5"/>
    <w:rsid w:val="00171B18"/>
    <w:rsid w:val="00173C8A"/>
    <w:rsid w:val="00174A7F"/>
    <w:rsid w:val="0019314B"/>
    <w:rsid w:val="001A0EAA"/>
    <w:rsid w:val="001A1908"/>
    <w:rsid w:val="001B4FB8"/>
    <w:rsid w:val="001B649F"/>
    <w:rsid w:val="001C3C65"/>
    <w:rsid w:val="001C5268"/>
    <w:rsid w:val="001C6B44"/>
    <w:rsid w:val="001C6B70"/>
    <w:rsid w:val="001D31B9"/>
    <w:rsid w:val="001D6024"/>
    <w:rsid w:val="001D71DE"/>
    <w:rsid w:val="001E0C10"/>
    <w:rsid w:val="001E171E"/>
    <w:rsid w:val="001E3A24"/>
    <w:rsid w:val="001E53E0"/>
    <w:rsid w:val="001E6ECB"/>
    <w:rsid w:val="001F6239"/>
    <w:rsid w:val="001F6912"/>
    <w:rsid w:val="001F7319"/>
    <w:rsid w:val="001F7556"/>
    <w:rsid w:val="001F7937"/>
    <w:rsid w:val="00200271"/>
    <w:rsid w:val="00210004"/>
    <w:rsid w:val="00212205"/>
    <w:rsid w:val="002131E7"/>
    <w:rsid w:val="00213B1D"/>
    <w:rsid w:val="0021578A"/>
    <w:rsid w:val="00221C33"/>
    <w:rsid w:val="0022630C"/>
    <w:rsid w:val="00237863"/>
    <w:rsid w:val="00244520"/>
    <w:rsid w:val="00252152"/>
    <w:rsid w:val="00254EE8"/>
    <w:rsid w:val="00261952"/>
    <w:rsid w:val="00263176"/>
    <w:rsid w:val="002637B9"/>
    <w:rsid w:val="002666BF"/>
    <w:rsid w:val="002710FA"/>
    <w:rsid w:val="0027622E"/>
    <w:rsid w:val="00285F09"/>
    <w:rsid w:val="00290A6A"/>
    <w:rsid w:val="00293DCF"/>
    <w:rsid w:val="002962A5"/>
    <w:rsid w:val="002978EC"/>
    <w:rsid w:val="00297D59"/>
    <w:rsid w:val="002A3449"/>
    <w:rsid w:val="002A50F6"/>
    <w:rsid w:val="002A62C5"/>
    <w:rsid w:val="002A63DF"/>
    <w:rsid w:val="002B687D"/>
    <w:rsid w:val="002B6B7C"/>
    <w:rsid w:val="002B7E2B"/>
    <w:rsid w:val="002C317A"/>
    <w:rsid w:val="002C3A8F"/>
    <w:rsid w:val="002C453C"/>
    <w:rsid w:val="002C5661"/>
    <w:rsid w:val="002D228C"/>
    <w:rsid w:val="002D2A80"/>
    <w:rsid w:val="002D372C"/>
    <w:rsid w:val="002D72EF"/>
    <w:rsid w:val="002E1D57"/>
    <w:rsid w:val="002E2994"/>
    <w:rsid w:val="002E2C75"/>
    <w:rsid w:val="002E52A3"/>
    <w:rsid w:val="002E7B93"/>
    <w:rsid w:val="002F7E00"/>
    <w:rsid w:val="00306EFD"/>
    <w:rsid w:val="00311524"/>
    <w:rsid w:val="003116EB"/>
    <w:rsid w:val="0031624F"/>
    <w:rsid w:val="00317266"/>
    <w:rsid w:val="003174D7"/>
    <w:rsid w:val="00322EC7"/>
    <w:rsid w:val="00324820"/>
    <w:rsid w:val="00335091"/>
    <w:rsid w:val="00340D63"/>
    <w:rsid w:val="0034507B"/>
    <w:rsid w:val="00347F97"/>
    <w:rsid w:val="00350039"/>
    <w:rsid w:val="00351698"/>
    <w:rsid w:val="00354391"/>
    <w:rsid w:val="00356351"/>
    <w:rsid w:val="00357D2A"/>
    <w:rsid w:val="0036049D"/>
    <w:rsid w:val="00371516"/>
    <w:rsid w:val="003741A1"/>
    <w:rsid w:val="00381010"/>
    <w:rsid w:val="00382B05"/>
    <w:rsid w:val="0038773E"/>
    <w:rsid w:val="00392D94"/>
    <w:rsid w:val="00396D42"/>
    <w:rsid w:val="003975BD"/>
    <w:rsid w:val="003A038A"/>
    <w:rsid w:val="003A0A84"/>
    <w:rsid w:val="003A3845"/>
    <w:rsid w:val="003C1645"/>
    <w:rsid w:val="003C411E"/>
    <w:rsid w:val="003D2CDA"/>
    <w:rsid w:val="003D3D93"/>
    <w:rsid w:val="003E0849"/>
    <w:rsid w:val="003E2EAE"/>
    <w:rsid w:val="003E45EA"/>
    <w:rsid w:val="003E7592"/>
    <w:rsid w:val="004062F7"/>
    <w:rsid w:val="00413576"/>
    <w:rsid w:val="00420AB6"/>
    <w:rsid w:val="004264F7"/>
    <w:rsid w:val="0043469A"/>
    <w:rsid w:val="0043758B"/>
    <w:rsid w:val="0044065A"/>
    <w:rsid w:val="0045304B"/>
    <w:rsid w:val="00454C24"/>
    <w:rsid w:val="0046026F"/>
    <w:rsid w:val="00473244"/>
    <w:rsid w:val="00473BE8"/>
    <w:rsid w:val="00481939"/>
    <w:rsid w:val="0048432F"/>
    <w:rsid w:val="004846D4"/>
    <w:rsid w:val="00484D29"/>
    <w:rsid w:val="00490482"/>
    <w:rsid w:val="00491EA0"/>
    <w:rsid w:val="00494399"/>
    <w:rsid w:val="00496D00"/>
    <w:rsid w:val="004A0DBF"/>
    <w:rsid w:val="004A3C47"/>
    <w:rsid w:val="004A6433"/>
    <w:rsid w:val="004B1F91"/>
    <w:rsid w:val="004B6390"/>
    <w:rsid w:val="004B7868"/>
    <w:rsid w:val="004C0C18"/>
    <w:rsid w:val="004C179C"/>
    <w:rsid w:val="004C1B05"/>
    <w:rsid w:val="004C3ACB"/>
    <w:rsid w:val="004C4BE4"/>
    <w:rsid w:val="004C4CF9"/>
    <w:rsid w:val="004C701A"/>
    <w:rsid w:val="004D005E"/>
    <w:rsid w:val="004D47E4"/>
    <w:rsid w:val="004D66C3"/>
    <w:rsid w:val="004E1FD8"/>
    <w:rsid w:val="004E2A7B"/>
    <w:rsid w:val="004E4410"/>
    <w:rsid w:val="004E7071"/>
    <w:rsid w:val="004F2B94"/>
    <w:rsid w:val="004F367D"/>
    <w:rsid w:val="004F37A8"/>
    <w:rsid w:val="004F50D5"/>
    <w:rsid w:val="00501A04"/>
    <w:rsid w:val="00506FE7"/>
    <w:rsid w:val="00512E31"/>
    <w:rsid w:val="00513CBF"/>
    <w:rsid w:val="00514595"/>
    <w:rsid w:val="00526CB7"/>
    <w:rsid w:val="00527401"/>
    <w:rsid w:val="00527F6E"/>
    <w:rsid w:val="00530B04"/>
    <w:rsid w:val="00535248"/>
    <w:rsid w:val="00540B8A"/>
    <w:rsid w:val="00545AAB"/>
    <w:rsid w:val="00550414"/>
    <w:rsid w:val="005511EB"/>
    <w:rsid w:val="00554044"/>
    <w:rsid w:val="00555CA1"/>
    <w:rsid w:val="00557B21"/>
    <w:rsid w:val="00565444"/>
    <w:rsid w:val="00570AB5"/>
    <w:rsid w:val="00581162"/>
    <w:rsid w:val="005819C3"/>
    <w:rsid w:val="005835CA"/>
    <w:rsid w:val="005837E3"/>
    <w:rsid w:val="00585304"/>
    <w:rsid w:val="00587AAC"/>
    <w:rsid w:val="0059172F"/>
    <w:rsid w:val="00592354"/>
    <w:rsid w:val="00593203"/>
    <w:rsid w:val="005932A8"/>
    <w:rsid w:val="0059659D"/>
    <w:rsid w:val="005A1B93"/>
    <w:rsid w:val="005A3481"/>
    <w:rsid w:val="005A3DCC"/>
    <w:rsid w:val="005A45AD"/>
    <w:rsid w:val="005A479D"/>
    <w:rsid w:val="005A4E37"/>
    <w:rsid w:val="005B0BB3"/>
    <w:rsid w:val="005B37B8"/>
    <w:rsid w:val="005B57CB"/>
    <w:rsid w:val="005B6BD0"/>
    <w:rsid w:val="005B7363"/>
    <w:rsid w:val="005B7FC4"/>
    <w:rsid w:val="005C2852"/>
    <w:rsid w:val="005C3757"/>
    <w:rsid w:val="005D168E"/>
    <w:rsid w:val="005D4524"/>
    <w:rsid w:val="005D45D4"/>
    <w:rsid w:val="005D6596"/>
    <w:rsid w:val="005E6D4D"/>
    <w:rsid w:val="005E7CB8"/>
    <w:rsid w:val="005E7FDF"/>
    <w:rsid w:val="005F0727"/>
    <w:rsid w:val="005F23E4"/>
    <w:rsid w:val="00600830"/>
    <w:rsid w:val="00600F61"/>
    <w:rsid w:val="00604440"/>
    <w:rsid w:val="0060473D"/>
    <w:rsid w:val="006111AC"/>
    <w:rsid w:val="00611FD3"/>
    <w:rsid w:val="00612D9C"/>
    <w:rsid w:val="006148E2"/>
    <w:rsid w:val="00614C64"/>
    <w:rsid w:val="006210FB"/>
    <w:rsid w:val="006249CB"/>
    <w:rsid w:val="00625580"/>
    <w:rsid w:val="00626F00"/>
    <w:rsid w:val="00631158"/>
    <w:rsid w:val="00633965"/>
    <w:rsid w:val="00633E88"/>
    <w:rsid w:val="0063670B"/>
    <w:rsid w:val="006402FC"/>
    <w:rsid w:val="0064614F"/>
    <w:rsid w:val="00647F3F"/>
    <w:rsid w:val="0065077E"/>
    <w:rsid w:val="0065219F"/>
    <w:rsid w:val="00652CF1"/>
    <w:rsid w:val="006532DF"/>
    <w:rsid w:val="00653374"/>
    <w:rsid w:val="00657568"/>
    <w:rsid w:val="00661370"/>
    <w:rsid w:val="00661D77"/>
    <w:rsid w:val="006636CE"/>
    <w:rsid w:val="00663DA3"/>
    <w:rsid w:val="00664B2E"/>
    <w:rsid w:val="00664B5F"/>
    <w:rsid w:val="006678A5"/>
    <w:rsid w:val="006836AE"/>
    <w:rsid w:val="00683915"/>
    <w:rsid w:val="00685A79"/>
    <w:rsid w:val="00686120"/>
    <w:rsid w:val="00687913"/>
    <w:rsid w:val="006A177D"/>
    <w:rsid w:val="006A2DC8"/>
    <w:rsid w:val="006A5045"/>
    <w:rsid w:val="006A6469"/>
    <w:rsid w:val="006B618E"/>
    <w:rsid w:val="006C4B51"/>
    <w:rsid w:val="006C52C4"/>
    <w:rsid w:val="006D261E"/>
    <w:rsid w:val="006D4D3A"/>
    <w:rsid w:val="006D5333"/>
    <w:rsid w:val="006D73C8"/>
    <w:rsid w:val="006D7938"/>
    <w:rsid w:val="006E0231"/>
    <w:rsid w:val="006E6F78"/>
    <w:rsid w:val="006E7629"/>
    <w:rsid w:val="006F1D2F"/>
    <w:rsid w:val="006F2517"/>
    <w:rsid w:val="006F64BA"/>
    <w:rsid w:val="0070317D"/>
    <w:rsid w:val="00704EE2"/>
    <w:rsid w:val="00707003"/>
    <w:rsid w:val="00710D4E"/>
    <w:rsid w:val="00711ED8"/>
    <w:rsid w:val="007145F1"/>
    <w:rsid w:val="00715289"/>
    <w:rsid w:val="00715A85"/>
    <w:rsid w:val="0072222F"/>
    <w:rsid w:val="00730F06"/>
    <w:rsid w:val="00735027"/>
    <w:rsid w:val="0073611B"/>
    <w:rsid w:val="00741AA7"/>
    <w:rsid w:val="00742CA1"/>
    <w:rsid w:val="00743F92"/>
    <w:rsid w:val="007535F0"/>
    <w:rsid w:val="00753A77"/>
    <w:rsid w:val="00756284"/>
    <w:rsid w:val="007577EE"/>
    <w:rsid w:val="00760731"/>
    <w:rsid w:val="00760AE2"/>
    <w:rsid w:val="00761244"/>
    <w:rsid w:val="00762B0D"/>
    <w:rsid w:val="007707A3"/>
    <w:rsid w:val="00772E9A"/>
    <w:rsid w:val="007834E7"/>
    <w:rsid w:val="007A0306"/>
    <w:rsid w:val="007A1376"/>
    <w:rsid w:val="007A2383"/>
    <w:rsid w:val="007A3F79"/>
    <w:rsid w:val="007A6CBC"/>
    <w:rsid w:val="007A7A05"/>
    <w:rsid w:val="007B1DAA"/>
    <w:rsid w:val="007B251E"/>
    <w:rsid w:val="007B42FF"/>
    <w:rsid w:val="007B4E3B"/>
    <w:rsid w:val="007C1421"/>
    <w:rsid w:val="007C5628"/>
    <w:rsid w:val="007C6F66"/>
    <w:rsid w:val="007E688D"/>
    <w:rsid w:val="007E6F18"/>
    <w:rsid w:val="007F24A7"/>
    <w:rsid w:val="008039DE"/>
    <w:rsid w:val="00807168"/>
    <w:rsid w:val="0080765A"/>
    <w:rsid w:val="00807825"/>
    <w:rsid w:val="00807CF1"/>
    <w:rsid w:val="0081178D"/>
    <w:rsid w:val="00811AB4"/>
    <w:rsid w:val="008121DA"/>
    <w:rsid w:val="00816C37"/>
    <w:rsid w:val="00823467"/>
    <w:rsid w:val="00826F95"/>
    <w:rsid w:val="0084144A"/>
    <w:rsid w:val="00844DC8"/>
    <w:rsid w:val="00847B1A"/>
    <w:rsid w:val="00851354"/>
    <w:rsid w:val="00854E6F"/>
    <w:rsid w:val="00855C4D"/>
    <w:rsid w:val="00862892"/>
    <w:rsid w:val="0086293F"/>
    <w:rsid w:val="00865D1F"/>
    <w:rsid w:val="008670DB"/>
    <w:rsid w:val="00867F65"/>
    <w:rsid w:val="008717B8"/>
    <w:rsid w:val="008739BB"/>
    <w:rsid w:val="00873A9B"/>
    <w:rsid w:val="00874736"/>
    <w:rsid w:val="00877226"/>
    <w:rsid w:val="00877C4D"/>
    <w:rsid w:val="008828A3"/>
    <w:rsid w:val="00882A41"/>
    <w:rsid w:val="00890C6B"/>
    <w:rsid w:val="00891708"/>
    <w:rsid w:val="008933C4"/>
    <w:rsid w:val="00896F11"/>
    <w:rsid w:val="008A3C23"/>
    <w:rsid w:val="008A6C9C"/>
    <w:rsid w:val="008B2260"/>
    <w:rsid w:val="008B7102"/>
    <w:rsid w:val="008C1572"/>
    <w:rsid w:val="008C1DED"/>
    <w:rsid w:val="008C5746"/>
    <w:rsid w:val="008C5A0E"/>
    <w:rsid w:val="008C73C5"/>
    <w:rsid w:val="008D0C49"/>
    <w:rsid w:val="008D5D0C"/>
    <w:rsid w:val="008E3EB8"/>
    <w:rsid w:val="008E5777"/>
    <w:rsid w:val="008E6CB3"/>
    <w:rsid w:val="008E721F"/>
    <w:rsid w:val="008E787D"/>
    <w:rsid w:val="008F125B"/>
    <w:rsid w:val="008F1E54"/>
    <w:rsid w:val="008F221C"/>
    <w:rsid w:val="008F3904"/>
    <w:rsid w:val="008F491C"/>
    <w:rsid w:val="008F7893"/>
    <w:rsid w:val="00902177"/>
    <w:rsid w:val="00902698"/>
    <w:rsid w:val="00903B5A"/>
    <w:rsid w:val="0090506A"/>
    <w:rsid w:val="00905C30"/>
    <w:rsid w:val="009069FD"/>
    <w:rsid w:val="00932D0E"/>
    <w:rsid w:val="00936E76"/>
    <w:rsid w:val="009426BE"/>
    <w:rsid w:val="00945C5E"/>
    <w:rsid w:val="009530E2"/>
    <w:rsid w:val="00954A02"/>
    <w:rsid w:val="009553A0"/>
    <w:rsid w:val="009601DA"/>
    <w:rsid w:val="00960DB2"/>
    <w:rsid w:val="00967A04"/>
    <w:rsid w:val="00967A14"/>
    <w:rsid w:val="009713F7"/>
    <w:rsid w:val="009717B2"/>
    <w:rsid w:val="009723EE"/>
    <w:rsid w:val="00982F08"/>
    <w:rsid w:val="00984753"/>
    <w:rsid w:val="0098490E"/>
    <w:rsid w:val="0098698E"/>
    <w:rsid w:val="00986DED"/>
    <w:rsid w:val="0099288D"/>
    <w:rsid w:val="00994F11"/>
    <w:rsid w:val="009A23DC"/>
    <w:rsid w:val="009A6AEC"/>
    <w:rsid w:val="009A74D8"/>
    <w:rsid w:val="009A76E6"/>
    <w:rsid w:val="009B1159"/>
    <w:rsid w:val="009B286D"/>
    <w:rsid w:val="009B5262"/>
    <w:rsid w:val="009C1195"/>
    <w:rsid w:val="009C1A32"/>
    <w:rsid w:val="009D1F72"/>
    <w:rsid w:val="009D2497"/>
    <w:rsid w:val="009D70B8"/>
    <w:rsid w:val="009E601F"/>
    <w:rsid w:val="009E6AC2"/>
    <w:rsid w:val="009F0E96"/>
    <w:rsid w:val="009F1DD0"/>
    <w:rsid w:val="009F258D"/>
    <w:rsid w:val="009F529C"/>
    <w:rsid w:val="009F5B01"/>
    <w:rsid w:val="009F6166"/>
    <w:rsid w:val="00A007DC"/>
    <w:rsid w:val="00A01000"/>
    <w:rsid w:val="00A17AAE"/>
    <w:rsid w:val="00A211DF"/>
    <w:rsid w:val="00A23E3F"/>
    <w:rsid w:val="00A2762A"/>
    <w:rsid w:val="00A31AAA"/>
    <w:rsid w:val="00A36BAA"/>
    <w:rsid w:val="00A43551"/>
    <w:rsid w:val="00A505BD"/>
    <w:rsid w:val="00A5210E"/>
    <w:rsid w:val="00A619A3"/>
    <w:rsid w:val="00A6378E"/>
    <w:rsid w:val="00A675A3"/>
    <w:rsid w:val="00A67FDD"/>
    <w:rsid w:val="00A71A30"/>
    <w:rsid w:val="00A72D7F"/>
    <w:rsid w:val="00A75DA8"/>
    <w:rsid w:val="00A76116"/>
    <w:rsid w:val="00A81275"/>
    <w:rsid w:val="00A856CF"/>
    <w:rsid w:val="00A86BD4"/>
    <w:rsid w:val="00A86C54"/>
    <w:rsid w:val="00A87A86"/>
    <w:rsid w:val="00A9066A"/>
    <w:rsid w:val="00A926CF"/>
    <w:rsid w:val="00A97C51"/>
    <w:rsid w:val="00AA122E"/>
    <w:rsid w:val="00AA21D5"/>
    <w:rsid w:val="00AA4046"/>
    <w:rsid w:val="00AA7DE9"/>
    <w:rsid w:val="00AB1C25"/>
    <w:rsid w:val="00AB4510"/>
    <w:rsid w:val="00AB5513"/>
    <w:rsid w:val="00AB5BF9"/>
    <w:rsid w:val="00AB6147"/>
    <w:rsid w:val="00AC24B5"/>
    <w:rsid w:val="00AC29DC"/>
    <w:rsid w:val="00AC3694"/>
    <w:rsid w:val="00AC5436"/>
    <w:rsid w:val="00AC732F"/>
    <w:rsid w:val="00AD13E1"/>
    <w:rsid w:val="00AD3855"/>
    <w:rsid w:val="00AD40A2"/>
    <w:rsid w:val="00AD5E75"/>
    <w:rsid w:val="00AD696E"/>
    <w:rsid w:val="00AE3E29"/>
    <w:rsid w:val="00AE53A3"/>
    <w:rsid w:val="00AE6EAF"/>
    <w:rsid w:val="00AE7F1D"/>
    <w:rsid w:val="00AF7CF8"/>
    <w:rsid w:val="00B00FA8"/>
    <w:rsid w:val="00B01D89"/>
    <w:rsid w:val="00B02FC8"/>
    <w:rsid w:val="00B0385B"/>
    <w:rsid w:val="00B03D5E"/>
    <w:rsid w:val="00B056D0"/>
    <w:rsid w:val="00B05EE1"/>
    <w:rsid w:val="00B06B77"/>
    <w:rsid w:val="00B12825"/>
    <w:rsid w:val="00B12A2D"/>
    <w:rsid w:val="00B14C37"/>
    <w:rsid w:val="00B15FC5"/>
    <w:rsid w:val="00B16D98"/>
    <w:rsid w:val="00B17736"/>
    <w:rsid w:val="00B25BD3"/>
    <w:rsid w:val="00B266EA"/>
    <w:rsid w:val="00B314FF"/>
    <w:rsid w:val="00B344AD"/>
    <w:rsid w:val="00B34758"/>
    <w:rsid w:val="00B3658B"/>
    <w:rsid w:val="00B42127"/>
    <w:rsid w:val="00B43DCE"/>
    <w:rsid w:val="00B506D8"/>
    <w:rsid w:val="00B52E1D"/>
    <w:rsid w:val="00B566A7"/>
    <w:rsid w:val="00B5764F"/>
    <w:rsid w:val="00B62167"/>
    <w:rsid w:val="00B665A7"/>
    <w:rsid w:val="00B72C83"/>
    <w:rsid w:val="00B777C5"/>
    <w:rsid w:val="00B819B1"/>
    <w:rsid w:val="00B833DF"/>
    <w:rsid w:val="00B8790F"/>
    <w:rsid w:val="00B902BB"/>
    <w:rsid w:val="00B94221"/>
    <w:rsid w:val="00B96D2E"/>
    <w:rsid w:val="00BA6E8D"/>
    <w:rsid w:val="00BB5614"/>
    <w:rsid w:val="00BB7404"/>
    <w:rsid w:val="00BD1AA6"/>
    <w:rsid w:val="00BD2214"/>
    <w:rsid w:val="00BD36DF"/>
    <w:rsid w:val="00BE2161"/>
    <w:rsid w:val="00BE2CAA"/>
    <w:rsid w:val="00BE3407"/>
    <w:rsid w:val="00BE7C02"/>
    <w:rsid w:val="00BF015C"/>
    <w:rsid w:val="00BF229D"/>
    <w:rsid w:val="00BF3262"/>
    <w:rsid w:val="00BF6DA7"/>
    <w:rsid w:val="00BF71D7"/>
    <w:rsid w:val="00C000A4"/>
    <w:rsid w:val="00C068CA"/>
    <w:rsid w:val="00C25E5D"/>
    <w:rsid w:val="00C274DB"/>
    <w:rsid w:val="00C30A41"/>
    <w:rsid w:val="00C32AC6"/>
    <w:rsid w:val="00C34225"/>
    <w:rsid w:val="00C35261"/>
    <w:rsid w:val="00C37835"/>
    <w:rsid w:val="00C42DD7"/>
    <w:rsid w:val="00C437D3"/>
    <w:rsid w:val="00C44624"/>
    <w:rsid w:val="00C46807"/>
    <w:rsid w:val="00C5216D"/>
    <w:rsid w:val="00C52374"/>
    <w:rsid w:val="00C52C76"/>
    <w:rsid w:val="00C55A3C"/>
    <w:rsid w:val="00C60208"/>
    <w:rsid w:val="00C634C7"/>
    <w:rsid w:val="00C67163"/>
    <w:rsid w:val="00C73A77"/>
    <w:rsid w:val="00C8007B"/>
    <w:rsid w:val="00C85A78"/>
    <w:rsid w:val="00C91E6D"/>
    <w:rsid w:val="00C92549"/>
    <w:rsid w:val="00C92B37"/>
    <w:rsid w:val="00C96B13"/>
    <w:rsid w:val="00CA2749"/>
    <w:rsid w:val="00CA2B84"/>
    <w:rsid w:val="00CA682E"/>
    <w:rsid w:val="00CA6FEB"/>
    <w:rsid w:val="00CB0952"/>
    <w:rsid w:val="00CB3D89"/>
    <w:rsid w:val="00CB4693"/>
    <w:rsid w:val="00CB55FC"/>
    <w:rsid w:val="00CB6629"/>
    <w:rsid w:val="00CB7218"/>
    <w:rsid w:val="00CC27B3"/>
    <w:rsid w:val="00CC6297"/>
    <w:rsid w:val="00CD4E68"/>
    <w:rsid w:val="00CD5FBF"/>
    <w:rsid w:val="00CD7394"/>
    <w:rsid w:val="00CD79F4"/>
    <w:rsid w:val="00CE1708"/>
    <w:rsid w:val="00CE27D5"/>
    <w:rsid w:val="00CE2D15"/>
    <w:rsid w:val="00CE3450"/>
    <w:rsid w:val="00CE4520"/>
    <w:rsid w:val="00CE5C40"/>
    <w:rsid w:val="00CF6494"/>
    <w:rsid w:val="00D00E64"/>
    <w:rsid w:val="00D01A92"/>
    <w:rsid w:val="00D02384"/>
    <w:rsid w:val="00D0436E"/>
    <w:rsid w:val="00D06F7F"/>
    <w:rsid w:val="00D10333"/>
    <w:rsid w:val="00D1107D"/>
    <w:rsid w:val="00D147F9"/>
    <w:rsid w:val="00D22E1C"/>
    <w:rsid w:val="00D24212"/>
    <w:rsid w:val="00D253A6"/>
    <w:rsid w:val="00D25BD9"/>
    <w:rsid w:val="00D330F4"/>
    <w:rsid w:val="00D36595"/>
    <w:rsid w:val="00D41825"/>
    <w:rsid w:val="00D41E59"/>
    <w:rsid w:val="00D42A6F"/>
    <w:rsid w:val="00D4452C"/>
    <w:rsid w:val="00D47CBF"/>
    <w:rsid w:val="00D5548C"/>
    <w:rsid w:val="00D57491"/>
    <w:rsid w:val="00D6131C"/>
    <w:rsid w:val="00D74A65"/>
    <w:rsid w:val="00D75D0E"/>
    <w:rsid w:val="00D843B6"/>
    <w:rsid w:val="00D92715"/>
    <w:rsid w:val="00D939B1"/>
    <w:rsid w:val="00DA026F"/>
    <w:rsid w:val="00DA4EE3"/>
    <w:rsid w:val="00DB06AA"/>
    <w:rsid w:val="00DB0D0A"/>
    <w:rsid w:val="00DB470D"/>
    <w:rsid w:val="00DC02DA"/>
    <w:rsid w:val="00DC25AB"/>
    <w:rsid w:val="00DC460F"/>
    <w:rsid w:val="00DC5B01"/>
    <w:rsid w:val="00DD0EC1"/>
    <w:rsid w:val="00DD119C"/>
    <w:rsid w:val="00DD269F"/>
    <w:rsid w:val="00DE3E1E"/>
    <w:rsid w:val="00DE3EFA"/>
    <w:rsid w:val="00DE4709"/>
    <w:rsid w:val="00DF0992"/>
    <w:rsid w:val="00DF3762"/>
    <w:rsid w:val="00DF4AD8"/>
    <w:rsid w:val="00DF4E28"/>
    <w:rsid w:val="00E0340D"/>
    <w:rsid w:val="00E05947"/>
    <w:rsid w:val="00E0670C"/>
    <w:rsid w:val="00E07773"/>
    <w:rsid w:val="00E100F9"/>
    <w:rsid w:val="00E33044"/>
    <w:rsid w:val="00E34A92"/>
    <w:rsid w:val="00E421FD"/>
    <w:rsid w:val="00E42F1D"/>
    <w:rsid w:val="00E43D7B"/>
    <w:rsid w:val="00E43E19"/>
    <w:rsid w:val="00E47BA0"/>
    <w:rsid w:val="00E51707"/>
    <w:rsid w:val="00E5280D"/>
    <w:rsid w:val="00E53E2F"/>
    <w:rsid w:val="00E53E3B"/>
    <w:rsid w:val="00E629A7"/>
    <w:rsid w:val="00E63618"/>
    <w:rsid w:val="00E64BE7"/>
    <w:rsid w:val="00E662C2"/>
    <w:rsid w:val="00E73B50"/>
    <w:rsid w:val="00E77295"/>
    <w:rsid w:val="00E80B91"/>
    <w:rsid w:val="00E81CF6"/>
    <w:rsid w:val="00E82C4B"/>
    <w:rsid w:val="00E919AA"/>
    <w:rsid w:val="00E93F40"/>
    <w:rsid w:val="00E9658F"/>
    <w:rsid w:val="00E976D8"/>
    <w:rsid w:val="00EA6B02"/>
    <w:rsid w:val="00EA7ABB"/>
    <w:rsid w:val="00EB0DF6"/>
    <w:rsid w:val="00EB41AF"/>
    <w:rsid w:val="00EC270C"/>
    <w:rsid w:val="00EC3013"/>
    <w:rsid w:val="00EC5EC8"/>
    <w:rsid w:val="00ED1166"/>
    <w:rsid w:val="00ED2B82"/>
    <w:rsid w:val="00ED4027"/>
    <w:rsid w:val="00ED4102"/>
    <w:rsid w:val="00EE161C"/>
    <w:rsid w:val="00EE273D"/>
    <w:rsid w:val="00EE5672"/>
    <w:rsid w:val="00EE6F64"/>
    <w:rsid w:val="00EF6CEF"/>
    <w:rsid w:val="00F01115"/>
    <w:rsid w:val="00F066DE"/>
    <w:rsid w:val="00F07EA2"/>
    <w:rsid w:val="00F11D1F"/>
    <w:rsid w:val="00F130DB"/>
    <w:rsid w:val="00F25E62"/>
    <w:rsid w:val="00F27C86"/>
    <w:rsid w:val="00F311EB"/>
    <w:rsid w:val="00F32C09"/>
    <w:rsid w:val="00F41D4D"/>
    <w:rsid w:val="00F52365"/>
    <w:rsid w:val="00F56416"/>
    <w:rsid w:val="00F57DB1"/>
    <w:rsid w:val="00F65378"/>
    <w:rsid w:val="00F75584"/>
    <w:rsid w:val="00F814BD"/>
    <w:rsid w:val="00F86FC6"/>
    <w:rsid w:val="00F87858"/>
    <w:rsid w:val="00F87D79"/>
    <w:rsid w:val="00F91ABA"/>
    <w:rsid w:val="00F9571D"/>
    <w:rsid w:val="00FA3938"/>
    <w:rsid w:val="00FA5D6D"/>
    <w:rsid w:val="00FA6900"/>
    <w:rsid w:val="00FC22ED"/>
    <w:rsid w:val="00FD26D5"/>
    <w:rsid w:val="00FD5982"/>
    <w:rsid w:val="00FE0C32"/>
    <w:rsid w:val="00FE36DF"/>
    <w:rsid w:val="00FE37FA"/>
    <w:rsid w:val="00FE46CE"/>
    <w:rsid w:val="00FE52C9"/>
    <w:rsid w:val="00FE595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8065"/>
    <o:shapelayout v:ext="edit">
      <o:idmap v:ext="edit" data="1"/>
    </o:shapelayout>
  </w:shapeDefaults>
  <w:decimalSymbol w:val=","/>
  <w:listSeparator w:val=";"/>
  <w14:docId w14:val="02FA01E4"/>
  <w15:docId w15:val="{A0B29E43-8FF7-43FB-8049-7C8169D9A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sz w:val="22"/>
        <w:szCs w:val="22"/>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0"/>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5C5E"/>
    <w:pPr>
      <w:spacing w:after="120"/>
      <w:ind w:firstLine="709"/>
      <w:jc w:val="both"/>
    </w:pPr>
    <w:rPr>
      <w:rFonts w:eastAsia="Times New Roman"/>
      <w:sz w:val="24"/>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03B5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3B5A"/>
    <w:rPr>
      <w:rFonts w:ascii="Tahoma" w:hAnsi="Tahoma" w:cs="Tahoma"/>
      <w:sz w:val="16"/>
      <w:szCs w:val="16"/>
    </w:rPr>
  </w:style>
  <w:style w:type="paragraph" w:customStyle="1" w:styleId="samazpaliel">
    <w:name w:val="samaz_paliel"/>
    <w:basedOn w:val="Normal"/>
    <w:qFormat/>
    <w:rsid w:val="00066E95"/>
    <w:pPr>
      <w:widowControl w:val="0"/>
      <w:ind w:firstLine="0"/>
    </w:pPr>
    <w:rPr>
      <w:b/>
      <w:u w:val="single"/>
    </w:rPr>
  </w:style>
  <w:style w:type="paragraph" w:customStyle="1" w:styleId="cipari">
    <w:name w:val="cipari"/>
    <w:basedOn w:val="Normal"/>
    <w:link w:val="cipariChar"/>
    <w:qFormat/>
    <w:rsid w:val="00335091"/>
    <w:pPr>
      <w:ind w:left="720" w:hanging="720"/>
    </w:pPr>
    <w:rPr>
      <w:lang w:eastAsia="lv-LV"/>
    </w:rPr>
  </w:style>
  <w:style w:type="character" w:customStyle="1" w:styleId="cipariChar">
    <w:name w:val="cipari Char"/>
    <w:link w:val="cipari"/>
    <w:locked/>
    <w:rsid w:val="00335091"/>
    <w:rPr>
      <w:rFonts w:eastAsia="Times New Roman"/>
      <w:sz w:val="24"/>
      <w:szCs w:val="20"/>
    </w:rPr>
  </w:style>
  <w:style w:type="character" w:styleId="CommentReference">
    <w:name w:val="annotation reference"/>
    <w:basedOn w:val="DefaultParagraphFont"/>
    <w:uiPriority w:val="99"/>
    <w:semiHidden/>
    <w:rsid w:val="00091F10"/>
    <w:rPr>
      <w:rFonts w:cs="Times New Roman"/>
      <w:sz w:val="16"/>
      <w:szCs w:val="16"/>
    </w:rPr>
  </w:style>
  <w:style w:type="paragraph" w:styleId="CommentText">
    <w:name w:val="annotation text"/>
    <w:basedOn w:val="Normal"/>
    <w:link w:val="CommentTextChar"/>
    <w:uiPriority w:val="99"/>
    <w:semiHidden/>
    <w:rsid w:val="00091F10"/>
    <w:rPr>
      <w:sz w:val="20"/>
    </w:rPr>
  </w:style>
  <w:style w:type="character" w:customStyle="1" w:styleId="CommentTextChar">
    <w:name w:val="Comment Text Char"/>
    <w:basedOn w:val="DefaultParagraphFont"/>
    <w:link w:val="CommentText"/>
    <w:uiPriority w:val="99"/>
    <w:semiHidden/>
    <w:locked/>
    <w:rsid w:val="00091F10"/>
    <w:rPr>
      <w:rFonts w:cs="Times New Roman"/>
      <w:sz w:val="20"/>
      <w:szCs w:val="20"/>
    </w:rPr>
  </w:style>
  <w:style w:type="paragraph" w:styleId="CommentSubject">
    <w:name w:val="annotation subject"/>
    <w:basedOn w:val="CommentText"/>
    <w:next w:val="CommentText"/>
    <w:link w:val="CommentSubjectChar"/>
    <w:uiPriority w:val="99"/>
    <w:semiHidden/>
    <w:rsid w:val="00091F10"/>
    <w:rPr>
      <w:b/>
      <w:bCs/>
    </w:rPr>
  </w:style>
  <w:style w:type="character" w:customStyle="1" w:styleId="CommentSubjectChar">
    <w:name w:val="Comment Subject Char"/>
    <w:basedOn w:val="CommentTextChar"/>
    <w:link w:val="CommentSubject"/>
    <w:uiPriority w:val="99"/>
    <w:semiHidden/>
    <w:locked/>
    <w:rsid w:val="00091F10"/>
    <w:rPr>
      <w:rFonts w:cs="Times New Roman"/>
      <w:b/>
      <w:bCs/>
      <w:sz w:val="20"/>
      <w:szCs w:val="20"/>
    </w:rPr>
  </w:style>
  <w:style w:type="paragraph" w:styleId="Header">
    <w:name w:val="header"/>
    <w:basedOn w:val="Normal"/>
    <w:link w:val="HeaderChar"/>
    <w:uiPriority w:val="99"/>
    <w:rsid w:val="005F0727"/>
    <w:pPr>
      <w:tabs>
        <w:tab w:val="center" w:pos="4153"/>
        <w:tab w:val="right" w:pos="8306"/>
      </w:tabs>
    </w:pPr>
  </w:style>
  <w:style w:type="character" w:customStyle="1" w:styleId="HeaderChar">
    <w:name w:val="Header Char"/>
    <w:basedOn w:val="DefaultParagraphFont"/>
    <w:link w:val="Header"/>
    <w:uiPriority w:val="99"/>
    <w:locked/>
    <w:rsid w:val="005F0727"/>
    <w:rPr>
      <w:rFonts w:cs="Times New Roman"/>
    </w:rPr>
  </w:style>
  <w:style w:type="paragraph" w:styleId="Footer">
    <w:name w:val="footer"/>
    <w:basedOn w:val="Normal"/>
    <w:link w:val="FooterChar"/>
    <w:uiPriority w:val="99"/>
    <w:rsid w:val="005F0727"/>
    <w:pPr>
      <w:tabs>
        <w:tab w:val="center" w:pos="4153"/>
        <w:tab w:val="right" w:pos="8306"/>
      </w:tabs>
    </w:pPr>
  </w:style>
  <w:style w:type="character" w:customStyle="1" w:styleId="FooterChar">
    <w:name w:val="Footer Char"/>
    <w:basedOn w:val="DefaultParagraphFont"/>
    <w:link w:val="Footer"/>
    <w:uiPriority w:val="99"/>
    <w:locked/>
    <w:rsid w:val="005F0727"/>
    <w:rPr>
      <w:rFonts w:cs="Times New Roman"/>
    </w:rPr>
  </w:style>
  <w:style w:type="paragraph" w:styleId="FootnoteText">
    <w:name w:val="footnote text"/>
    <w:basedOn w:val="Normal"/>
    <w:link w:val="FootnoteTextChar"/>
    <w:uiPriority w:val="99"/>
    <w:semiHidden/>
    <w:rsid w:val="00C52374"/>
    <w:rPr>
      <w:sz w:val="20"/>
    </w:rPr>
  </w:style>
  <w:style w:type="character" w:customStyle="1" w:styleId="FootnoteTextChar">
    <w:name w:val="Footnote Text Char"/>
    <w:basedOn w:val="DefaultParagraphFont"/>
    <w:link w:val="FootnoteText"/>
    <w:uiPriority w:val="99"/>
    <w:semiHidden/>
    <w:locked/>
    <w:rsid w:val="00C52374"/>
    <w:rPr>
      <w:rFonts w:cs="Times New Roman"/>
      <w:sz w:val="20"/>
      <w:szCs w:val="20"/>
    </w:rPr>
  </w:style>
  <w:style w:type="character" w:styleId="FootnoteReference">
    <w:name w:val="footnote reference"/>
    <w:basedOn w:val="DefaultParagraphFont"/>
    <w:uiPriority w:val="99"/>
    <w:semiHidden/>
    <w:rsid w:val="00C52374"/>
    <w:rPr>
      <w:rFonts w:cs="Times New Roman"/>
      <w:vertAlign w:val="superscript"/>
    </w:rPr>
  </w:style>
  <w:style w:type="paragraph" w:customStyle="1" w:styleId="paraksti">
    <w:name w:val="paraksti"/>
    <w:basedOn w:val="Normal"/>
    <w:qFormat/>
    <w:rsid w:val="00CC27B3"/>
    <w:pPr>
      <w:spacing w:before="120" w:after="0"/>
      <w:ind w:firstLine="0"/>
    </w:pPr>
    <w:rPr>
      <w:i/>
      <w:sz w:val="18"/>
    </w:rPr>
  </w:style>
  <w:style w:type="paragraph" w:customStyle="1" w:styleId="programmas">
    <w:name w:val="programmas"/>
    <w:basedOn w:val="Normal"/>
    <w:qFormat/>
    <w:rsid w:val="00C34225"/>
    <w:pPr>
      <w:widowControl w:val="0"/>
      <w:spacing w:before="240"/>
      <w:ind w:firstLine="0"/>
      <w:jc w:val="center"/>
    </w:pPr>
    <w:rPr>
      <w:b/>
    </w:rPr>
  </w:style>
  <w:style w:type="paragraph" w:customStyle="1" w:styleId="tabteksts">
    <w:name w:val="tab_teksts"/>
    <w:basedOn w:val="Normal"/>
    <w:qFormat/>
    <w:rsid w:val="00066E95"/>
    <w:pPr>
      <w:spacing w:after="0"/>
      <w:ind w:firstLine="0"/>
      <w:jc w:val="left"/>
    </w:pPr>
    <w:rPr>
      <w:sz w:val="18"/>
    </w:rPr>
  </w:style>
  <w:style w:type="paragraph" w:customStyle="1" w:styleId="Tabuluvirsraksti">
    <w:name w:val="Tabulu_virsraksti"/>
    <w:basedOn w:val="Normal"/>
    <w:qFormat/>
    <w:rsid w:val="00066E95"/>
    <w:pPr>
      <w:ind w:firstLine="0"/>
      <w:jc w:val="center"/>
    </w:pPr>
  </w:style>
  <w:style w:type="paragraph" w:customStyle="1" w:styleId="cipariiturp">
    <w:name w:val="ciparii_turp"/>
    <w:basedOn w:val="cipari"/>
    <w:qFormat/>
    <w:rsid w:val="00066E95"/>
    <w:pPr>
      <w:ind w:left="709" w:firstLine="0"/>
    </w:pPr>
  </w:style>
  <w:style w:type="paragraph" w:customStyle="1" w:styleId="funkcijas">
    <w:name w:val="funkcijas"/>
    <w:basedOn w:val="Normal"/>
    <w:qFormat/>
    <w:rsid w:val="00066E95"/>
    <w:pPr>
      <w:ind w:firstLine="0"/>
    </w:pPr>
    <w:rPr>
      <w:bCs/>
      <w:u w:val="single"/>
    </w:rPr>
  </w:style>
  <w:style w:type="paragraph" w:customStyle="1" w:styleId="Funkcijasbold">
    <w:name w:val="Funkcijas_bold"/>
    <w:basedOn w:val="funkcijas"/>
    <w:qFormat/>
    <w:rsid w:val="00066E95"/>
    <w:rPr>
      <w:b/>
      <w:u w:val="none"/>
    </w:rPr>
  </w:style>
  <w:style w:type="paragraph" w:customStyle="1" w:styleId="H1">
    <w:name w:val="H1"/>
    <w:rsid w:val="00066E95"/>
    <w:pPr>
      <w:spacing w:after="120"/>
      <w:jc w:val="center"/>
      <w:outlineLvl w:val="0"/>
    </w:pPr>
    <w:rPr>
      <w:rFonts w:eastAsia="Times New Roman"/>
      <w:b/>
      <w:sz w:val="44"/>
      <w:szCs w:val="20"/>
      <w:lang w:eastAsia="en-US"/>
    </w:rPr>
  </w:style>
  <w:style w:type="paragraph" w:customStyle="1" w:styleId="H2">
    <w:name w:val="H2"/>
    <w:rsid w:val="00066E95"/>
    <w:pPr>
      <w:spacing w:after="120"/>
      <w:jc w:val="center"/>
      <w:outlineLvl w:val="1"/>
    </w:pPr>
    <w:rPr>
      <w:rFonts w:eastAsia="Times New Roman"/>
      <w:b/>
      <w:sz w:val="36"/>
      <w:szCs w:val="20"/>
      <w:lang w:eastAsia="en-US"/>
    </w:rPr>
  </w:style>
  <w:style w:type="paragraph" w:customStyle="1" w:styleId="H3">
    <w:name w:val="H3"/>
    <w:rsid w:val="00066E95"/>
    <w:pPr>
      <w:spacing w:after="120"/>
      <w:jc w:val="center"/>
      <w:outlineLvl w:val="2"/>
    </w:pPr>
    <w:rPr>
      <w:rFonts w:eastAsia="Times New Roman"/>
      <w:b/>
      <w:sz w:val="32"/>
      <w:szCs w:val="20"/>
      <w:lang w:eastAsia="en-US"/>
    </w:rPr>
  </w:style>
  <w:style w:type="paragraph" w:customStyle="1" w:styleId="H4">
    <w:name w:val="H4"/>
    <w:rsid w:val="00066E95"/>
    <w:pPr>
      <w:spacing w:after="120"/>
      <w:jc w:val="center"/>
      <w:outlineLvl w:val="3"/>
    </w:pPr>
    <w:rPr>
      <w:rFonts w:eastAsia="Times New Roman"/>
      <w:b/>
      <w:sz w:val="28"/>
      <w:szCs w:val="20"/>
      <w:lang w:eastAsia="en-US"/>
    </w:rPr>
  </w:style>
  <w:style w:type="paragraph" w:customStyle="1" w:styleId="izdevumi">
    <w:name w:val="izdevumi"/>
    <w:basedOn w:val="Normal"/>
    <w:qFormat/>
    <w:rsid w:val="00066E95"/>
    <w:pPr>
      <w:widowControl w:val="0"/>
      <w:spacing w:before="120"/>
      <w:ind w:left="567" w:firstLine="0"/>
    </w:pPr>
    <w:rPr>
      <w:i/>
    </w:rPr>
  </w:style>
  <w:style w:type="table" w:styleId="TableGrid">
    <w:name w:val="Table Grid"/>
    <w:basedOn w:val="TableNormal"/>
    <w:uiPriority w:val="39"/>
    <w:rsid w:val="00633E8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
    <w:name w:val="T"/>
    <w:basedOn w:val="Normal"/>
    <w:uiPriority w:val="99"/>
    <w:rsid w:val="00B0385B"/>
    <w:pPr>
      <w:keepNext/>
      <w:ind w:firstLine="0"/>
      <w:jc w:val="center"/>
    </w:pPr>
    <w:rPr>
      <w:b/>
      <w:i/>
    </w:rPr>
  </w:style>
  <w:style w:type="paragraph" w:customStyle="1" w:styleId="Z">
    <w:name w:val="Z"/>
    <w:basedOn w:val="T"/>
    <w:uiPriority w:val="99"/>
    <w:rsid w:val="00B0385B"/>
    <w:pPr>
      <w:keepNext w:val="0"/>
    </w:pPr>
  </w:style>
  <w:style w:type="table" w:customStyle="1" w:styleId="Reatabula1">
    <w:name w:val="Režģa tabula1"/>
    <w:basedOn w:val="TableNormal"/>
    <w:next w:val="TableGrid"/>
    <w:uiPriority w:val="59"/>
    <w:rsid w:val="00807825"/>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0B1C41"/>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4507B"/>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A2749"/>
    <w:rPr>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locked/>
    <w:rsid w:val="005D45D4"/>
    <w:pPr>
      <w:spacing w:after="0"/>
      <w:ind w:firstLine="0"/>
      <w:jc w:val="center"/>
    </w:pPr>
    <w:rPr>
      <w:rFonts w:ascii="Arial" w:hAnsi="Arial" w:cs="Arial"/>
      <w:sz w:val="28"/>
      <w:szCs w:val="28"/>
    </w:rPr>
  </w:style>
  <w:style w:type="character" w:customStyle="1" w:styleId="TitleChar">
    <w:name w:val="Title Char"/>
    <w:basedOn w:val="DefaultParagraphFont"/>
    <w:link w:val="Title"/>
    <w:rsid w:val="005D45D4"/>
    <w:rPr>
      <w:rFonts w:ascii="Arial" w:eastAsia="Times New Roman" w:hAnsi="Arial" w:cs="Arial"/>
      <w:sz w:val="28"/>
      <w:szCs w:val="28"/>
      <w:lang w:eastAsia="en-US"/>
    </w:rPr>
  </w:style>
  <w:style w:type="paragraph" w:styleId="ListParagraph">
    <w:name w:val="List Paragraph"/>
    <w:basedOn w:val="Normal"/>
    <w:uiPriority w:val="34"/>
    <w:qFormat/>
    <w:rsid w:val="00527F6E"/>
    <w:pPr>
      <w:spacing w:after="0"/>
      <w:ind w:left="720" w:firstLine="0"/>
      <w:contextualSpacing/>
      <w:jc w:val="left"/>
    </w:pPr>
    <w:rPr>
      <w:szCs w:val="24"/>
    </w:rPr>
  </w:style>
  <w:style w:type="character" w:customStyle="1" w:styleId="apple-converted-space">
    <w:name w:val="apple-converted-space"/>
    <w:basedOn w:val="DefaultParagraphFont"/>
    <w:rsid w:val="00527F6E"/>
  </w:style>
  <w:style w:type="paragraph" w:customStyle="1" w:styleId="Default">
    <w:name w:val="Default"/>
    <w:rsid w:val="00E73B50"/>
    <w:pPr>
      <w:autoSpaceDE w:val="0"/>
      <w:autoSpaceDN w:val="0"/>
      <w:adjustRightInd w:val="0"/>
    </w:pPr>
    <w:rPr>
      <w:rFonts w:eastAsiaTheme="minorHAnsi"/>
      <w:color w:val="000000"/>
      <w:sz w:val="24"/>
      <w:szCs w:val="24"/>
      <w:lang w:eastAsia="en-US"/>
    </w:rPr>
  </w:style>
  <w:style w:type="paragraph" w:customStyle="1" w:styleId="naiskr">
    <w:name w:val="naiskr"/>
    <w:basedOn w:val="Normal"/>
    <w:uiPriority w:val="99"/>
    <w:rsid w:val="007A3F79"/>
    <w:pPr>
      <w:spacing w:before="100" w:beforeAutospacing="1" w:after="100" w:afterAutospacing="1"/>
      <w:ind w:firstLine="0"/>
      <w:jc w:val="left"/>
    </w:pPr>
    <w:rPr>
      <w:szCs w:val="24"/>
      <w:lang w:eastAsia="lv-LV"/>
    </w:rPr>
  </w:style>
  <w:style w:type="paragraph" w:styleId="NormalWeb">
    <w:name w:val="Normal (Web)"/>
    <w:basedOn w:val="Normal"/>
    <w:uiPriority w:val="99"/>
    <w:semiHidden/>
    <w:unhideWhenUsed/>
    <w:rsid w:val="007A3F79"/>
    <w:pPr>
      <w:spacing w:before="100" w:beforeAutospacing="1" w:after="100" w:afterAutospacing="1"/>
      <w:ind w:firstLine="0"/>
      <w:jc w:val="left"/>
    </w:pPr>
    <w:rPr>
      <w:rFonts w:eastAsiaTheme="minorEastAsia"/>
      <w:szCs w:val="24"/>
      <w:lang w:eastAsia="lv-LV"/>
    </w:rPr>
  </w:style>
  <w:style w:type="character" w:styleId="Strong">
    <w:name w:val="Strong"/>
    <w:basedOn w:val="DefaultParagraphFont"/>
    <w:uiPriority w:val="22"/>
    <w:qFormat/>
    <w:locked/>
    <w:rsid w:val="00CB4693"/>
    <w:rPr>
      <w:b/>
      <w:bCs/>
    </w:rPr>
  </w:style>
  <w:style w:type="character" w:customStyle="1" w:styleId="markedcontent">
    <w:name w:val="markedcontent"/>
    <w:basedOn w:val="DefaultParagraphFont"/>
    <w:rsid w:val="00CB46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4469528">
      <w:bodyDiv w:val="1"/>
      <w:marLeft w:val="0"/>
      <w:marRight w:val="0"/>
      <w:marTop w:val="0"/>
      <w:marBottom w:val="0"/>
      <w:divBdr>
        <w:top w:val="none" w:sz="0" w:space="0" w:color="auto"/>
        <w:left w:val="none" w:sz="0" w:space="0" w:color="auto"/>
        <w:bottom w:val="none" w:sz="0" w:space="0" w:color="auto"/>
        <w:right w:val="none" w:sz="0" w:space="0" w:color="auto"/>
      </w:divBdr>
    </w:div>
    <w:div w:id="1843200247">
      <w:marLeft w:val="0"/>
      <w:marRight w:val="0"/>
      <w:marTop w:val="0"/>
      <w:marBottom w:val="0"/>
      <w:divBdr>
        <w:top w:val="none" w:sz="0" w:space="0" w:color="auto"/>
        <w:left w:val="none" w:sz="0" w:space="0" w:color="auto"/>
        <w:bottom w:val="none" w:sz="0" w:space="0" w:color="auto"/>
        <w:right w:val="none" w:sz="0" w:space="0" w:color="auto"/>
      </w:divBdr>
    </w:div>
    <w:div w:id="1843200250">
      <w:marLeft w:val="45"/>
      <w:marRight w:val="45"/>
      <w:marTop w:val="90"/>
      <w:marBottom w:val="90"/>
      <w:divBdr>
        <w:top w:val="none" w:sz="0" w:space="0" w:color="auto"/>
        <w:left w:val="none" w:sz="0" w:space="0" w:color="auto"/>
        <w:bottom w:val="none" w:sz="0" w:space="0" w:color="auto"/>
        <w:right w:val="none" w:sz="0" w:space="0" w:color="auto"/>
      </w:divBdr>
      <w:divsChild>
        <w:div w:id="1843200248">
          <w:marLeft w:val="0"/>
          <w:marRight w:val="0"/>
          <w:marTop w:val="480"/>
          <w:marBottom w:val="0"/>
          <w:divBdr>
            <w:top w:val="single" w:sz="8" w:space="28" w:color="000000"/>
            <w:left w:val="none" w:sz="0" w:space="0" w:color="auto"/>
            <w:bottom w:val="none" w:sz="0" w:space="0" w:color="auto"/>
            <w:right w:val="none" w:sz="0" w:space="0" w:color="auto"/>
          </w:divBdr>
          <w:divsChild>
            <w:div w:id="1843200246">
              <w:marLeft w:val="0"/>
              <w:marRight w:val="0"/>
              <w:marTop w:val="45"/>
              <w:marBottom w:val="0"/>
              <w:divBdr>
                <w:top w:val="none" w:sz="0" w:space="0" w:color="auto"/>
                <w:left w:val="none" w:sz="0" w:space="0" w:color="auto"/>
                <w:bottom w:val="none" w:sz="0" w:space="0" w:color="auto"/>
                <w:right w:val="none" w:sz="0" w:space="0" w:color="auto"/>
              </w:divBdr>
            </w:div>
          </w:divsChild>
        </w:div>
        <w:div w:id="1843200249">
          <w:marLeft w:val="0"/>
          <w:marRight w:val="0"/>
          <w:marTop w:val="240"/>
          <w:marBottom w:val="0"/>
          <w:divBdr>
            <w:top w:val="none" w:sz="0" w:space="0" w:color="auto"/>
            <w:left w:val="none" w:sz="0" w:space="0" w:color="auto"/>
            <w:bottom w:val="none" w:sz="0" w:space="0" w:color="auto"/>
            <w:right w:val="none" w:sz="0" w:space="0" w:color="auto"/>
          </w:divBdr>
        </w:div>
      </w:divsChild>
    </w:div>
    <w:div w:id="1843200251">
      <w:marLeft w:val="0"/>
      <w:marRight w:val="0"/>
      <w:marTop w:val="0"/>
      <w:marBottom w:val="0"/>
      <w:divBdr>
        <w:top w:val="none" w:sz="0" w:space="0" w:color="auto"/>
        <w:left w:val="none" w:sz="0" w:space="0" w:color="auto"/>
        <w:bottom w:val="none" w:sz="0" w:space="0" w:color="auto"/>
        <w:right w:val="none" w:sz="0" w:space="0" w:color="auto"/>
      </w:divBdr>
    </w:div>
    <w:div w:id="1843200252">
      <w:marLeft w:val="45"/>
      <w:marRight w:val="45"/>
      <w:marTop w:val="90"/>
      <w:marBottom w:val="90"/>
      <w:divBdr>
        <w:top w:val="none" w:sz="0" w:space="0" w:color="auto"/>
        <w:left w:val="none" w:sz="0" w:space="0" w:color="auto"/>
        <w:bottom w:val="none" w:sz="0" w:space="0" w:color="auto"/>
        <w:right w:val="none" w:sz="0" w:space="0" w:color="auto"/>
      </w:divBdr>
      <w:divsChild>
        <w:div w:id="1843200254">
          <w:marLeft w:val="0"/>
          <w:marRight w:val="0"/>
          <w:marTop w:val="480"/>
          <w:marBottom w:val="0"/>
          <w:divBdr>
            <w:top w:val="single" w:sz="8" w:space="28" w:color="000000"/>
            <w:left w:val="none" w:sz="0" w:space="0" w:color="auto"/>
            <w:bottom w:val="none" w:sz="0" w:space="0" w:color="auto"/>
            <w:right w:val="none" w:sz="0" w:space="0" w:color="auto"/>
          </w:divBdr>
          <w:divsChild>
            <w:div w:id="1843200253">
              <w:marLeft w:val="0"/>
              <w:marRight w:val="0"/>
              <w:marTop w:val="45"/>
              <w:marBottom w:val="0"/>
              <w:divBdr>
                <w:top w:val="none" w:sz="0" w:space="0" w:color="auto"/>
                <w:left w:val="none" w:sz="0" w:space="0" w:color="auto"/>
                <w:bottom w:val="none" w:sz="0" w:space="0" w:color="auto"/>
                <w:right w:val="none" w:sz="0" w:space="0" w:color="auto"/>
              </w:divBdr>
            </w:div>
          </w:divsChild>
        </w:div>
        <w:div w:id="1843200256">
          <w:marLeft w:val="0"/>
          <w:marRight w:val="0"/>
          <w:marTop w:val="240"/>
          <w:marBottom w:val="0"/>
          <w:divBdr>
            <w:top w:val="none" w:sz="0" w:space="0" w:color="auto"/>
            <w:left w:val="none" w:sz="0" w:space="0" w:color="auto"/>
            <w:bottom w:val="none" w:sz="0" w:space="0" w:color="auto"/>
            <w:right w:val="none" w:sz="0" w:space="0" w:color="auto"/>
          </w:divBdr>
        </w:div>
      </w:divsChild>
    </w:div>
    <w:div w:id="1843200255">
      <w:marLeft w:val="0"/>
      <w:marRight w:val="0"/>
      <w:marTop w:val="0"/>
      <w:marBottom w:val="0"/>
      <w:divBdr>
        <w:top w:val="none" w:sz="0" w:space="0" w:color="auto"/>
        <w:left w:val="none" w:sz="0" w:space="0" w:color="auto"/>
        <w:bottom w:val="none" w:sz="0" w:space="0" w:color="auto"/>
        <w:right w:val="none" w:sz="0" w:space="0" w:color="auto"/>
      </w:divBdr>
    </w:div>
    <w:div w:id="2009359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278982862232068"/>
          <c:y val="4.4593072413531575E-2"/>
          <c:w val="0.87359804586217049"/>
          <c:h val="0.72330384830640027"/>
        </c:manualLayout>
      </c:layout>
      <c:barChart>
        <c:barDir val="col"/>
        <c:grouping val="clustered"/>
        <c:varyColors val="0"/>
        <c:ser>
          <c:idx val="1"/>
          <c:order val="1"/>
          <c:tx>
            <c:strRef>
              <c:f>paraugi!$A$39</c:f>
              <c:strCache>
                <c:ptCount val="1"/>
                <c:pt idx="0">
                  <c:v>Valsts pamatfunkciju īstenošana</c:v>
                </c:pt>
              </c:strCache>
            </c:strRef>
          </c:tx>
          <c:spPr>
            <a:gradFill rotWithShape="1">
              <a:gsLst>
                <a:gs pos="0">
                  <a:srgbClr val="9BBB59">
                    <a:satMod val="103000"/>
                    <a:lumMod val="102000"/>
                    <a:tint val="94000"/>
                  </a:srgbClr>
                </a:gs>
                <a:gs pos="50000">
                  <a:srgbClr val="9BBB59">
                    <a:satMod val="110000"/>
                    <a:lumMod val="100000"/>
                    <a:shade val="100000"/>
                  </a:srgbClr>
                </a:gs>
                <a:gs pos="100000">
                  <a:srgbClr val="9BBB59">
                    <a:lumMod val="99000"/>
                    <a:satMod val="120000"/>
                    <a:shade val="78000"/>
                  </a:srgbClr>
                </a:gs>
              </a:gsLst>
              <a:lin ang="5400000" scaled="0"/>
            </a:gradFill>
            <a:ln w="6350" cap="flat" cmpd="sng" algn="ctr">
              <a:solidFill>
                <a:srgbClr val="9BBB59"/>
              </a:solidFill>
              <a:prstDash val="solid"/>
              <a:miter lim="800000"/>
            </a:ln>
            <a:effectLst>
              <a:outerShdw blurRad="50800" dist="38100" dir="2700000" algn="tl" rotWithShape="0">
                <a:prstClr val="black">
                  <a:alpha val="40000"/>
                </a:prstClr>
              </a:outerShdw>
            </a:effectLst>
          </c:spPr>
          <c:invertIfNegative val="0"/>
          <c:dLbls>
            <c:dLbl>
              <c:idx val="0"/>
              <c:layout>
                <c:manualLayout>
                  <c:x val="2.1683707792506535E-4"/>
                  <c:y val="-1.5948100613929282E-2"/>
                </c:manualLayout>
              </c:layout>
              <c:spPr>
                <a:solidFill>
                  <a:schemeClr val="lt1"/>
                </a:solidFill>
                <a:ln w="3175" cap="flat" cmpd="sng" algn="ctr">
                  <a:solidFill>
                    <a:sysClr val="windowText" lastClr="000000"/>
                  </a:solidFill>
                  <a:prstDash val="solid"/>
                  <a:miter lim="800000"/>
                </a:ln>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dk1"/>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extLst>
                <c:ext xmlns:c15="http://schemas.microsoft.com/office/drawing/2012/chart" uri="{CE6537A1-D6FC-4f65-9D91-7224C49458BB}">
                  <c15:layout>
                    <c:manualLayout>
                      <c:w val="0.12170393318848594"/>
                      <c:h val="7.4283749169907973E-2"/>
                    </c:manualLayout>
                  </c15:layout>
                </c:ext>
                <c:ext xmlns:c16="http://schemas.microsoft.com/office/drawing/2014/chart" uri="{C3380CC4-5D6E-409C-BE32-E72D297353CC}">
                  <c16:uniqueId val="{00000000-8DF5-4658-8419-E046395B74E4}"/>
                </c:ext>
              </c:extLst>
            </c:dLbl>
            <c:dLbl>
              <c:idx val="1"/>
              <c:layout>
                <c:manualLayout>
                  <c:x val="-2.043806645214437E-3"/>
                  <c:y val="-1.4341787848808055E-2"/>
                </c:manualLayout>
              </c:layout>
              <c:spPr>
                <a:solidFill>
                  <a:schemeClr val="lt1"/>
                </a:solidFill>
                <a:ln w="3175" cap="flat" cmpd="sng" algn="ctr">
                  <a:solidFill>
                    <a:sysClr val="windowText" lastClr="000000"/>
                  </a:solidFill>
                  <a:prstDash val="solid"/>
                  <a:miter lim="800000"/>
                </a:ln>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dk1"/>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extLst>
                <c:ext xmlns:c15="http://schemas.microsoft.com/office/drawing/2012/chart" uri="{CE6537A1-D6FC-4f65-9D91-7224C49458BB}">
                  <c15:layout>
                    <c:manualLayout>
                      <c:w val="0.11103395175592025"/>
                      <c:h val="6.5365172726903106E-2"/>
                    </c:manualLayout>
                  </c15:layout>
                </c:ext>
                <c:ext xmlns:c16="http://schemas.microsoft.com/office/drawing/2014/chart" uri="{C3380CC4-5D6E-409C-BE32-E72D297353CC}">
                  <c16:uniqueId val="{00000001-8DF5-4658-8419-E046395B74E4}"/>
                </c:ext>
              </c:extLst>
            </c:dLbl>
            <c:dLbl>
              <c:idx val="2"/>
              <c:layout>
                <c:manualLayout>
                  <c:x val="1.1185598823628472E-3"/>
                  <c:y val="-1.89667556615664E-3"/>
                </c:manualLayout>
              </c:layout>
              <c:spPr>
                <a:solidFill>
                  <a:schemeClr val="lt1"/>
                </a:solidFill>
                <a:ln w="3175" cap="flat" cmpd="sng" algn="ctr">
                  <a:solidFill>
                    <a:sysClr val="windowText" lastClr="000000"/>
                  </a:solidFill>
                  <a:prstDash val="solid"/>
                  <a:miter lim="800000"/>
                </a:ln>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dk1"/>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extLst>
                <c:ext xmlns:c15="http://schemas.microsoft.com/office/drawing/2012/chart" uri="{CE6537A1-D6FC-4f65-9D91-7224C49458BB}">
                  <c15:layout>
                    <c:manualLayout>
                      <c:w val="0.11288461889017262"/>
                      <c:h val="6.9668098716576088E-2"/>
                    </c:manualLayout>
                  </c15:layout>
                </c:ext>
                <c:ext xmlns:c16="http://schemas.microsoft.com/office/drawing/2014/chart" uri="{C3380CC4-5D6E-409C-BE32-E72D297353CC}">
                  <c16:uniqueId val="{00000002-8DF5-4658-8419-E046395B74E4}"/>
                </c:ext>
              </c:extLst>
            </c:dLbl>
            <c:dLbl>
              <c:idx val="3"/>
              <c:layout>
                <c:manualLayout>
                  <c:x val="-1.3749797095008147E-4"/>
                  <c:y val="-4.0012129507907895E-3"/>
                </c:manualLayout>
              </c:layout>
              <c:spPr>
                <a:solidFill>
                  <a:schemeClr val="lt1"/>
                </a:solidFill>
                <a:ln w="3175" cap="flat" cmpd="sng" algn="ctr">
                  <a:solidFill>
                    <a:sysClr val="windowText" lastClr="000000"/>
                  </a:solidFill>
                  <a:prstDash val="solid"/>
                  <a:miter lim="800000"/>
                </a:ln>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dk1"/>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extLst>
                <c:ext xmlns:c15="http://schemas.microsoft.com/office/drawing/2012/chart" uri="{CE6537A1-D6FC-4f65-9D91-7224C49458BB}">
                  <c15:layout>
                    <c:manualLayout>
                      <c:w val="0.11658577955012817"/>
                      <c:h val="7.5613929282936004E-2"/>
                    </c:manualLayout>
                  </c15:layout>
                </c:ext>
                <c:ext xmlns:c16="http://schemas.microsoft.com/office/drawing/2014/chart" uri="{C3380CC4-5D6E-409C-BE32-E72D297353CC}">
                  <c16:uniqueId val="{00000003-8DF5-4658-8419-E046395B74E4}"/>
                </c:ext>
              </c:extLst>
            </c:dLbl>
            <c:dLbl>
              <c:idx val="4"/>
              <c:layout>
                <c:manualLayout>
                  <c:x val="-2.673951826776893E-3"/>
                  <c:y val="2.2501147752570431E-3"/>
                </c:manualLayout>
              </c:layout>
              <c:spPr>
                <a:solidFill>
                  <a:schemeClr val="lt1"/>
                </a:solidFill>
                <a:ln w="3175" cap="flat" cmpd="sng" algn="ctr">
                  <a:solidFill>
                    <a:sysClr val="windowText" lastClr="000000"/>
                  </a:solidFill>
                  <a:prstDash val="solid"/>
                  <a:miter lim="800000"/>
                </a:ln>
                <a:effectLst/>
              </c:spPr>
              <c:txPr>
                <a:bodyPr rot="0" spcFirstLastPara="1" vertOverflow="ellipsis" vert="horz" wrap="square" lIns="38100" tIns="19050" rIns="38100" bIns="19050" anchor="ctr" anchorCtr="1">
                  <a:noAutofit/>
                </a:bodyPr>
                <a:lstStyle/>
                <a:p>
                  <a:pPr>
                    <a:defRPr sz="1000" b="1" i="0" u="none" strike="noStrike" kern="1200" baseline="0">
                      <a:solidFill>
                        <a:schemeClr val="dk1"/>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extLst>
                <c:ext xmlns:c15="http://schemas.microsoft.com/office/drawing/2012/chart" uri="{CE6537A1-D6FC-4f65-9D91-7224C49458BB}">
                  <c15:layout>
                    <c:manualLayout>
                      <c:w val="0.12138925686302075"/>
                      <c:h val="8.1657268089013635E-2"/>
                    </c:manualLayout>
                  </c15:layout>
                </c:ext>
                <c:ext xmlns:c16="http://schemas.microsoft.com/office/drawing/2014/chart" uri="{C3380CC4-5D6E-409C-BE32-E72D297353CC}">
                  <c16:uniqueId val="{00000004-8DF5-4658-8419-E046395B74E4}"/>
                </c:ext>
              </c:extLst>
            </c:dLbl>
            <c:spPr>
              <a:solidFill>
                <a:schemeClr val="lt1"/>
              </a:solidFill>
              <a:ln w="3175" cap="flat" cmpd="sng" algn="ctr">
                <a:solidFill>
                  <a:sysClr val="windowText" lastClr="000000"/>
                </a:solidFill>
                <a:prstDash val="solid"/>
                <a:miter lim="800000"/>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dk1"/>
                    </a:solidFill>
                    <a:latin typeface="Times New Roman" panose="02020603050405020304" pitchFamily="18" charset="0"/>
                    <a:ea typeface="+mn-ea"/>
                    <a:cs typeface="Times New Roman" panose="02020603050405020304" pitchFamily="18" charset="0"/>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paraugi!$B$37:$F$37</c:f>
              <c:strCache>
                <c:ptCount val="5"/>
                <c:pt idx="0">
                  <c:v>2023. gads
(izpilde)</c:v>
                </c:pt>
                <c:pt idx="1">
                  <c:v>2024. gada
plāns</c:v>
                </c:pt>
                <c:pt idx="2">
                  <c:v>2025. gada
projekts</c:v>
                </c:pt>
                <c:pt idx="3">
                  <c:v>2026. gada
prognoze</c:v>
                </c:pt>
                <c:pt idx="4">
                  <c:v>2027. gada
prognoze</c:v>
                </c:pt>
              </c:strCache>
            </c:strRef>
          </c:cat>
          <c:val>
            <c:numRef>
              <c:f>paraugi!$B$39:$F$39</c:f>
              <c:numCache>
                <c:formatCode>#,##0</c:formatCode>
                <c:ptCount val="5"/>
                <c:pt idx="0">
                  <c:v>3184694</c:v>
                </c:pt>
                <c:pt idx="1">
                  <c:v>4207887</c:v>
                </c:pt>
                <c:pt idx="2">
                  <c:v>4210074</c:v>
                </c:pt>
                <c:pt idx="3">
                  <c:v>4232976</c:v>
                </c:pt>
                <c:pt idx="4">
                  <c:v>4150736</c:v>
                </c:pt>
              </c:numCache>
            </c:numRef>
          </c:val>
          <c:extLst>
            <c:ext xmlns:c16="http://schemas.microsoft.com/office/drawing/2014/chart" uri="{C3380CC4-5D6E-409C-BE32-E72D297353CC}">
              <c16:uniqueId val="{00000005-8DF5-4658-8419-E046395B74E4}"/>
            </c:ext>
          </c:extLst>
        </c:ser>
        <c:dLbls>
          <c:showLegendKey val="0"/>
          <c:showVal val="0"/>
          <c:showCatName val="0"/>
          <c:showSerName val="0"/>
          <c:showPercent val="0"/>
          <c:showBubbleSize val="0"/>
        </c:dLbls>
        <c:gapWidth val="47"/>
        <c:overlap val="-29"/>
        <c:axId val="204751952"/>
        <c:axId val="204752336"/>
        <c:extLst>
          <c:ext xmlns:c15="http://schemas.microsoft.com/office/drawing/2012/chart" uri="{02D57815-91ED-43cb-92C2-25804820EDAC}">
            <c15:filteredBarSeries>
              <c15:ser>
                <c:idx val="0"/>
                <c:order val="0"/>
                <c:tx>
                  <c:strRef>
                    <c:extLst>
                      <c:ext uri="{02D57815-91ED-43cb-92C2-25804820EDAC}">
                        <c15:formulaRef>
                          <c15:sqref>paraugi!$A$38</c15:sqref>
                        </c15:formulaRef>
                      </c:ext>
                    </c:extLst>
                    <c:strCache>
                      <c:ptCount val="1"/>
                      <c:pt idx="0">
                        <c:v>Kopējie budžeta izdevumi, t.sk.:</c:v>
                      </c:pt>
                    </c:strCache>
                  </c:strRef>
                </c:tx>
                <c:spPr>
                  <a:solidFill>
                    <a:schemeClr val="accent1"/>
                  </a:solidFill>
                  <a:ln>
                    <a:noFill/>
                  </a:ln>
                  <a:effectLst/>
                </c:spPr>
                <c:invertIfNegative val="0"/>
                <c:cat>
                  <c:strRef>
                    <c:extLst>
                      <c:ext uri="{02D57815-91ED-43cb-92C2-25804820EDAC}">
                        <c15:formulaRef>
                          <c15:sqref>paraugi!$B$37:$F$37</c15:sqref>
                        </c15:formulaRef>
                      </c:ext>
                    </c:extLst>
                    <c:strCache>
                      <c:ptCount val="5"/>
                      <c:pt idx="0">
                        <c:v>2023. gads
(izpilde)</c:v>
                      </c:pt>
                      <c:pt idx="1">
                        <c:v>2024. gada
plāns</c:v>
                      </c:pt>
                      <c:pt idx="2">
                        <c:v>2025. gada
projekts</c:v>
                      </c:pt>
                      <c:pt idx="3">
                        <c:v>2026. gada
prognoze</c:v>
                      </c:pt>
                      <c:pt idx="4">
                        <c:v>2027. gada
prognoze</c:v>
                      </c:pt>
                    </c:strCache>
                  </c:strRef>
                </c:cat>
                <c:val>
                  <c:numRef>
                    <c:extLst>
                      <c:ext uri="{02D57815-91ED-43cb-92C2-25804820EDAC}">
                        <c15:formulaRef>
                          <c15:sqref>paraugi!$B$38:$F$38</c15:sqref>
                        </c15:formulaRef>
                      </c:ext>
                    </c:extLst>
                    <c:numCache>
                      <c:formatCode>#,##0</c:formatCode>
                      <c:ptCount val="5"/>
                      <c:pt idx="0">
                        <c:v>3184694</c:v>
                      </c:pt>
                      <c:pt idx="1">
                        <c:v>4207887</c:v>
                      </c:pt>
                      <c:pt idx="2">
                        <c:v>4210074</c:v>
                      </c:pt>
                      <c:pt idx="3">
                        <c:v>4232976</c:v>
                      </c:pt>
                      <c:pt idx="4">
                        <c:v>4150736</c:v>
                      </c:pt>
                    </c:numCache>
                  </c:numRef>
                </c:val>
                <c:extLst>
                  <c:ext xmlns:c16="http://schemas.microsoft.com/office/drawing/2014/chart" uri="{C3380CC4-5D6E-409C-BE32-E72D297353CC}">
                    <c16:uniqueId val="{00000006-8DF5-4658-8419-E046395B74E4}"/>
                  </c:ext>
                </c:extLst>
              </c15:ser>
            </c15:filteredBarSeries>
          </c:ext>
        </c:extLst>
      </c:barChart>
      <c:catAx>
        <c:axId val="2047519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04752336"/>
        <c:crosses val="autoZero"/>
        <c:auto val="1"/>
        <c:lblAlgn val="ctr"/>
        <c:lblOffset val="100"/>
        <c:noMultiLvlLbl val="0"/>
      </c:catAx>
      <c:valAx>
        <c:axId val="204752336"/>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crossAx val="204751952"/>
        <c:crosses val="autoZero"/>
        <c:crossBetween val="between"/>
        <c:majorUnit val="1000000"/>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6E2546-2846-449E-BACA-6E538AEB741C}" type="doc">
      <dgm:prSet loTypeId="urn:microsoft.com/office/officeart/2005/8/layout/default" loCatId="list" qsTypeId="urn:microsoft.com/office/officeart/2005/8/quickstyle/simple3" qsCatId="simple" csTypeId="urn:microsoft.com/office/officeart/2005/8/colors/accent0_1" csCatId="mainScheme" phldr="1"/>
      <dgm:spPr/>
      <dgm:t>
        <a:bodyPr/>
        <a:lstStyle/>
        <a:p>
          <a:endParaRPr lang="lv-LV"/>
        </a:p>
      </dgm:t>
    </dgm:pt>
    <dgm:pt modelId="{88397BC7-3A1F-4729-8809-8347AD410AF8}">
      <dgm:prSet phldrT="[Text]" custT="1"/>
      <dgm:spPr>
        <a:effectLst>
          <a:outerShdw blurRad="50800" dist="38100" dir="2700000" algn="tl" rotWithShape="0">
            <a:prstClr val="black">
              <a:alpha val="40000"/>
            </a:prstClr>
          </a:outerShdw>
        </a:effectLst>
      </dgm:spPr>
      <dgm:t>
        <a:bodyPr/>
        <a:lstStyle/>
        <a:p>
          <a:pPr>
            <a:spcBef>
              <a:spcPts val="0"/>
            </a:spcBef>
            <a:spcAft>
              <a:spcPts val="2400"/>
            </a:spcAft>
          </a:pPr>
          <a:r>
            <a:rPr lang="lv-LV" sz="1200">
              <a:latin typeface="Times New Roman" panose="02020603050405020304" pitchFamily="18" charset="0"/>
              <a:cs typeface="Times New Roman" panose="02020603050405020304" pitchFamily="18" charset="0"/>
            </a:rPr>
            <a:t>Tiesas spriešana</a:t>
          </a:r>
        </a:p>
      </dgm:t>
    </dgm:pt>
    <dgm:pt modelId="{7ED0AA73-34B9-430C-9A02-77D2B64C4C5A}" type="parTrans" cxnId="{93E729EB-B1AA-4C8C-80E6-C38FB7310DD2}">
      <dgm:prSet/>
      <dgm:spPr/>
      <dgm:t>
        <a:bodyPr/>
        <a:lstStyle/>
        <a:p>
          <a:pPr>
            <a:spcBef>
              <a:spcPts val="0"/>
            </a:spcBef>
            <a:spcAft>
              <a:spcPts val="2400"/>
            </a:spcAft>
          </a:pPr>
          <a:endParaRPr lang="lv-LV"/>
        </a:p>
      </dgm:t>
    </dgm:pt>
    <dgm:pt modelId="{22D552F3-D09E-415D-B614-4CC0ADF7965D}" type="sibTrans" cxnId="{93E729EB-B1AA-4C8C-80E6-C38FB7310DD2}">
      <dgm:prSet/>
      <dgm:spPr/>
      <dgm:t>
        <a:bodyPr/>
        <a:lstStyle/>
        <a:p>
          <a:pPr>
            <a:spcBef>
              <a:spcPts val="0"/>
            </a:spcBef>
            <a:spcAft>
              <a:spcPts val="2400"/>
            </a:spcAft>
          </a:pPr>
          <a:endParaRPr lang="lv-LV"/>
        </a:p>
      </dgm:t>
    </dgm:pt>
    <dgm:pt modelId="{742CD35E-24E8-4AF8-8ED4-3DD4C1D57ACF}" type="pres">
      <dgm:prSet presAssocID="{306E2546-2846-449E-BACA-6E538AEB741C}" presName="diagram" presStyleCnt="0">
        <dgm:presLayoutVars>
          <dgm:dir/>
          <dgm:resizeHandles val="exact"/>
        </dgm:presLayoutVars>
      </dgm:prSet>
      <dgm:spPr/>
    </dgm:pt>
    <dgm:pt modelId="{5F8CBC20-C14B-46F6-BA45-39C03570DEDD}" type="pres">
      <dgm:prSet presAssocID="{88397BC7-3A1F-4729-8809-8347AD410AF8}" presName="node" presStyleLbl="node1" presStyleIdx="0" presStyleCnt="1" custScaleX="245635">
        <dgm:presLayoutVars>
          <dgm:bulletEnabled val="1"/>
        </dgm:presLayoutVars>
      </dgm:prSet>
      <dgm:spPr/>
    </dgm:pt>
  </dgm:ptLst>
  <dgm:cxnLst>
    <dgm:cxn modelId="{4135E32D-408D-4400-B598-8F80D01F63C9}" type="presOf" srcId="{306E2546-2846-449E-BACA-6E538AEB741C}" destId="{742CD35E-24E8-4AF8-8ED4-3DD4C1D57ACF}" srcOrd="0" destOrd="0" presId="urn:microsoft.com/office/officeart/2005/8/layout/default"/>
    <dgm:cxn modelId="{23B8EF99-A0A7-4F9C-AAEF-CA4EC8A5BE73}" type="presOf" srcId="{88397BC7-3A1F-4729-8809-8347AD410AF8}" destId="{5F8CBC20-C14B-46F6-BA45-39C03570DEDD}" srcOrd="0" destOrd="0" presId="urn:microsoft.com/office/officeart/2005/8/layout/default"/>
    <dgm:cxn modelId="{93E729EB-B1AA-4C8C-80E6-C38FB7310DD2}" srcId="{306E2546-2846-449E-BACA-6E538AEB741C}" destId="{88397BC7-3A1F-4729-8809-8347AD410AF8}" srcOrd="0" destOrd="0" parTransId="{7ED0AA73-34B9-430C-9A02-77D2B64C4C5A}" sibTransId="{22D552F3-D09E-415D-B614-4CC0ADF7965D}"/>
    <dgm:cxn modelId="{BEA3F577-F871-4764-8B65-B8CCD2C849C4}" type="presParOf" srcId="{742CD35E-24E8-4AF8-8ED4-3DD4C1D57ACF}" destId="{5F8CBC20-C14B-46F6-BA45-39C03570DEDD}" srcOrd="0" destOrd="0" presId="urn:microsoft.com/office/officeart/2005/8/layout/defaul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8CBC20-C14B-46F6-BA45-39C03570DEDD}">
      <dsp:nvSpPr>
        <dsp:cNvPr id="0" name=""/>
        <dsp:cNvSpPr/>
      </dsp:nvSpPr>
      <dsp:spPr>
        <a:xfrm>
          <a:off x="1379426" y="253"/>
          <a:ext cx="2727547" cy="666243"/>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50800" dist="38100" dir="2700000" algn="tl" rotWithShape="0">
            <a:prstClr val="black">
              <a:alpha val="40000"/>
            </a:prst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2400"/>
            </a:spcAft>
            <a:buNone/>
          </a:pPr>
          <a:r>
            <a:rPr lang="lv-LV" sz="1200" kern="1200">
              <a:latin typeface="Times New Roman" panose="02020603050405020304" pitchFamily="18" charset="0"/>
              <a:cs typeface="Times New Roman" panose="02020603050405020304" pitchFamily="18" charset="0"/>
            </a:rPr>
            <a:t>Tiesas spriešana</a:t>
          </a:r>
        </a:p>
      </dsp:txBody>
      <dsp:txXfrm>
        <a:off x="1379426" y="253"/>
        <a:ext cx="2727547" cy="666243"/>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C14A0-8901-4813-9E45-C2490AD8A0F0}">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Normal.dotm</Template>
  <TotalTime>352</TotalTime>
  <Pages>4</Pages>
  <Words>928</Words>
  <Characters>5578</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Likumprojekta "Par valsts budžetu 2025. gadam un budžeta ietvaru 2025., 2026. un 2027. gadam" paskaidrojumi, 5.3.nodaļa Izdevumu politikas virzienu un izdevumu atbilstoši funkcionālajām un ekonomiskajām kategorijām kopsavilkums</vt:lpstr>
    </vt:vector>
  </TitlesOfParts>
  <Manager/>
  <Company>Finanšu ministrija</Company>
  <LinksUpToDate>false</LinksUpToDate>
  <CharactersWithSpaces>6494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"Par valsts budžetu 2025. gadam un budžeta ietvaru 2025., 2026. un 2027. gadam" paskaidrojumi, 5.3.nodaļa Izdevumu politikas virzienu un izdevumu atbilstoši funkcionālajām un ekonomiskajām kategorijām kopsavilkums</dc:title>
  <dc:subject>paskaidrojuma raksts</dc:subject>
  <dc:creator>zane.barkovska@fm.gov.lv</dc:creator>
  <dc:description>27303190;
zane.barkovska@fm.gov.lv</dc:description>
  <cp:lastModifiedBy>Dace Godiņa</cp:lastModifiedBy>
  <cp:revision>75</cp:revision>
  <cp:lastPrinted>2016-10-07T10:59:00Z</cp:lastPrinted>
  <dcterms:created xsi:type="dcterms:W3CDTF">2019-04-23T20:41:00Z</dcterms:created>
  <dcterms:modified xsi:type="dcterms:W3CDTF">2024-10-11T08:26:00Z</dcterms:modified>
</cp:coreProperties>
</file>