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1C5886" w14:paraId="5F9C2F55" w14:textId="77777777" w:rsidTr="002F4027">
        <w:trPr>
          <w:trHeight w:val="357"/>
        </w:trPr>
        <w:tc>
          <w:tcPr>
            <w:tcW w:w="675" w:type="dxa"/>
          </w:tcPr>
          <w:p w14:paraId="510B6AAE" w14:textId="77777777" w:rsidR="00C27521" w:rsidRDefault="007D593B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3E0886E1" w14:textId="77777777" w:rsidR="00C27521" w:rsidRPr="00E80A25" w:rsidRDefault="007D593B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30.12.2019</w:t>
            </w:r>
            <w:r>
              <w:t>.</w:t>
            </w:r>
          </w:p>
        </w:tc>
        <w:tc>
          <w:tcPr>
            <w:tcW w:w="410" w:type="dxa"/>
          </w:tcPr>
          <w:p w14:paraId="682B2E44" w14:textId="77777777" w:rsidR="00C27521" w:rsidRDefault="007D593B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5B9AE04F" w14:textId="77777777" w:rsidR="00C27521" w:rsidRPr="00C2375C" w:rsidRDefault="007D593B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1-132/12232</w:t>
            </w:r>
          </w:p>
        </w:tc>
      </w:tr>
      <w:tr w:rsidR="001C5886" w14:paraId="00F60750" w14:textId="77777777" w:rsidTr="002F4027">
        <w:trPr>
          <w:trHeight w:val="351"/>
        </w:trPr>
        <w:tc>
          <w:tcPr>
            <w:tcW w:w="675" w:type="dxa"/>
          </w:tcPr>
          <w:p w14:paraId="05D0BAA8" w14:textId="77777777" w:rsidR="00C27521" w:rsidRPr="00C27521" w:rsidRDefault="007D593B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33956C4A" w14:textId="77777777" w:rsidR="00C27521" w:rsidRPr="00C27521" w:rsidRDefault="007D593B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7E1BAD">
              <w:rPr>
                <w:rFonts w:ascii="Times New Roman" w:hAnsi="Times New Roman"/>
              </w:rPr>
              <w:t>12.12.2019</w:t>
            </w:r>
          </w:p>
        </w:tc>
        <w:tc>
          <w:tcPr>
            <w:tcW w:w="410" w:type="dxa"/>
          </w:tcPr>
          <w:p w14:paraId="066821A3" w14:textId="77777777" w:rsidR="00C27521" w:rsidRPr="00C27521" w:rsidRDefault="007D593B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63DF1A04" w14:textId="77777777" w:rsidR="00C27521" w:rsidRPr="00C27521" w:rsidRDefault="007D593B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7E1BAD">
              <w:rPr>
                <w:rFonts w:ascii="Times New Roman" w:hAnsi="Times New Roman"/>
              </w:rPr>
              <w:t>VSS-1228</w:t>
            </w:r>
          </w:p>
        </w:tc>
      </w:tr>
    </w:tbl>
    <w:p w14:paraId="79834533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3C02BE20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504495BC" w14:textId="77777777" w:rsidR="007E1BAD" w:rsidRPr="00111727" w:rsidRDefault="007D593B" w:rsidP="007E1BAD">
      <w:pPr>
        <w:spacing w:after="0"/>
        <w:jc w:val="right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111727">
        <w:rPr>
          <w:rFonts w:ascii="Times New Roman" w:hAnsi="Times New Roman"/>
          <w:b/>
          <w:color w:val="000000" w:themeColor="text1"/>
          <w:sz w:val="23"/>
          <w:szCs w:val="23"/>
        </w:rPr>
        <w:t>Zemkopības ministrijai</w:t>
      </w:r>
    </w:p>
    <w:p w14:paraId="72312B67" w14:textId="77777777" w:rsidR="006E1219" w:rsidRDefault="00E42198" w:rsidP="007E1BAD">
      <w:pPr>
        <w:spacing w:after="0" w:line="240" w:lineRule="auto"/>
        <w:jc w:val="right"/>
        <w:rPr>
          <w:rFonts w:ascii="Times New Roman" w:hAnsi="Times New Roman"/>
          <w:color w:val="0000FF"/>
          <w:sz w:val="23"/>
          <w:szCs w:val="23"/>
          <w:u w:val="single"/>
        </w:rPr>
      </w:pPr>
      <w:hyperlink r:id="rId7" w:history="1">
        <w:r w:rsidR="007E1BAD" w:rsidRPr="00541BD6">
          <w:rPr>
            <w:rStyle w:val="Hyperlink"/>
            <w:rFonts w:ascii="Times New Roman" w:hAnsi="Times New Roman"/>
            <w:sz w:val="23"/>
            <w:szCs w:val="23"/>
          </w:rPr>
          <w:t>Evija.Stirna@zm.gov.lv</w:t>
        </w:r>
      </w:hyperlink>
    </w:p>
    <w:p w14:paraId="635B1403" w14:textId="77777777" w:rsidR="007E1BAD" w:rsidRPr="00C56012" w:rsidRDefault="007E1BAD" w:rsidP="007E1BAD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14:paraId="381BB233" w14:textId="77777777" w:rsidR="007E1BAD" w:rsidRPr="007E1BAD" w:rsidRDefault="007D593B" w:rsidP="00347CFD">
      <w:pPr>
        <w:tabs>
          <w:tab w:val="left" w:pos="4962"/>
        </w:tabs>
        <w:spacing w:before="120" w:after="240" w:line="360" w:lineRule="auto"/>
        <w:jc w:val="both"/>
        <w:rPr>
          <w:rFonts w:ascii="Times New Roman" w:hAnsi="Times New Roman"/>
          <w:i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>A</w:t>
      </w:r>
      <w:r w:rsidRPr="00111727">
        <w:rPr>
          <w:rFonts w:ascii="Times New Roman" w:hAnsi="Times New Roman"/>
          <w:i/>
          <w:sz w:val="23"/>
          <w:szCs w:val="23"/>
        </w:rPr>
        <w:t xml:space="preserve">tzinums par Ministru kabineta noteikumu projektu </w:t>
      </w:r>
      <w:r>
        <w:rPr>
          <w:rFonts w:ascii="Times New Roman" w:hAnsi="Times New Roman"/>
          <w:i/>
          <w:sz w:val="23"/>
          <w:szCs w:val="23"/>
        </w:rPr>
        <w:t>“</w:t>
      </w:r>
      <w:r w:rsidRPr="00E93D56">
        <w:rPr>
          <w:rFonts w:ascii="Times New Roman" w:hAnsi="Times New Roman"/>
          <w:i/>
          <w:sz w:val="23"/>
          <w:szCs w:val="23"/>
        </w:rPr>
        <w:t>Grozījumi Ministru kabineta 2004.</w:t>
      </w:r>
      <w:r>
        <w:rPr>
          <w:rFonts w:ascii="Times New Roman" w:hAnsi="Times New Roman"/>
          <w:i/>
          <w:sz w:val="23"/>
          <w:szCs w:val="23"/>
        </w:rPr>
        <w:t> </w:t>
      </w:r>
      <w:r w:rsidRPr="00E93D56">
        <w:rPr>
          <w:rFonts w:ascii="Times New Roman" w:hAnsi="Times New Roman"/>
          <w:i/>
          <w:sz w:val="23"/>
          <w:szCs w:val="23"/>
        </w:rPr>
        <w:t>gada 16.</w:t>
      </w:r>
      <w:r>
        <w:rPr>
          <w:rFonts w:ascii="Times New Roman" w:hAnsi="Times New Roman"/>
          <w:i/>
          <w:sz w:val="23"/>
          <w:szCs w:val="23"/>
        </w:rPr>
        <w:t> </w:t>
      </w:r>
      <w:r w:rsidRPr="00E93D56">
        <w:rPr>
          <w:rFonts w:ascii="Times New Roman" w:hAnsi="Times New Roman"/>
          <w:i/>
          <w:sz w:val="23"/>
          <w:szCs w:val="23"/>
        </w:rPr>
        <w:t xml:space="preserve">novembra noteikumos Nr.944 </w:t>
      </w:r>
      <w:r>
        <w:rPr>
          <w:rFonts w:ascii="Times New Roman" w:hAnsi="Times New Roman"/>
          <w:i/>
          <w:sz w:val="23"/>
          <w:szCs w:val="23"/>
        </w:rPr>
        <w:t>“</w:t>
      </w:r>
      <w:r w:rsidRPr="00E93D56">
        <w:rPr>
          <w:rFonts w:ascii="Times New Roman" w:hAnsi="Times New Roman"/>
          <w:i/>
          <w:sz w:val="23"/>
          <w:szCs w:val="23"/>
        </w:rPr>
        <w:t>Valsts augu aizsardzības dienesta nolikums</w:t>
      </w:r>
      <w:r>
        <w:rPr>
          <w:rFonts w:ascii="Times New Roman" w:hAnsi="Times New Roman"/>
          <w:i/>
          <w:sz w:val="23"/>
          <w:szCs w:val="23"/>
        </w:rPr>
        <w:t>””</w:t>
      </w:r>
      <w:r w:rsidRPr="00E93D56">
        <w:rPr>
          <w:rFonts w:ascii="Times New Roman" w:hAnsi="Times New Roman"/>
          <w:i/>
          <w:sz w:val="23"/>
          <w:szCs w:val="23"/>
        </w:rPr>
        <w:t xml:space="preserve"> </w:t>
      </w:r>
      <w:r w:rsidRPr="00111727">
        <w:rPr>
          <w:rFonts w:ascii="Times New Roman" w:hAnsi="Times New Roman"/>
          <w:i/>
          <w:sz w:val="23"/>
          <w:szCs w:val="23"/>
        </w:rPr>
        <w:t>(VSS-</w:t>
      </w:r>
      <w:r>
        <w:rPr>
          <w:rFonts w:ascii="Times New Roman" w:hAnsi="Times New Roman"/>
          <w:i/>
          <w:sz w:val="23"/>
          <w:szCs w:val="23"/>
        </w:rPr>
        <w:t>12</w:t>
      </w:r>
      <w:r w:rsidRPr="00111727">
        <w:rPr>
          <w:rFonts w:ascii="Times New Roman" w:hAnsi="Times New Roman"/>
          <w:i/>
          <w:sz w:val="23"/>
          <w:szCs w:val="23"/>
        </w:rPr>
        <w:t>28)</w:t>
      </w:r>
    </w:p>
    <w:p w14:paraId="199012B7" w14:textId="77777777" w:rsidR="007E1BAD" w:rsidRPr="00347CFD" w:rsidRDefault="007D593B" w:rsidP="00347CFD">
      <w:pPr>
        <w:widowControl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47CFD">
        <w:rPr>
          <w:rFonts w:ascii="Times New Roman" w:eastAsia="Times New Roman" w:hAnsi="Times New Roman"/>
          <w:bCs/>
          <w:sz w:val="24"/>
          <w:szCs w:val="24"/>
        </w:rPr>
        <w:t>Ar šo vēstuli Vides aizsardzības un reģionālās attīstības ministrija (turpmāk – Ministrija) atsauc 2019. gada 20. decembra atzinumu (elektroniskā pasta vēstule Nr. 1-15/11933) par Zemkopības ministrijas izstrādāto noteikumu projektu “Grozījumi Ministru kabineta 2004. gada 16. novembra noteikumos Nr. 944 “Valsts augu aizsardzības dienesta nolikums”” (turpmāk – noteikumu projekts) VSS-1228, izsludināts Valsts sekretāru sanāksmē 2019. gada 12. decembrī (prot. Nr.47, 16.§).</w:t>
      </w:r>
    </w:p>
    <w:p w14:paraId="472AB532" w14:textId="77777777" w:rsidR="007E1BAD" w:rsidRPr="00347CFD" w:rsidRDefault="007D593B" w:rsidP="00347CFD">
      <w:pPr>
        <w:widowControl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47CFD">
        <w:rPr>
          <w:rFonts w:ascii="Times New Roman" w:eastAsia="Times New Roman" w:hAnsi="Times New Roman"/>
          <w:bCs/>
          <w:sz w:val="24"/>
          <w:szCs w:val="24"/>
        </w:rPr>
        <w:t xml:space="preserve">Ministrija savas kompetences ietvaros ir izvērtējusi noteikumu projektu un tā sākotnējās ietekmes ziņojumu (anotāciju) un informē, ka atbalsta tā tālāku virzību, izsakot šādu </w:t>
      </w:r>
      <w:r w:rsidRPr="00347CFD">
        <w:rPr>
          <w:rFonts w:ascii="Times New Roman" w:eastAsia="Times New Roman" w:hAnsi="Times New Roman"/>
          <w:b/>
          <w:bCs/>
          <w:sz w:val="24"/>
          <w:szCs w:val="24"/>
        </w:rPr>
        <w:t>iebildumu</w:t>
      </w:r>
      <w:r w:rsidRPr="00347CF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4C761A47" w14:textId="77777777" w:rsidR="007E1BAD" w:rsidRPr="00347CFD" w:rsidRDefault="007D593B" w:rsidP="00347CFD">
      <w:pPr>
        <w:widowControl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47CFD">
        <w:rPr>
          <w:rFonts w:ascii="Times New Roman" w:eastAsia="Times New Roman" w:hAnsi="Times New Roman"/>
          <w:bCs/>
          <w:sz w:val="24"/>
          <w:szCs w:val="24"/>
        </w:rPr>
        <w:t xml:space="preserve">2019.gada 27.augustā Ministru kabinets ir pieņēmis zināšanai Vides aizsardzības un reģionālās attīstības ministrijas iesniegtu informatīvo ziņojumu “Par </w:t>
      </w:r>
      <w:proofErr w:type="spellStart"/>
      <w:r w:rsidRPr="00347CFD">
        <w:rPr>
          <w:rFonts w:ascii="Times New Roman" w:eastAsia="Times New Roman" w:hAnsi="Times New Roman"/>
          <w:bCs/>
          <w:sz w:val="24"/>
          <w:szCs w:val="24"/>
        </w:rPr>
        <w:t>invazīvām</w:t>
      </w:r>
      <w:proofErr w:type="spellEnd"/>
      <w:r w:rsidRPr="00347CFD">
        <w:rPr>
          <w:rFonts w:ascii="Times New Roman" w:eastAsia="Times New Roman" w:hAnsi="Times New Roman"/>
          <w:bCs/>
          <w:sz w:val="24"/>
          <w:szCs w:val="24"/>
        </w:rPr>
        <w:t xml:space="preserve"> svešzemju sugām un kompetenču sadalījumu”</w:t>
      </w:r>
      <w:r w:rsidRPr="00347CFD">
        <w:rPr>
          <w:sz w:val="24"/>
          <w:szCs w:val="24"/>
        </w:rPr>
        <w:t xml:space="preserve"> </w:t>
      </w:r>
      <w:r w:rsidRPr="00347CFD">
        <w:rPr>
          <w:rFonts w:ascii="Times New Roman" w:eastAsia="Times New Roman" w:hAnsi="Times New Roman"/>
          <w:bCs/>
          <w:sz w:val="24"/>
          <w:szCs w:val="24"/>
        </w:rPr>
        <w:t xml:space="preserve">(prot. Nr.36, 43.§.). Šajā ziņojumā (11.lpp.) ir noteikts, ka, lai nodrošinātu Eiropas Parlamenta un Padomes Regulas Nr. 1143/2014 (2014.gada 22.oktobris) par </w:t>
      </w:r>
      <w:proofErr w:type="spellStart"/>
      <w:r w:rsidRPr="00347CFD">
        <w:rPr>
          <w:rFonts w:ascii="Times New Roman" w:eastAsia="Times New Roman" w:hAnsi="Times New Roman"/>
          <w:bCs/>
          <w:sz w:val="24"/>
          <w:szCs w:val="24"/>
        </w:rPr>
        <w:t>invazīvu</w:t>
      </w:r>
      <w:proofErr w:type="spellEnd"/>
      <w:r w:rsidRPr="00347CFD">
        <w:rPr>
          <w:rFonts w:ascii="Times New Roman" w:eastAsia="Times New Roman" w:hAnsi="Times New Roman"/>
          <w:bCs/>
          <w:sz w:val="24"/>
          <w:szCs w:val="24"/>
        </w:rPr>
        <w:t xml:space="preserve"> svešzemju sugu introdukcijas un izplatīšanās profilaksi un pārvaldību (turpmāk – Regula) īstenošanu, nepieciešams noteikt Valsts augu aizsardzības dienestu par atbildīgo iestādi, kas:</w:t>
      </w:r>
    </w:p>
    <w:p w14:paraId="69DAEAD6" w14:textId="77777777" w:rsidR="007E1BAD" w:rsidRPr="00347CFD" w:rsidRDefault="007D593B" w:rsidP="00347CFD">
      <w:pPr>
        <w:widowControl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9.1. </w:t>
      </w:r>
      <w:bookmarkStart w:id="0" w:name="_Hlk28356278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veic Sosnovska </w:t>
      </w:r>
      <w:proofErr w:type="spellStart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>latvāņa</w:t>
      </w:r>
      <w:proofErr w:type="spellEnd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, kā arī citu </w:t>
      </w:r>
      <w:proofErr w:type="spellStart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>invazīvo</w:t>
      </w:r>
      <w:proofErr w:type="spellEnd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 svešzemju augu sugu, kas saskaņā ar sākotnējo </w:t>
      </w:r>
      <w:proofErr w:type="spellStart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>izvērtējumu</w:t>
      </w:r>
      <w:proofErr w:type="spellEnd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 noteiktas par prioritārām, monitoringu un precīzo uzmērīšanu;</w:t>
      </w:r>
    </w:p>
    <w:p w14:paraId="0E6FF3CE" w14:textId="77777777" w:rsidR="007E1BAD" w:rsidRPr="00347CFD" w:rsidRDefault="007D593B" w:rsidP="00347CFD">
      <w:pPr>
        <w:widowControl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9.2. izsniedz atļaujas </w:t>
      </w:r>
      <w:proofErr w:type="spellStart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>invazīvo</w:t>
      </w:r>
      <w:proofErr w:type="spellEnd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 svešzemju augu sugu izmantošanai saskaņā ar Regulas 8. un 9. pantu;</w:t>
      </w:r>
    </w:p>
    <w:p w14:paraId="77E8D410" w14:textId="77777777" w:rsidR="007E1BAD" w:rsidRPr="00347CFD" w:rsidRDefault="007D593B" w:rsidP="00347CFD">
      <w:pPr>
        <w:widowControl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9.3. veic </w:t>
      </w:r>
      <w:proofErr w:type="spellStart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>invazīvo</w:t>
      </w:r>
      <w:proofErr w:type="spellEnd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 svešzemju augu sugu audzēšanas un tirdzniecības vietu kontroli saskaņā ar Regulas 15. pantu;</w:t>
      </w:r>
    </w:p>
    <w:p w14:paraId="3A1C6CCA" w14:textId="77777777" w:rsidR="007E1BAD" w:rsidRPr="00347CFD" w:rsidRDefault="007D593B" w:rsidP="00347CFD">
      <w:pPr>
        <w:widowControl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9.4. sadarbībā ar Pārvaldi veic </w:t>
      </w:r>
      <w:proofErr w:type="spellStart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>invazīvo</w:t>
      </w:r>
      <w:proofErr w:type="spellEnd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 svešzemju augu sugu izplatīšanās ceļu analīzi un izstrādā </w:t>
      </w:r>
      <w:proofErr w:type="spellStart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>invazīvo</w:t>
      </w:r>
      <w:proofErr w:type="spellEnd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 svešzemju augu sugu izplatības ierobežošanas un iznīcināšanas plānus;</w:t>
      </w:r>
    </w:p>
    <w:p w14:paraId="6F864856" w14:textId="77777777" w:rsidR="007E1BAD" w:rsidRPr="00347CFD" w:rsidRDefault="007D593B" w:rsidP="00347CFD">
      <w:pPr>
        <w:widowControl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347CFD">
        <w:rPr>
          <w:rFonts w:ascii="Times New Roman" w:eastAsia="Times New Roman" w:hAnsi="Times New Roman"/>
          <w:bCs/>
          <w:i/>
          <w:sz w:val="24"/>
          <w:szCs w:val="24"/>
        </w:rPr>
        <w:t>9.5. sniedz Pārvaldei visu nepieciešamo informāciju ziņojuma Eiropas Komisijai sagatavošanai;</w:t>
      </w:r>
    </w:p>
    <w:p w14:paraId="0D920BF9" w14:textId="77777777" w:rsidR="007E1BAD" w:rsidRDefault="007D593B" w:rsidP="00347CFD">
      <w:pPr>
        <w:widowControl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9.6. informē sabiedrību par </w:t>
      </w:r>
      <w:proofErr w:type="spellStart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>invazīvajām</w:t>
      </w:r>
      <w:proofErr w:type="spellEnd"/>
      <w:r w:rsidRPr="00347CFD">
        <w:rPr>
          <w:rFonts w:ascii="Times New Roman" w:eastAsia="Times New Roman" w:hAnsi="Times New Roman"/>
          <w:bCs/>
          <w:i/>
          <w:sz w:val="24"/>
          <w:szCs w:val="24"/>
        </w:rPr>
        <w:t xml:space="preserve"> svešzemju augu sugām, to izplatības ierobežošanas un iznīcināšanas pasākumiem.</w:t>
      </w:r>
    </w:p>
    <w:bookmarkEnd w:id="0"/>
    <w:p w14:paraId="36E20555" w14:textId="77777777" w:rsidR="00E80A25" w:rsidRPr="00347CFD" w:rsidRDefault="007D593B" w:rsidP="00347CFD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47CFD">
        <w:rPr>
          <w:rFonts w:ascii="Times New Roman" w:eastAsia="Times New Roman" w:hAnsi="Times New Roman"/>
          <w:bCs/>
          <w:sz w:val="24"/>
          <w:szCs w:val="24"/>
        </w:rPr>
        <w:t xml:space="preserve">Ņemot vērā minēto, lūdzam papildināt noteikumu projektu ar papildinājumiem Ministru kabineta 2004.gada 16.novembra noteikumu Nr.944 “Valsts augu aizsardzības dienesta nolikums” </w:t>
      </w:r>
      <w:r w:rsidRPr="00347CF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3.punktā</w:t>
      </w:r>
      <w:r w:rsidRPr="00347CFD">
        <w:rPr>
          <w:rFonts w:ascii="Times New Roman" w:eastAsia="Times New Roman" w:hAnsi="Times New Roman"/>
          <w:bCs/>
          <w:sz w:val="24"/>
          <w:szCs w:val="24"/>
        </w:rPr>
        <w:t xml:space="preserve"> par Valsts augu aizsardzības dienesta kompetencēm attiecībā uz minētās Eiropas Parlamenta un Padomes Regulas Nr. 1143/2014 par </w:t>
      </w:r>
      <w:proofErr w:type="spellStart"/>
      <w:r w:rsidRPr="00347CFD">
        <w:rPr>
          <w:rFonts w:ascii="Times New Roman" w:eastAsia="Times New Roman" w:hAnsi="Times New Roman"/>
          <w:bCs/>
          <w:sz w:val="24"/>
          <w:szCs w:val="24"/>
        </w:rPr>
        <w:t>invazīvu</w:t>
      </w:r>
      <w:proofErr w:type="spellEnd"/>
      <w:r w:rsidRPr="00347CFD">
        <w:rPr>
          <w:rFonts w:ascii="Times New Roman" w:eastAsia="Times New Roman" w:hAnsi="Times New Roman"/>
          <w:bCs/>
          <w:sz w:val="24"/>
          <w:szCs w:val="24"/>
        </w:rPr>
        <w:t xml:space="preserve"> svešzemju sugu introdukcijas un izplatīšanās profilaksi un pārvaldību īstenošanu.</w:t>
      </w:r>
    </w:p>
    <w:p w14:paraId="17F3585C" w14:textId="77777777" w:rsidR="00C56012" w:rsidRPr="00347CFD" w:rsidRDefault="007D593B" w:rsidP="00347CFD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47CFD">
        <w:rPr>
          <w:rFonts w:ascii="Times New Roman" w:hAnsi="Times New Roman"/>
          <w:sz w:val="24"/>
          <w:szCs w:val="24"/>
        </w:rPr>
        <w:t>Ar cieņu</w:t>
      </w:r>
    </w:p>
    <w:p w14:paraId="6D918A06" w14:textId="77777777" w:rsidR="00C56012" w:rsidRPr="00347CFD" w:rsidRDefault="007D593B" w:rsidP="00347CF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347CFD">
        <w:rPr>
          <w:rFonts w:ascii="Times New Roman" w:hAnsi="Times New Roman"/>
          <w:sz w:val="24"/>
          <w:szCs w:val="24"/>
        </w:rPr>
        <w:t xml:space="preserve">valsts sekretāra vietnieces </w:t>
      </w:r>
      <w:proofErr w:type="spellStart"/>
      <w:r w:rsidRPr="00347CFD">
        <w:rPr>
          <w:rFonts w:ascii="Times New Roman" w:hAnsi="Times New Roman"/>
          <w:sz w:val="24"/>
          <w:szCs w:val="24"/>
        </w:rPr>
        <w:t>p.i</w:t>
      </w:r>
      <w:proofErr w:type="spellEnd"/>
      <w:r w:rsidRPr="00347CFD">
        <w:rPr>
          <w:rFonts w:ascii="Times New Roman" w:hAnsi="Times New Roman"/>
          <w:sz w:val="24"/>
          <w:szCs w:val="24"/>
        </w:rPr>
        <w:t>. vides aizsardzības jautājumos</w:t>
      </w:r>
    </w:p>
    <w:p w14:paraId="036908C3" w14:textId="77777777" w:rsidR="00C56012" w:rsidRDefault="007D593B" w:rsidP="00347CF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347CFD">
        <w:rPr>
          <w:rFonts w:ascii="Times New Roman" w:hAnsi="Times New Roman"/>
          <w:sz w:val="24"/>
          <w:szCs w:val="24"/>
        </w:rPr>
        <w:t xml:space="preserve">Vides aizsardzības departamenta direktore </w:t>
      </w:r>
      <w:r w:rsidRPr="00347CFD">
        <w:rPr>
          <w:rFonts w:ascii="Times New Roman" w:hAnsi="Times New Roman"/>
          <w:sz w:val="24"/>
          <w:szCs w:val="24"/>
        </w:rPr>
        <w:tab/>
      </w:r>
      <w:r w:rsidRPr="00347CFD">
        <w:rPr>
          <w:rFonts w:ascii="Times New Roman" w:hAnsi="Times New Roman"/>
          <w:sz w:val="24"/>
          <w:szCs w:val="24"/>
        </w:rPr>
        <w:tab/>
      </w:r>
      <w:r w:rsidR="00347CFD">
        <w:rPr>
          <w:rFonts w:ascii="Times New Roman" w:hAnsi="Times New Roman"/>
          <w:sz w:val="24"/>
          <w:szCs w:val="24"/>
        </w:rPr>
        <w:tab/>
      </w:r>
      <w:r w:rsidRPr="00347CFD">
        <w:rPr>
          <w:rFonts w:ascii="Times New Roman" w:hAnsi="Times New Roman"/>
          <w:sz w:val="24"/>
          <w:szCs w:val="24"/>
        </w:rPr>
        <w:tab/>
        <w:t xml:space="preserve">Rudīte </w:t>
      </w:r>
      <w:proofErr w:type="spellStart"/>
      <w:r w:rsidRPr="00347CFD">
        <w:rPr>
          <w:rFonts w:ascii="Times New Roman" w:hAnsi="Times New Roman"/>
          <w:sz w:val="24"/>
          <w:szCs w:val="24"/>
        </w:rPr>
        <w:t>Vesere</w:t>
      </w:r>
      <w:proofErr w:type="spellEnd"/>
    </w:p>
    <w:p w14:paraId="6F81C8A0" w14:textId="77777777" w:rsidR="00347CFD" w:rsidRPr="00347CFD" w:rsidRDefault="00347CFD" w:rsidP="00347CF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60FA8D45" w14:textId="77777777" w:rsidR="00C56012" w:rsidRDefault="00C56012" w:rsidP="00C560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1C5886" w14:paraId="72B42ACC" w14:textId="77777777" w:rsidTr="00796CFC">
        <w:trPr>
          <w:cantSplit/>
          <w:trHeight w:val="579"/>
        </w:trPr>
        <w:tc>
          <w:tcPr>
            <w:tcW w:w="8222" w:type="dxa"/>
          </w:tcPr>
          <w:p w14:paraId="070A86AF" w14:textId="77777777" w:rsidR="00357E1D" w:rsidRDefault="007D593B" w:rsidP="00357E1D">
            <w:pPr>
              <w:pStyle w:val="BodyTextIndent"/>
              <w:spacing w:before="0" w:after="0"/>
              <w:ind w:left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Melnbārde</w:t>
            </w:r>
            <w:proofErr w:type="spellEnd"/>
            <w:r>
              <w:rPr>
                <w:sz w:val="18"/>
                <w:szCs w:val="18"/>
              </w:rPr>
              <w:t>, 67026917</w:t>
            </w:r>
            <w:r w:rsidR="00347CFD">
              <w:rPr>
                <w:sz w:val="18"/>
                <w:szCs w:val="18"/>
              </w:rPr>
              <w:t>,</w:t>
            </w:r>
          </w:p>
          <w:p w14:paraId="39DD894B" w14:textId="77777777" w:rsidR="00347CFD" w:rsidRDefault="00E42198" w:rsidP="00357E1D">
            <w:pPr>
              <w:pStyle w:val="BodyTextIndent"/>
              <w:spacing w:before="0" w:after="0"/>
              <w:ind w:left="0"/>
              <w:rPr>
                <w:rStyle w:val="Hyperlink"/>
                <w:sz w:val="18"/>
                <w:szCs w:val="18"/>
              </w:rPr>
            </w:pPr>
            <w:hyperlink r:id="rId8" w:history="1">
              <w:r w:rsidR="007D593B" w:rsidRPr="00541BD6">
                <w:rPr>
                  <w:rStyle w:val="Hyperlink"/>
                  <w:sz w:val="18"/>
                  <w:szCs w:val="18"/>
                </w:rPr>
                <w:t>mara.melnbarde@varam.gov.lv</w:t>
              </w:r>
            </w:hyperlink>
            <w:bookmarkStart w:id="1" w:name="edoc_info" w:colFirst="0" w:colLast="0"/>
          </w:p>
          <w:p w14:paraId="02E8D20C" w14:textId="77777777" w:rsidR="00347CFD" w:rsidRDefault="00347CFD" w:rsidP="00796CFC">
            <w:pPr>
              <w:pStyle w:val="BodyTextIndent"/>
              <w:ind w:left="0"/>
              <w:rPr>
                <w:rStyle w:val="Hyperlink"/>
                <w:sz w:val="18"/>
                <w:szCs w:val="18"/>
              </w:rPr>
            </w:pPr>
          </w:p>
          <w:p w14:paraId="38CEDAFF" w14:textId="77777777" w:rsidR="00E80A25" w:rsidRDefault="007D593B" w:rsidP="00796CFC">
            <w:pPr>
              <w:pStyle w:val="BodyTextIndent"/>
              <w:ind w:left="0"/>
            </w:pPr>
            <w:r>
              <w:t>ŠIS DOKUMENTS IR ELEKTRONISKI PARAKSTĪTS AR DROŠU ELEKTRONISKO PARAKSTU UN SATUR LAIKA ZĪMOGU</w:t>
            </w:r>
          </w:p>
        </w:tc>
      </w:tr>
      <w:bookmarkEnd w:id="1"/>
    </w:tbl>
    <w:p w14:paraId="04DAD3DE" w14:textId="77777777" w:rsidR="002E1474" w:rsidRPr="00C27521" w:rsidRDefault="002E1474" w:rsidP="00954D5A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494F8" w14:textId="77777777" w:rsidR="00E42198" w:rsidRDefault="00E42198">
      <w:pPr>
        <w:spacing w:after="0" w:line="240" w:lineRule="auto"/>
      </w:pPr>
      <w:r>
        <w:separator/>
      </w:r>
    </w:p>
  </w:endnote>
  <w:endnote w:type="continuationSeparator" w:id="0">
    <w:p w14:paraId="6319CC76" w14:textId="77777777" w:rsidR="00E42198" w:rsidRDefault="00E4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6A43" w14:textId="77777777" w:rsidR="005D2CFC" w:rsidRDefault="005D2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71311" w14:textId="77777777" w:rsidR="005D2CFC" w:rsidRDefault="005D2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2510" w14:textId="77777777" w:rsidR="005D2CFC" w:rsidRDefault="005D2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A3A4" w14:textId="77777777" w:rsidR="00E42198" w:rsidRDefault="00E42198">
      <w:pPr>
        <w:spacing w:after="0" w:line="240" w:lineRule="auto"/>
      </w:pPr>
      <w:r>
        <w:separator/>
      </w:r>
    </w:p>
  </w:footnote>
  <w:footnote w:type="continuationSeparator" w:id="0">
    <w:p w14:paraId="4BFE102B" w14:textId="77777777" w:rsidR="00E42198" w:rsidRDefault="00E42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1C1B7" w14:textId="77777777" w:rsidR="005D2CFC" w:rsidRDefault="005D2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12A7" w14:textId="77777777" w:rsidR="005D2CFC" w:rsidRDefault="005D2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114C" w14:textId="77777777" w:rsidR="00B82CCF" w:rsidRDefault="00B82CCF" w:rsidP="00B82CCF">
    <w:pPr>
      <w:pStyle w:val="Header"/>
      <w:rPr>
        <w:rFonts w:ascii="Times New Roman" w:hAnsi="Times New Roman"/>
      </w:rPr>
    </w:pPr>
  </w:p>
  <w:p w14:paraId="09DC880C" w14:textId="77777777" w:rsidR="00B82CCF" w:rsidRDefault="00B82CCF" w:rsidP="00B82CCF">
    <w:pPr>
      <w:pStyle w:val="Header"/>
      <w:rPr>
        <w:rFonts w:ascii="Times New Roman" w:hAnsi="Times New Roman"/>
      </w:rPr>
    </w:pPr>
  </w:p>
  <w:p w14:paraId="6C5BFC5D" w14:textId="77777777" w:rsidR="00B82CCF" w:rsidRDefault="00B82CCF" w:rsidP="00B82CCF">
    <w:pPr>
      <w:pStyle w:val="Header"/>
      <w:rPr>
        <w:rFonts w:ascii="Times New Roman" w:hAnsi="Times New Roman"/>
      </w:rPr>
    </w:pPr>
  </w:p>
  <w:p w14:paraId="1FED6AFB" w14:textId="77777777" w:rsidR="00B82CCF" w:rsidRDefault="00B82CCF" w:rsidP="00B82CCF">
    <w:pPr>
      <w:pStyle w:val="Header"/>
      <w:rPr>
        <w:rFonts w:ascii="Times New Roman" w:hAnsi="Times New Roman"/>
      </w:rPr>
    </w:pPr>
  </w:p>
  <w:p w14:paraId="722DE7F0" w14:textId="77777777" w:rsidR="00B82CCF" w:rsidRDefault="00B82CCF" w:rsidP="00B82CCF">
    <w:pPr>
      <w:pStyle w:val="Header"/>
      <w:rPr>
        <w:rFonts w:ascii="Times New Roman" w:hAnsi="Times New Roman"/>
      </w:rPr>
    </w:pPr>
  </w:p>
  <w:p w14:paraId="6627CA56" w14:textId="77777777" w:rsidR="00B82CCF" w:rsidRDefault="00B82CCF" w:rsidP="00B82CCF">
    <w:pPr>
      <w:pStyle w:val="Header"/>
      <w:rPr>
        <w:rFonts w:ascii="Times New Roman" w:hAnsi="Times New Roman"/>
      </w:rPr>
    </w:pPr>
  </w:p>
  <w:p w14:paraId="1F8A31AA" w14:textId="77777777" w:rsidR="00B82CCF" w:rsidRDefault="00B82CCF" w:rsidP="00B82CCF">
    <w:pPr>
      <w:pStyle w:val="Header"/>
      <w:rPr>
        <w:rFonts w:ascii="Times New Roman" w:hAnsi="Times New Roman"/>
      </w:rPr>
    </w:pPr>
  </w:p>
  <w:p w14:paraId="13A01A3B" w14:textId="77777777" w:rsidR="00B82CCF" w:rsidRDefault="00B82CCF" w:rsidP="00B82CCF">
    <w:pPr>
      <w:pStyle w:val="Header"/>
      <w:rPr>
        <w:rFonts w:ascii="Times New Roman" w:hAnsi="Times New Roman"/>
      </w:rPr>
    </w:pPr>
  </w:p>
  <w:p w14:paraId="001B0A40" w14:textId="77777777" w:rsidR="00B82CCF" w:rsidRDefault="00B82CCF" w:rsidP="00B82CCF">
    <w:pPr>
      <w:pStyle w:val="Header"/>
      <w:rPr>
        <w:rFonts w:ascii="Times New Roman" w:hAnsi="Times New Roman"/>
      </w:rPr>
    </w:pPr>
  </w:p>
  <w:p w14:paraId="2864F14C" w14:textId="77777777" w:rsidR="00B82CCF" w:rsidRDefault="00B82CCF" w:rsidP="00B82CCF">
    <w:pPr>
      <w:pStyle w:val="Header"/>
      <w:rPr>
        <w:rFonts w:ascii="Times New Roman" w:hAnsi="Times New Roman"/>
      </w:rPr>
    </w:pPr>
  </w:p>
  <w:p w14:paraId="4389C55B" w14:textId="77777777" w:rsidR="00B82CCF" w:rsidRPr="00815277" w:rsidRDefault="007D593B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5B36103" wp14:editId="6D9D74B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C93C5BB" wp14:editId="5C157FC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3C806" w14:textId="77777777" w:rsidR="00B82CCF" w:rsidRDefault="007D593B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FD313BD" wp14:editId="1FA9007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176506A2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111727"/>
    <w:rsid w:val="001C5886"/>
    <w:rsid w:val="001E7097"/>
    <w:rsid w:val="00222A7A"/>
    <w:rsid w:val="0024412F"/>
    <w:rsid w:val="002E1474"/>
    <w:rsid w:val="002F4027"/>
    <w:rsid w:val="00304E27"/>
    <w:rsid w:val="00347CFD"/>
    <w:rsid w:val="00357E1D"/>
    <w:rsid w:val="00430562"/>
    <w:rsid w:val="004C5EC4"/>
    <w:rsid w:val="00541BD6"/>
    <w:rsid w:val="005D2CFC"/>
    <w:rsid w:val="006E1219"/>
    <w:rsid w:val="0070499E"/>
    <w:rsid w:val="00705E88"/>
    <w:rsid w:val="00722171"/>
    <w:rsid w:val="00796CFC"/>
    <w:rsid w:val="007D593B"/>
    <w:rsid w:val="007E1BAD"/>
    <w:rsid w:val="00815277"/>
    <w:rsid w:val="0082050D"/>
    <w:rsid w:val="008E2ADA"/>
    <w:rsid w:val="00954D5A"/>
    <w:rsid w:val="00990362"/>
    <w:rsid w:val="00A31A09"/>
    <w:rsid w:val="00AA3199"/>
    <w:rsid w:val="00B0461A"/>
    <w:rsid w:val="00B82CCF"/>
    <w:rsid w:val="00C06A07"/>
    <w:rsid w:val="00C2375C"/>
    <w:rsid w:val="00C27521"/>
    <w:rsid w:val="00C56012"/>
    <w:rsid w:val="00D92A72"/>
    <w:rsid w:val="00DA7526"/>
    <w:rsid w:val="00E42198"/>
    <w:rsid w:val="00E80A25"/>
    <w:rsid w:val="00E928E8"/>
    <w:rsid w:val="00E93D56"/>
    <w:rsid w:val="00ED6121"/>
    <w:rsid w:val="00F36555"/>
    <w:rsid w:val="00F7215C"/>
    <w:rsid w:val="00F950F2"/>
    <w:rsid w:val="00FC6308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BEA045"/>
  <w15:docId w15:val="{F8FDBFF2-5E34-4549-93FF-F6FAF11B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.melnbarde@varam.gov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vija.Stirna@z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Baiba Vecmane</cp:lastModifiedBy>
  <cp:revision>2</cp:revision>
  <dcterms:created xsi:type="dcterms:W3CDTF">2022-03-02T20:17:00Z</dcterms:created>
  <dcterms:modified xsi:type="dcterms:W3CDTF">2022-03-02T20:17:00Z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