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8EAEA0" w14:textId="77777777" w:rsidR="00786DAF" w:rsidRDefault="00786DAF" w:rsidP="002C22B9">
      <w:pPr>
        <w:jc w:val="center"/>
        <w:rPr>
          <w:sz w:val="20"/>
        </w:rPr>
      </w:pPr>
    </w:p>
    <w:p w14:paraId="1DCDEB05" w14:textId="77777777" w:rsidR="002C22B9" w:rsidRDefault="002C22B9" w:rsidP="002C22B9">
      <w:pPr>
        <w:jc w:val="center"/>
        <w:rPr>
          <w:sz w:val="20"/>
        </w:rPr>
      </w:pPr>
      <w:r w:rsidRPr="00914649">
        <w:rPr>
          <w:sz w:val="20"/>
        </w:rPr>
        <w:t>Rīgā</w:t>
      </w:r>
    </w:p>
    <w:p w14:paraId="7FBDEFCF"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6DE3B193" w14:textId="77777777" w:rsidTr="009F77B9">
        <w:tc>
          <w:tcPr>
            <w:tcW w:w="450" w:type="dxa"/>
            <w:tcBorders>
              <w:top w:val="nil"/>
              <w:left w:val="nil"/>
              <w:bottom w:val="nil"/>
              <w:right w:val="nil"/>
            </w:tcBorders>
          </w:tcPr>
          <w:p w14:paraId="34A5E5F7" w14:textId="77777777"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5B7401AE" w14:textId="725C747F"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8B207C">
              <w:rPr>
                <w:szCs w:val="24"/>
              </w:rPr>
              <w:t>12.02.2021</w:t>
            </w:r>
            <w:r w:rsidRPr="00615936">
              <w:rPr>
                <w:szCs w:val="24"/>
              </w:rPr>
              <w:fldChar w:fldCharType="end"/>
            </w:r>
            <w:bookmarkEnd w:id="0"/>
          </w:p>
        </w:tc>
        <w:tc>
          <w:tcPr>
            <w:tcW w:w="708" w:type="dxa"/>
            <w:tcBorders>
              <w:top w:val="nil"/>
              <w:left w:val="nil"/>
              <w:bottom w:val="nil"/>
              <w:right w:val="nil"/>
            </w:tcBorders>
          </w:tcPr>
          <w:p w14:paraId="0C715EF5" w14:textId="77777777"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14:paraId="7454A24F" w14:textId="7558965F"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B45415">
              <w:rPr>
                <w:szCs w:val="24"/>
              </w:rPr>
              <w:t>12/A-7</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8B207C">
              <w:rPr>
                <w:szCs w:val="24"/>
              </w:rPr>
              <w:t>817</w:t>
            </w:r>
            <w:r w:rsidRPr="00615936">
              <w:rPr>
                <w:szCs w:val="24"/>
              </w:rPr>
              <w:fldChar w:fldCharType="end"/>
            </w:r>
            <w:bookmarkEnd w:id="2"/>
          </w:p>
        </w:tc>
      </w:tr>
      <w:tr w:rsidR="002C22B9" w:rsidRPr="00615936" w14:paraId="41F70939" w14:textId="77777777" w:rsidTr="009F77B9">
        <w:trPr>
          <w:trHeight w:val="188"/>
        </w:trPr>
        <w:tc>
          <w:tcPr>
            <w:tcW w:w="450" w:type="dxa"/>
            <w:tcBorders>
              <w:top w:val="nil"/>
              <w:left w:val="nil"/>
              <w:bottom w:val="nil"/>
              <w:right w:val="nil"/>
            </w:tcBorders>
          </w:tcPr>
          <w:p w14:paraId="53203E6D"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1707B657"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1DEAD9CF"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55B2A880" w14:textId="77777777" w:rsidR="002C22B9" w:rsidRPr="00615936" w:rsidRDefault="002C22B9" w:rsidP="002C22B9">
            <w:pPr>
              <w:tabs>
                <w:tab w:val="left" w:pos="360"/>
                <w:tab w:val="left" w:pos="3960"/>
              </w:tabs>
              <w:rPr>
                <w:sz w:val="20"/>
              </w:rPr>
            </w:pPr>
          </w:p>
        </w:tc>
      </w:tr>
      <w:tr w:rsidR="002C22B9" w:rsidRPr="00615936" w14:paraId="33480562" w14:textId="77777777" w:rsidTr="009F77B9">
        <w:tc>
          <w:tcPr>
            <w:tcW w:w="450" w:type="dxa"/>
            <w:tcBorders>
              <w:top w:val="nil"/>
              <w:left w:val="nil"/>
              <w:bottom w:val="nil"/>
              <w:right w:val="nil"/>
            </w:tcBorders>
          </w:tcPr>
          <w:p w14:paraId="3D299790" w14:textId="77777777" w:rsidR="002C22B9" w:rsidRPr="00615936" w:rsidRDefault="002C22B9" w:rsidP="002C22B9">
            <w:pPr>
              <w:tabs>
                <w:tab w:val="left" w:pos="360"/>
                <w:tab w:val="left" w:pos="3960"/>
              </w:tabs>
              <w:rPr>
                <w:sz w:val="20"/>
              </w:rPr>
            </w:pPr>
            <w:r w:rsidRPr="00615936">
              <w:rPr>
                <w:sz w:val="20"/>
              </w:rPr>
              <w:t>Uz</w:t>
            </w:r>
          </w:p>
        </w:tc>
        <w:bookmarkStart w:id="3" w:name="san_dat"/>
        <w:tc>
          <w:tcPr>
            <w:tcW w:w="1785" w:type="dxa"/>
            <w:tcBorders>
              <w:top w:val="nil"/>
              <w:left w:val="nil"/>
              <w:bottom w:val="single" w:sz="4" w:space="0" w:color="auto"/>
              <w:right w:val="nil"/>
            </w:tcBorders>
          </w:tcPr>
          <w:p w14:paraId="7FA85091"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B45415">
              <w:rPr>
                <w:szCs w:val="24"/>
              </w:rPr>
              <w:t>28.01.2021</w:t>
            </w:r>
            <w:r w:rsidRPr="00615936">
              <w:rPr>
                <w:szCs w:val="24"/>
              </w:rPr>
              <w:fldChar w:fldCharType="end"/>
            </w:r>
            <w:bookmarkEnd w:id="3"/>
          </w:p>
        </w:tc>
        <w:tc>
          <w:tcPr>
            <w:tcW w:w="708" w:type="dxa"/>
            <w:tcBorders>
              <w:top w:val="nil"/>
              <w:left w:val="nil"/>
              <w:bottom w:val="nil"/>
              <w:right w:val="nil"/>
            </w:tcBorders>
          </w:tcPr>
          <w:p w14:paraId="7727C209" w14:textId="77777777" w:rsidR="002C22B9" w:rsidRPr="00615936" w:rsidRDefault="002C22B9" w:rsidP="002C22B9">
            <w:pPr>
              <w:tabs>
                <w:tab w:val="left" w:pos="360"/>
                <w:tab w:val="left" w:pos="3960"/>
              </w:tabs>
              <w:jc w:val="center"/>
              <w:rPr>
                <w:sz w:val="20"/>
              </w:rPr>
            </w:pPr>
            <w:r w:rsidRPr="00615936">
              <w:rPr>
                <w:sz w:val="20"/>
              </w:rPr>
              <w:t>Nr.</w:t>
            </w:r>
          </w:p>
        </w:tc>
        <w:bookmarkStart w:id="4" w:name="san_num"/>
        <w:tc>
          <w:tcPr>
            <w:tcW w:w="2727" w:type="dxa"/>
            <w:tcBorders>
              <w:top w:val="nil"/>
              <w:left w:val="nil"/>
              <w:bottom w:val="single" w:sz="4" w:space="0" w:color="auto"/>
              <w:right w:val="nil"/>
            </w:tcBorders>
          </w:tcPr>
          <w:p w14:paraId="4B4BBABF"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B45415">
              <w:rPr>
                <w:szCs w:val="24"/>
              </w:rPr>
              <w:t>VSS-80, 4  11§</w:t>
            </w:r>
            <w:r w:rsidRPr="00615936">
              <w:rPr>
                <w:szCs w:val="24"/>
              </w:rPr>
              <w:fldChar w:fldCharType="end"/>
            </w:r>
            <w:bookmarkEnd w:id="4"/>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14:paraId="16E853FF" w14:textId="77777777" w:rsidTr="000C0DD4">
        <w:trPr>
          <w:jc w:val="right"/>
        </w:trPr>
        <w:tc>
          <w:tcPr>
            <w:tcW w:w="4644" w:type="dxa"/>
          </w:tcPr>
          <w:p w14:paraId="6D034BD4" w14:textId="77777777" w:rsidR="007C398C" w:rsidRDefault="007C398C" w:rsidP="000C0DD4">
            <w:pPr>
              <w:jc w:val="right"/>
              <w:rPr>
                <w:b/>
                <w:bCs/>
                <w:szCs w:val="24"/>
                <w:lang w:eastAsia="lv-LV"/>
              </w:rPr>
            </w:pPr>
            <w:bookmarkStart w:id="5" w:name="org_nos"/>
          </w:p>
          <w:p w14:paraId="3280EBF1" w14:textId="77777777" w:rsidR="000C0DD4" w:rsidRDefault="00B45415" w:rsidP="000C0DD4">
            <w:pPr>
              <w:jc w:val="right"/>
              <w:rPr>
                <w:b/>
                <w:bCs/>
                <w:szCs w:val="24"/>
                <w:lang w:eastAsia="lv-LV"/>
              </w:rPr>
            </w:pPr>
            <w:r>
              <w:rPr>
                <w:b/>
                <w:bCs/>
                <w:szCs w:val="24"/>
                <w:lang w:eastAsia="lv-LV"/>
              </w:rPr>
              <w:t>Vides aizsardzības un reģionālās attīstības ministrija</w:t>
            </w:r>
            <w:r w:rsidR="007C398C">
              <w:rPr>
                <w:b/>
                <w:bCs/>
                <w:szCs w:val="24"/>
                <w:lang w:eastAsia="lv-LV"/>
              </w:rPr>
              <w:t>i</w:t>
            </w:r>
          </w:p>
        </w:tc>
      </w:tr>
      <w:bookmarkEnd w:id="5"/>
    </w:tbl>
    <w:p w14:paraId="69EB1023" w14:textId="77777777" w:rsidR="001F53D9" w:rsidRPr="007F3771" w:rsidRDefault="001F53D9" w:rsidP="004F32A1">
      <w:pPr>
        <w:rPr>
          <w:spacing w:val="4"/>
          <w:sz w:val="20"/>
        </w:rPr>
      </w:pPr>
    </w:p>
    <w:tbl>
      <w:tblPr>
        <w:tblStyle w:val="TableGrid"/>
        <w:tblW w:w="0" w:type="auto"/>
        <w:tblLook w:val="04A0" w:firstRow="1" w:lastRow="0" w:firstColumn="1" w:lastColumn="0" w:noHBand="0" w:noVBand="1"/>
      </w:tblPr>
      <w:tblGrid>
        <w:gridCol w:w="4503"/>
      </w:tblGrid>
      <w:tr w:rsidR="000C0DD4" w14:paraId="592A2688" w14:textId="77777777" w:rsidTr="000C0DD4">
        <w:tc>
          <w:tcPr>
            <w:tcW w:w="4503" w:type="dxa"/>
            <w:tcBorders>
              <w:top w:val="nil"/>
              <w:left w:val="nil"/>
              <w:bottom w:val="nil"/>
              <w:right w:val="nil"/>
            </w:tcBorders>
          </w:tcPr>
          <w:p w14:paraId="79D6F8E3" w14:textId="77777777" w:rsidR="007C398C" w:rsidRDefault="007C398C" w:rsidP="00C04DED">
            <w:pPr>
              <w:jc w:val="left"/>
              <w:rPr>
                <w:i/>
                <w:iCs/>
                <w:szCs w:val="24"/>
                <w:lang w:eastAsia="lv-LV"/>
              </w:rPr>
            </w:pPr>
          </w:p>
          <w:p w14:paraId="47170511" w14:textId="77777777" w:rsidR="000C0DD4" w:rsidRDefault="00B45415" w:rsidP="00C04DED">
            <w:pPr>
              <w:jc w:val="left"/>
              <w:rPr>
                <w:i/>
                <w:iCs/>
                <w:szCs w:val="24"/>
                <w:lang w:eastAsia="lv-LV"/>
              </w:rPr>
            </w:pPr>
            <w:r>
              <w:rPr>
                <w:i/>
                <w:iCs/>
                <w:szCs w:val="24"/>
                <w:lang w:eastAsia="lv-LV"/>
              </w:rPr>
              <w:t>Par Minis</w:t>
            </w:r>
            <w:r w:rsidR="007C398C">
              <w:rPr>
                <w:i/>
                <w:iCs/>
                <w:szCs w:val="24"/>
                <w:lang w:eastAsia="lv-LV"/>
              </w:rPr>
              <w:t>tru kabineta rīkojuma projektu “</w:t>
            </w:r>
            <w:r>
              <w:rPr>
                <w:i/>
                <w:iCs/>
                <w:szCs w:val="24"/>
                <w:lang w:eastAsia="lv-LV"/>
              </w:rPr>
              <w:t>Par valstij piekrītošā nekustamā īpašuma Viestura ielā 44, Jēkabpilī nodošanu Jēkabpil</w:t>
            </w:r>
            <w:r w:rsidR="007C398C">
              <w:rPr>
                <w:i/>
                <w:iCs/>
                <w:szCs w:val="24"/>
                <w:lang w:eastAsia="lv-LV"/>
              </w:rPr>
              <w:t xml:space="preserve">s pilsētas pašvaldības īpašumā” </w:t>
            </w:r>
            <w:r>
              <w:rPr>
                <w:i/>
                <w:iCs/>
                <w:szCs w:val="24"/>
                <w:lang w:eastAsia="lv-LV"/>
              </w:rPr>
              <w:t>VSS-80</w:t>
            </w:r>
          </w:p>
        </w:tc>
      </w:tr>
    </w:tbl>
    <w:p w14:paraId="41150294" w14:textId="77777777" w:rsidR="00E04F00" w:rsidRPr="00615936" w:rsidRDefault="00E04F00" w:rsidP="00C04DED">
      <w:pPr>
        <w:jc w:val="left"/>
        <w:rPr>
          <w:szCs w:val="24"/>
        </w:rPr>
      </w:pPr>
    </w:p>
    <w:p w14:paraId="5E10B311" w14:textId="77777777" w:rsidR="007C398C" w:rsidRDefault="007C398C" w:rsidP="007C398C">
      <w:pPr>
        <w:ind w:firstLine="720"/>
        <w:rPr>
          <w:szCs w:val="24"/>
        </w:rPr>
      </w:pPr>
      <w:r w:rsidRPr="006E247F">
        <w:rPr>
          <w:szCs w:val="24"/>
        </w:rPr>
        <w:t xml:space="preserve">Finanšu ministrija atbilstoši kompetencei ir izskatījusi </w:t>
      </w:r>
      <w:r w:rsidRPr="00391ABC">
        <w:rPr>
          <w:szCs w:val="24"/>
        </w:rPr>
        <w:t xml:space="preserve">Vides aizsardzības un reģionālās attīstības ministrijas sagatavoto </w:t>
      </w:r>
      <w:r w:rsidRPr="007A6084">
        <w:rPr>
          <w:szCs w:val="24"/>
        </w:rPr>
        <w:t>Ministru kabineta rīkojuma projektu</w:t>
      </w:r>
      <w:r>
        <w:rPr>
          <w:szCs w:val="24"/>
        </w:rPr>
        <w:t xml:space="preserve"> “</w:t>
      </w:r>
      <w:r w:rsidRPr="005E0BB3">
        <w:rPr>
          <w:szCs w:val="24"/>
        </w:rPr>
        <w:t>Par valstij piekrītošā nekustamā īpašuma Viestura ielā 44, Jēkabpilī nodošanu Jēkabpi</w:t>
      </w:r>
      <w:r>
        <w:rPr>
          <w:szCs w:val="24"/>
        </w:rPr>
        <w:t>ls pilsētas pašvaldības īpašumā”</w:t>
      </w:r>
      <w:r w:rsidRPr="005E0BB3">
        <w:rPr>
          <w:szCs w:val="24"/>
        </w:rPr>
        <w:t xml:space="preserve"> </w:t>
      </w:r>
      <w:r>
        <w:rPr>
          <w:szCs w:val="24"/>
        </w:rPr>
        <w:t>(</w:t>
      </w:r>
      <w:r w:rsidRPr="007A6084">
        <w:rPr>
          <w:szCs w:val="24"/>
        </w:rPr>
        <w:t xml:space="preserve">turpmāk – rīkojuma projekts), </w:t>
      </w:r>
      <w:r>
        <w:rPr>
          <w:szCs w:val="24"/>
        </w:rPr>
        <w:t xml:space="preserve">tā </w:t>
      </w:r>
      <w:r w:rsidRPr="007A6084">
        <w:rPr>
          <w:szCs w:val="24"/>
        </w:rPr>
        <w:t>sākotnējās ietekmes novērtējuma ziņojumu (anotāciju), paskaidro</w:t>
      </w:r>
      <w:r>
        <w:rPr>
          <w:szCs w:val="24"/>
        </w:rPr>
        <w:t>jošos dokumentus un izsaka šādus iebildumus un priekšlikumus</w:t>
      </w:r>
      <w:r w:rsidRPr="007A6084">
        <w:rPr>
          <w:szCs w:val="24"/>
        </w:rPr>
        <w:t>.</w:t>
      </w:r>
    </w:p>
    <w:p w14:paraId="41B28212" w14:textId="77777777" w:rsidR="007C398C" w:rsidRPr="002E671A" w:rsidRDefault="007C398C" w:rsidP="007C398C">
      <w:pPr>
        <w:ind w:firstLine="720"/>
        <w:rPr>
          <w:szCs w:val="24"/>
          <w:u w:val="single"/>
        </w:rPr>
      </w:pPr>
      <w:r w:rsidRPr="002E671A">
        <w:rPr>
          <w:szCs w:val="24"/>
          <w:u w:val="single"/>
        </w:rPr>
        <w:t>Iebildumi.</w:t>
      </w:r>
    </w:p>
    <w:p w14:paraId="7834BFC8" w14:textId="77777777" w:rsidR="007C398C" w:rsidRPr="001D2EF7" w:rsidRDefault="007C398C" w:rsidP="007C398C">
      <w:pPr>
        <w:pStyle w:val="ListParagraph"/>
        <w:numPr>
          <w:ilvl w:val="0"/>
          <w:numId w:val="1"/>
        </w:numPr>
        <w:spacing w:after="0"/>
        <w:ind w:left="0" w:firstLine="720"/>
        <w:jc w:val="both"/>
        <w:rPr>
          <w:rFonts w:eastAsia="Calibri"/>
        </w:rPr>
      </w:pPr>
      <w:r w:rsidRPr="001D2EF7">
        <w:rPr>
          <w:rFonts w:eastAsia="Calibri"/>
        </w:rPr>
        <w:t xml:space="preserve">Rīkojuma projekts paredz Valsts ieņēmumu dienestam nodot bez atlīdzības Jēkabpils pilsētas pašvaldības īpašumā valstij piekrītošo nekustamo īpašumu (kadastra Nr.5601 002 2754) Viestura ielā 44, Jēkabpilī, kas sastāv no zemes vienības ar kadastra apzīmējumu 5601 002 2754 un būves – dzīvojamās mājas (nepabeigta būvniecība) ar kadastra apzīmējumu 5601 002 2754 001 likuma “Par pašvaldībām” 15.panta pirmās daļas 2.punktā noteiktās funkcijas īstenošanai – stāvlaukuma izbūvei. </w:t>
      </w:r>
    </w:p>
    <w:p w14:paraId="1AAE544B" w14:textId="77777777" w:rsidR="007C398C" w:rsidRDefault="007C398C" w:rsidP="007C398C">
      <w:pPr>
        <w:ind w:firstLine="720"/>
        <w:rPr>
          <w:rFonts w:eastAsia="Calibri"/>
          <w:szCs w:val="24"/>
        </w:rPr>
      </w:pPr>
      <w:r w:rsidRPr="002E671A">
        <w:rPr>
          <w:rFonts w:eastAsia="Calibri"/>
          <w:szCs w:val="24"/>
        </w:rPr>
        <w:t>Vēršam uzmanību, ka Ministru kabineta</w:t>
      </w:r>
      <w:r>
        <w:rPr>
          <w:rFonts w:eastAsia="Calibri"/>
          <w:szCs w:val="24"/>
        </w:rPr>
        <w:t xml:space="preserve"> 2013.gada 26.novembra noteikumu</w:t>
      </w:r>
      <w:r w:rsidRPr="002E671A">
        <w:rPr>
          <w:rFonts w:eastAsia="Calibri"/>
          <w:szCs w:val="24"/>
        </w:rPr>
        <w:t xml:space="preserve"> Nr.1354 “Kārtība, kādā veicama valstij piekritīgās mantas uzskaite, novērtēšana, realizācija, nodošana bez maksas, iznīcināšana un realizācijas ieņēmumu ieskaitīšana valsts budžetā” (turpmāk – MKN 1354) 32.4.apakšpunts paredz, ka saskaņā ar likumu </w:t>
      </w:r>
      <w:r>
        <w:rPr>
          <w:rFonts w:eastAsia="Calibri"/>
          <w:szCs w:val="24"/>
        </w:rPr>
        <w:t>“</w:t>
      </w:r>
      <w:hyperlink r:id="rId8" w:tgtFrame="_blank" w:history="1">
        <w:r w:rsidRPr="002E671A">
          <w:rPr>
            <w:rFonts w:eastAsia="Calibri"/>
            <w:szCs w:val="24"/>
            <w:u w:val="single"/>
          </w:rPr>
          <w:t>Par valsts un pašvaldību dzīvojamo māju privatizāciju</w:t>
        </w:r>
      </w:hyperlink>
      <w:r>
        <w:rPr>
          <w:rFonts w:eastAsia="Calibri"/>
          <w:szCs w:val="24"/>
        </w:rPr>
        <w:t>”</w:t>
      </w:r>
      <w:r w:rsidRPr="002E671A">
        <w:rPr>
          <w:rFonts w:eastAsia="Calibri"/>
          <w:szCs w:val="24"/>
        </w:rPr>
        <w:t xml:space="preserve"> vai </w:t>
      </w:r>
      <w:hyperlink r:id="rId9" w:tgtFrame="_blank" w:history="1">
        <w:r w:rsidRPr="002E671A">
          <w:rPr>
            <w:rFonts w:eastAsia="Calibri"/>
            <w:szCs w:val="24"/>
            <w:u w:val="single"/>
          </w:rPr>
          <w:t>Publiskas personas mantas atsavināšanas likumu</w:t>
        </w:r>
      </w:hyperlink>
      <w:r w:rsidRPr="002E671A">
        <w:rPr>
          <w:rFonts w:eastAsia="Calibri"/>
          <w:szCs w:val="24"/>
        </w:rPr>
        <w:t xml:space="preserve"> privatizācijai vai atsavināšanai nododamās </w:t>
      </w:r>
      <w:r w:rsidRPr="002E671A">
        <w:rPr>
          <w:rFonts w:eastAsia="Calibri"/>
          <w:szCs w:val="24"/>
          <w:u w:val="single"/>
        </w:rPr>
        <w:t>valstij piekritīgās dzīvojamās mājas, valstij piederošās kopīpašuma daļas valsts un kādas citas personas kopīpašumā esošajās viendzīvokļa dzīvojamās mājās, dzīvokļu īpašumos un dzīvokļu īpašumi</w:t>
      </w:r>
      <w:r w:rsidRPr="002E671A">
        <w:rPr>
          <w:rFonts w:eastAsia="Calibri"/>
          <w:szCs w:val="24"/>
        </w:rPr>
        <w:t xml:space="preserve"> tiek nodoti attiecīgajai pašvaldībai īpašumā, pamatojoties uz Ministru kabineta rīkojumu, bet, ja mēneša laikā pēc Valsts ieņēmumu dienesta informācijas saņemšanas attiecīgā pašvaldības dome nav pieņēmusi lēm</w:t>
      </w:r>
      <w:r>
        <w:rPr>
          <w:rFonts w:eastAsia="Calibri"/>
          <w:szCs w:val="24"/>
        </w:rPr>
        <w:t>umu vai atsakās pārņemt, - SIA “</w:t>
      </w:r>
      <w:r w:rsidRPr="002E671A">
        <w:rPr>
          <w:rFonts w:eastAsia="Calibri"/>
          <w:szCs w:val="24"/>
        </w:rPr>
        <w:t>Publisk</w:t>
      </w:r>
      <w:r>
        <w:rPr>
          <w:rFonts w:eastAsia="Calibri"/>
          <w:szCs w:val="24"/>
        </w:rPr>
        <w:t xml:space="preserve">o aktīvu pārvaldītājs </w:t>
      </w:r>
      <w:proofErr w:type="spellStart"/>
      <w:r>
        <w:rPr>
          <w:rFonts w:eastAsia="Calibri"/>
          <w:szCs w:val="24"/>
        </w:rPr>
        <w:t>Possessor</w:t>
      </w:r>
      <w:proofErr w:type="spellEnd"/>
      <w:r>
        <w:rPr>
          <w:rFonts w:eastAsia="Calibri"/>
          <w:szCs w:val="24"/>
        </w:rPr>
        <w:t>”</w:t>
      </w:r>
      <w:r w:rsidRPr="002E671A">
        <w:rPr>
          <w:rFonts w:eastAsia="Calibri"/>
          <w:szCs w:val="24"/>
        </w:rPr>
        <w:t xml:space="preserve"> valdījumā. </w:t>
      </w:r>
    </w:p>
    <w:p w14:paraId="2CE485CF" w14:textId="77777777" w:rsidR="007C398C" w:rsidRPr="002E671A" w:rsidRDefault="007C398C" w:rsidP="007C398C">
      <w:pPr>
        <w:ind w:firstLine="720"/>
        <w:rPr>
          <w:rFonts w:eastAsia="Calibri"/>
          <w:szCs w:val="24"/>
        </w:rPr>
      </w:pPr>
      <w:r w:rsidRPr="002E671A">
        <w:rPr>
          <w:rFonts w:eastAsia="Calibri"/>
          <w:szCs w:val="24"/>
        </w:rPr>
        <w:t>Publiskas personas mantas ats</w:t>
      </w:r>
      <w:r>
        <w:rPr>
          <w:rFonts w:eastAsia="Calibri"/>
          <w:szCs w:val="24"/>
        </w:rPr>
        <w:t>avināšanas likuma 45.panta pirmajā daļā</w:t>
      </w:r>
      <w:r w:rsidRPr="002E671A">
        <w:rPr>
          <w:rFonts w:eastAsia="Calibri"/>
          <w:szCs w:val="24"/>
        </w:rPr>
        <w:t xml:space="preserve"> no</w:t>
      </w:r>
      <w:r>
        <w:rPr>
          <w:rFonts w:eastAsia="Calibri"/>
          <w:szCs w:val="24"/>
        </w:rPr>
        <w:t>teikts</w:t>
      </w:r>
      <w:r w:rsidRPr="002E671A">
        <w:rPr>
          <w:rFonts w:eastAsia="Calibri"/>
          <w:szCs w:val="24"/>
        </w:rPr>
        <w:t>, ka palīdzības sniegšanai dzīvok</w:t>
      </w:r>
      <w:r>
        <w:rPr>
          <w:rFonts w:eastAsia="Calibri"/>
          <w:szCs w:val="24"/>
        </w:rPr>
        <w:t>ļa jautājumu risināšanā likumā “</w:t>
      </w:r>
      <w:r w:rsidRPr="002E671A">
        <w:rPr>
          <w:rFonts w:eastAsia="Calibri"/>
          <w:szCs w:val="24"/>
        </w:rPr>
        <w:t>Par palīdzīb</w:t>
      </w:r>
      <w:r>
        <w:rPr>
          <w:rFonts w:eastAsia="Calibri"/>
          <w:szCs w:val="24"/>
        </w:rPr>
        <w:t>u dzīvokļa jautājumu risināšanā”</w:t>
      </w:r>
      <w:r w:rsidRPr="002E671A">
        <w:rPr>
          <w:rFonts w:eastAsia="Calibri"/>
          <w:szCs w:val="24"/>
        </w:rPr>
        <w:t xml:space="preserve"> noteiktajos gadījumos valsts dzīvojamo māju vai dzīvokļa īpašumu piedāvā nodot tās </w:t>
      </w:r>
      <w:r w:rsidRPr="002E671A">
        <w:rPr>
          <w:rFonts w:eastAsia="Calibri"/>
          <w:szCs w:val="24"/>
        </w:rPr>
        <w:lastRenderedPageBreak/>
        <w:t xml:space="preserve">pašvaldības īpašumā, kuras administratīvajā teritorijā atrodas attiecīgā valsts dzīvojamā māja vai dzīvokļa īpašums. Ja pašvaldības dome pieņem lēmumu par valsts dzīvojamās mājas vai dzīvokļa īpašuma pārņemšanu pašvaldības īpašumā, to nodod bez atlīdzības pašvaldības īpašumā saskaņā ar šā likuma </w:t>
      </w:r>
      <w:hyperlink r:id="rId10" w:anchor="p42" w:history="1">
        <w:r w:rsidRPr="00DB0F1F">
          <w:rPr>
            <w:rFonts w:eastAsia="Calibri"/>
            <w:szCs w:val="24"/>
          </w:rPr>
          <w:t xml:space="preserve">42. </w:t>
        </w:r>
      </w:hyperlink>
      <w:r w:rsidRPr="002E671A">
        <w:rPr>
          <w:rFonts w:eastAsia="Calibri"/>
          <w:szCs w:val="24"/>
        </w:rPr>
        <w:t xml:space="preserve">vai </w:t>
      </w:r>
      <w:hyperlink r:id="rId11" w:anchor="p42.1" w:history="1">
        <w:r w:rsidRPr="00DB0F1F">
          <w:rPr>
            <w:rFonts w:eastAsia="Calibri"/>
            <w:szCs w:val="24"/>
          </w:rPr>
          <w:t>42.</w:t>
        </w:r>
        <w:r w:rsidRPr="00DB0F1F">
          <w:rPr>
            <w:rFonts w:eastAsia="Calibri"/>
            <w:szCs w:val="24"/>
            <w:vertAlign w:val="superscript"/>
          </w:rPr>
          <w:t xml:space="preserve">1 </w:t>
        </w:r>
        <w:r w:rsidRPr="00DB0F1F">
          <w:rPr>
            <w:rFonts w:eastAsia="Calibri"/>
            <w:szCs w:val="24"/>
          </w:rPr>
          <w:t>panta</w:t>
        </w:r>
      </w:hyperlink>
      <w:r w:rsidRPr="002E671A">
        <w:rPr>
          <w:rFonts w:eastAsia="Calibri"/>
          <w:szCs w:val="24"/>
        </w:rPr>
        <w:t xml:space="preserve"> nosacījumiem. </w:t>
      </w:r>
    </w:p>
    <w:p w14:paraId="55EE1164" w14:textId="77777777" w:rsidR="007C398C" w:rsidRPr="002E671A" w:rsidRDefault="007C398C" w:rsidP="007C398C">
      <w:pPr>
        <w:ind w:firstLine="720"/>
        <w:rPr>
          <w:rFonts w:eastAsia="Calibri"/>
          <w:szCs w:val="24"/>
        </w:rPr>
      </w:pPr>
      <w:r w:rsidRPr="002E671A">
        <w:rPr>
          <w:rFonts w:eastAsia="Calibri"/>
          <w:szCs w:val="24"/>
        </w:rPr>
        <w:t>Ņemot vērā MKN 1354 32.4.apakšpunktā minēto nekustamo īpašumu izmantošanas veidu, tie pašvaldībām tiek nodoti saskaņā ar Publiskas personas mantas atsavināšanas likuma 42.panta pirmās daļas vai 42.</w:t>
      </w:r>
      <w:r w:rsidRPr="002E671A">
        <w:rPr>
          <w:rFonts w:eastAsia="Calibri"/>
          <w:szCs w:val="24"/>
          <w:vertAlign w:val="superscript"/>
        </w:rPr>
        <w:t>1</w:t>
      </w:r>
      <w:r w:rsidRPr="002E671A">
        <w:rPr>
          <w:rFonts w:eastAsia="Calibri"/>
          <w:szCs w:val="24"/>
        </w:rPr>
        <w:t xml:space="preserve"> panta nosacījumiem noteiktas pašvaldības autonomās funkcijas īstenošanai – </w:t>
      </w:r>
      <w:r w:rsidRPr="002E671A">
        <w:rPr>
          <w:rFonts w:eastAsia="Calibri"/>
          <w:szCs w:val="24"/>
          <w:u w:val="single"/>
        </w:rPr>
        <w:t xml:space="preserve">palīdzības sniegšanai iedzīvotājiem dzīvokļa jautājumu risināšanā. </w:t>
      </w:r>
    </w:p>
    <w:p w14:paraId="291E1633" w14:textId="77777777" w:rsidR="007C398C" w:rsidRPr="00742835" w:rsidRDefault="007C398C" w:rsidP="007C398C">
      <w:pPr>
        <w:ind w:firstLine="720"/>
        <w:rPr>
          <w:rFonts w:eastAsia="Calibri"/>
          <w:szCs w:val="24"/>
          <w:u w:val="single"/>
        </w:rPr>
      </w:pPr>
      <w:r w:rsidRPr="002E671A">
        <w:rPr>
          <w:rFonts w:eastAsia="Calibri"/>
          <w:szCs w:val="24"/>
        </w:rPr>
        <w:t xml:space="preserve">Ievērojot iepriekš minēto un nekustamā īpašuma sastāvu, lūdzam grozīt Jēkabpils pilsētas pašvaldības 2020.gada 13.februāra lēmumu Nr.73 “Par nekustamā īpašuma pārņemšanu īpašumā bez atlīdzības”, </w:t>
      </w:r>
      <w:r w:rsidRPr="00742835">
        <w:rPr>
          <w:rFonts w:eastAsia="Calibri"/>
          <w:szCs w:val="24"/>
          <w:u w:val="single"/>
        </w:rPr>
        <w:t xml:space="preserve">lemjot pārņemt nekustamo īpašumu arī likuma “Par pašvaldībām” 15.panta pirmajā daļā 9. punktā noteiktās autonomās funkcijas īstenošanai – sniegt palīdzību iedzīvotājiem dzīvokļa jautājumu risināšanā, īstenošanai. </w:t>
      </w:r>
    </w:p>
    <w:p w14:paraId="02467973" w14:textId="77777777" w:rsidR="007C398C" w:rsidRDefault="007C398C" w:rsidP="007C398C">
      <w:pPr>
        <w:ind w:firstLine="720"/>
        <w:rPr>
          <w:rFonts w:eastAsia="Calibri"/>
          <w:szCs w:val="24"/>
        </w:rPr>
      </w:pPr>
      <w:r w:rsidRPr="002E671A">
        <w:rPr>
          <w:rFonts w:eastAsia="Calibri"/>
          <w:szCs w:val="24"/>
        </w:rPr>
        <w:t>Vienlaikus, norādām, ka Finanšu ministrija ar 2020.gada 4.februāra vēstuli Nr.11-2/7-2/488 informējusi Jēkabpils pilsētas domi par to, ka atbilstoši MKN 1354 32.4.apakšpunktam nekustamie īpašumi pašvaldību īpašumā ir nododami noteiktas pašvaldības autonomas funkcijas – sniegt palīdzību iedzīvotājiem dzīvokļa jautājumu risināšanā – īstenošanai un lūdzām pašvaldību sniegt informāciju Valsts ieņēmumu dienestam, vai pašvaldība pārņems minēto nekustamo īpašumu likuma “Par pašvaldībām” 15.panta pirmās daļas 9.punktā noteiktās pašvaldības autonomas funkcijas īstenošanai.</w:t>
      </w:r>
    </w:p>
    <w:p w14:paraId="64ADD8DD" w14:textId="77777777" w:rsidR="007C398C" w:rsidRDefault="007C398C" w:rsidP="007C398C">
      <w:pPr>
        <w:pStyle w:val="ListParagraph"/>
        <w:numPr>
          <w:ilvl w:val="0"/>
          <w:numId w:val="1"/>
        </w:numPr>
        <w:ind w:left="0" w:firstLine="720"/>
        <w:jc w:val="both"/>
        <w:rPr>
          <w:rFonts w:eastAsia="Calibri"/>
        </w:rPr>
      </w:pPr>
      <w:r w:rsidRPr="0063302C">
        <w:rPr>
          <w:rFonts w:eastAsia="Calibri"/>
        </w:rPr>
        <w:t>Lūdzam precizēt rīkojuma projekta 1.punktā un anotācijas I sadaļas 2.punktā (1.lpp. pēdējā rindkopā) nekustamā īpašuma (kadastra Nr. 5601 002 2754) sastāvā esošās būves kadastra apzīmējumu atbilstoši ierakstiem Jēkabpils pilsētas Zemesgrāmatas nodalījumā Nr.100000199606.</w:t>
      </w:r>
    </w:p>
    <w:p w14:paraId="7C6576F1" w14:textId="77777777" w:rsidR="007C398C" w:rsidRDefault="007C398C" w:rsidP="007C398C">
      <w:pPr>
        <w:pStyle w:val="ListParagraph"/>
        <w:numPr>
          <w:ilvl w:val="0"/>
          <w:numId w:val="1"/>
        </w:numPr>
        <w:ind w:left="0" w:firstLine="720"/>
        <w:jc w:val="both"/>
        <w:rPr>
          <w:rFonts w:eastAsia="Calibri"/>
        </w:rPr>
      </w:pPr>
      <w:r w:rsidRPr="0063302C">
        <w:rPr>
          <w:rFonts w:eastAsia="Calibri"/>
        </w:rPr>
        <w:t>Lūdzam precizēt anotācijā norādīto Jēkabpils pilsētas Zemesgrāmatas nodalījuma numuru, kurā ierakstīts rīkojumam projektā minētais nekustamais īpašums (anotācijā nor</w:t>
      </w:r>
      <w:r>
        <w:rPr>
          <w:rFonts w:eastAsia="Calibri"/>
        </w:rPr>
        <w:t>ādīts nodalījuma Nr.10000099606</w:t>
      </w:r>
      <w:r w:rsidRPr="0063302C">
        <w:rPr>
          <w:rFonts w:eastAsia="Calibri"/>
        </w:rPr>
        <w:t>, bet ir jābūt Nr.100000</w:t>
      </w:r>
      <w:r w:rsidRPr="0063302C">
        <w:rPr>
          <w:rFonts w:eastAsia="Calibri"/>
          <w:u w:val="single"/>
        </w:rPr>
        <w:t>1</w:t>
      </w:r>
      <w:r w:rsidRPr="0063302C">
        <w:rPr>
          <w:rFonts w:eastAsia="Calibri"/>
        </w:rPr>
        <w:t>99606).</w:t>
      </w:r>
    </w:p>
    <w:p w14:paraId="5B90F888" w14:textId="77777777" w:rsidR="007C398C" w:rsidRDefault="007C398C" w:rsidP="007C398C">
      <w:pPr>
        <w:pStyle w:val="ListParagraph"/>
        <w:numPr>
          <w:ilvl w:val="0"/>
          <w:numId w:val="1"/>
        </w:numPr>
        <w:ind w:left="0" w:firstLine="720"/>
        <w:jc w:val="both"/>
        <w:rPr>
          <w:rFonts w:eastAsia="Calibri"/>
        </w:rPr>
      </w:pPr>
      <w:r w:rsidRPr="0063302C">
        <w:rPr>
          <w:rFonts w:eastAsia="Calibri"/>
        </w:rPr>
        <w:t>Rīkojuma projekta 5.punkt</w:t>
      </w:r>
      <w:r>
        <w:rPr>
          <w:rFonts w:eastAsia="Calibri"/>
        </w:rPr>
        <w:t>ā noteikts, ka šā rīkojuma 4.3.</w:t>
      </w:r>
      <w:r w:rsidRPr="0063302C">
        <w:rPr>
          <w:rFonts w:eastAsia="Calibri"/>
        </w:rPr>
        <w:t xml:space="preserve">apakšpunktā minēto aizliegumu – apgrūtināt būvi ar hipotēku – nepiemēro, ja nekustamais īpašums tiek ieķīlāts par labu valstij (Valsts kases personā), lai saņemtu Eiropas Savienības fondu atbalstu. </w:t>
      </w:r>
    </w:p>
    <w:p w14:paraId="639B5258" w14:textId="77777777" w:rsidR="007C398C" w:rsidRDefault="007C398C" w:rsidP="007C398C">
      <w:pPr>
        <w:pStyle w:val="ListParagraph"/>
        <w:ind w:left="0" w:firstLine="720"/>
        <w:jc w:val="both"/>
        <w:rPr>
          <w:rFonts w:eastAsia="Calibri"/>
        </w:rPr>
      </w:pPr>
      <w:r w:rsidRPr="0063302C">
        <w:rPr>
          <w:rFonts w:eastAsia="Calibri"/>
        </w:rPr>
        <w:t>Vēršam uzmanību, ka saskaņā ar rīkojuma projekta 4.3.apakšpunktu nosacījums par atsavināšanas aizliegumu attiecināts uz visu nekustamo īpašumu nevis tikai uz tā sastāvā esošo būvi. Ievērojot minēto, lūdzam attiecīgi precizēt rīkojuma projekta 5.punktu.</w:t>
      </w:r>
    </w:p>
    <w:p w14:paraId="58B2EB1C" w14:textId="77777777" w:rsidR="007C398C" w:rsidRPr="0063302C" w:rsidRDefault="007C398C" w:rsidP="007C398C">
      <w:pPr>
        <w:pStyle w:val="ListParagraph"/>
        <w:numPr>
          <w:ilvl w:val="0"/>
          <w:numId w:val="1"/>
        </w:numPr>
        <w:ind w:left="0" w:firstLine="720"/>
        <w:jc w:val="both"/>
        <w:rPr>
          <w:rFonts w:eastAsia="Calibri"/>
        </w:rPr>
      </w:pPr>
      <w:r w:rsidRPr="0063302C">
        <w:rPr>
          <w:rFonts w:eastAsia="Calibri"/>
        </w:rPr>
        <w:t>Atbilstoši anotācijā sniegtajai informācijai Jēkabpils pilsētas pašvaldība plāno nekustamajā īpašumā (kadastra numurs 5601 002 27540) izbūvēt stāvlaukumu. Ievērojot minēto un to, ka nekustamais īpašums, ja tas vairs nebūs nepieciešams Jēkabpils pilsētas pašvaldības autonomo funkciju veikšanai, būs nododams atpakaļ valsts īpašumā, lūdzam skaidrot Jēkabpils pilsētas pašvaldības plānoto rīcību ar nekustamā īpašuma sastāvā esošo būvi (būves kadastra apzīmējums 5601 002 2754 001). Ja būvi ir plānots nojaukt un attiecīgi dzēst to no Nekustamā īpašuma valsts kadastra informācijas sistēmas un zemesgrāmatas, lūdzam izvērtēt nepieciešamību papildināt rīkojuma projektu ar atļauju veikt šādas darbības. Tāpat lūdzam skaidrot anotācijā, ja nekustamais īpašums vairs nebūs nepieciešams pašvaldības autonomo funkciju veikšanai, vai tas tiks nodots atpakaļ valsts īpašumā bez atlīdzības kopā ar Jēkabpils pilsētas pašvaldības uzbūvēto stāvlaukumu.</w:t>
      </w:r>
    </w:p>
    <w:p w14:paraId="62F275A6" w14:textId="77777777" w:rsidR="007C398C" w:rsidRDefault="007C398C" w:rsidP="007C398C">
      <w:pPr>
        <w:ind w:firstLine="720"/>
        <w:rPr>
          <w:rFonts w:eastAsia="Calibri"/>
          <w:szCs w:val="24"/>
        </w:rPr>
      </w:pPr>
    </w:p>
    <w:p w14:paraId="0A985167" w14:textId="77777777" w:rsidR="007C398C" w:rsidRPr="00F72053" w:rsidRDefault="007C398C" w:rsidP="007C398C">
      <w:pPr>
        <w:ind w:firstLine="720"/>
        <w:rPr>
          <w:rFonts w:eastAsia="Calibri"/>
          <w:szCs w:val="24"/>
          <w:u w:val="single"/>
        </w:rPr>
      </w:pPr>
      <w:r w:rsidRPr="00F72053">
        <w:rPr>
          <w:rFonts w:eastAsia="Calibri"/>
          <w:szCs w:val="24"/>
          <w:u w:val="single"/>
        </w:rPr>
        <w:t>Priekšlikumi.</w:t>
      </w:r>
    </w:p>
    <w:p w14:paraId="107785B5" w14:textId="77777777" w:rsidR="007C398C" w:rsidRDefault="007C398C" w:rsidP="007C398C">
      <w:pPr>
        <w:pStyle w:val="ListParagraph"/>
        <w:numPr>
          <w:ilvl w:val="0"/>
          <w:numId w:val="2"/>
        </w:numPr>
        <w:ind w:left="0" w:firstLine="720"/>
        <w:jc w:val="both"/>
        <w:rPr>
          <w:rFonts w:eastAsia="Calibri"/>
        </w:rPr>
      </w:pPr>
      <w:r w:rsidRPr="001936F1">
        <w:rPr>
          <w:rFonts w:eastAsia="Calibri"/>
        </w:rPr>
        <w:t>Lūdzam rīkojuma projekta anotācijas I sadaļas 2.punktā (3.lp.) aiz vārdiem “Eiropas Savienības” papildināt ar vārdu “fondu”.</w:t>
      </w:r>
    </w:p>
    <w:p w14:paraId="54512773" w14:textId="77777777" w:rsidR="007C398C" w:rsidRDefault="007C398C" w:rsidP="007C398C">
      <w:pPr>
        <w:pStyle w:val="ListParagraph"/>
        <w:numPr>
          <w:ilvl w:val="0"/>
          <w:numId w:val="2"/>
        </w:numPr>
        <w:ind w:left="0" w:firstLine="720"/>
        <w:jc w:val="both"/>
        <w:rPr>
          <w:rFonts w:eastAsia="Calibri"/>
        </w:rPr>
      </w:pPr>
      <w:r w:rsidRPr="001936F1">
        <w:rPr>
          <w:rFonts w:eastAsia="Calibri"/>
        </w:rPr>
        <w:t>Lūdzam anotācijā norādīt nekustamā īpašuma (kadastra Nr. 5601 002 2754) kadastrālo vērtību pēc faktiskā stāvokļa 2021.gada 1.janvārī.</w:t>
      </w:r>
    </w:p>
    <w:p w14:paraId="4863578B" w14:textId="77777777" w:rsidR="00557B49" w:rsidRPr="007C398C" w:rsidRDefault="007C398C" w:rsidP="007F3771">
      <w:pPr>
        <w:pStyle w:val="ListParagraph"/>
        <w:numPr>
          <w:ilvl w:val="0"/>
          <w:numId w:val="2"/>
        </w:numPr>
        <w:ind w:left="0" w:firstLine="720"/>
        <w:jc w:val="both"/>
        <w:rPr>
          <w:rFonts w:eastAsia="Calibri"/>
        </w:rPr>
      </w:pPr>
      <w:r w:rsidRPr="001936F1">
        <w:rPr>
          <w:rFonts w:eastAsia="Calibri"/>
        </w:rPr>
        <w:lastRenderedPageBreak/>
        <w:t>Lūdzam paskaidrojošiem dokumentiem pievienot izdruku no zemesgrāmatas, kā arī izdruku no Nekustamā īpašuma valsts kadastra informācijas sistēmas datiem.</w:t>
      </w:r>
    </w:p>
    <w:p w14:paraId="26225780" w14:textId="77777777" w:rsidR="00557B49" w:rsidRPr="00615936" w:rsidRDefault="00557B49" w:rsidP="007F3771">
      <w:pPr>
        <w:rPr>
          <w:szCs w:val="24"/>
        </w:rPr>
      </w:pPr>
    </w:p>
    <w:p w14:paraId="0E83817A" w14:textId="77777777" w:rsidR="003F2252" w:rsidRPr="00615936" w:rsidRDefault="003F2252" w:rsidP="007F3771">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615936" w14:paraId="7AE866F0" w14:textId="77777777" w:rsidTr="00AA6DC1">
        <w:tc>
          <w:tcPr>
            <w:tcW w:w="4395" w:type="dxa"/>
          </w:tcPr>
          <w:p w14:paraId="660ACCBB" w14:textId="77777777" w:rsidR="00AA6DC1" w:rsidRPr="00615936" w:rsidRDefault="00B45415" w:rsidP="007F3771">
            <w:pPr>
              <w:rPr>
                <w:szCs w:val="24"/>
              </w:rPr>
            </w:pPr>
            <w:r>
              <w:rPr>
                <w:szCs w:val="24"/>
              </w:rPr>
              <w:t>Administrācijas vadītāja</w:t>
            </w:r>
          </w:p>
        </w:tc>
        <w:tc>
          <w:tcPr>
            <w:tcW w:w="1984" w:type="dxa"/>
          </w:tcPr>
          <w:p w14:paraId="475D109A" w14:textId="77777777" w:rsidR="00AA6DC1" w:rsidRDefault="00AA6DC1" w:rsidP="00AA6DC1">
            <w:pPr>
              <w:jc w:val="center"/>
              <w:rPr>
                <w:szCs w:val="24"/>
              </w:rPr>
            </w:pPr>
            <w:bookmarkStart w:id="6" w:name="edoc_info2"/>
            <w:r>
              <w:rPr>
                <w:szCs w:val="24"/>
              </w:rPr>
              <w:t>(paraksts*)</w:t>
            </w:r>
            <w:bookmarkEnd w:id="6"/>
          </w:p>
        </w:tc>
        <w:tc>
          <w:tcPr>
            <w:tcW w:w="2977" w:type="dxa"/>
            <w:vAlign w:val="bottom"/>
          </w:tcPr>
          <w:p w14:paraId="5852C8A6" w14:textId="77777777" w:rsidR="00AA6DC1" w:rsidRPr="00615936" w:rsidRDefault="00B45415" w:rsidP="00483407">
            <w:pPr>
              <w:jc w:val="right"/>
              <w:rPr>
                <w:szCs w:val="24"/>
              </w:rPr>
            </w:pPr>
            <w:proofErr w:type="spellStart"/>
            <w:r>
              <w:rPr>
                <w:szCs w:val="24"/>
              </w:rPr>
              <w:t>I.Braunfelde</w:t>
            </w:r>
            <w:proofErr w:type="spellEnd"/>
          </w:p>
        </w:tc>
      </w:tr>
      <w:tr w:rsidR="00AA6DC1" w:rsidRPr="00615936" w14:paraId="4B6BFD74" w14:textId="77777777" w:rsidTr="00AA6DC1">
        <w:tc>
          <w:tcPr>
            <w:tcW w:w="4395" w:type="dxa"/>
          </w:tcPr>
          <w:p w14:paraId="40C1EED6" w14:textId="77777777" w:rsidR="00AA6DC1" w:rsidRPr="00615936" w:rsidRDefault="00AA6DC1" w:rsidP="007F3771">
            <w:pPr>
              <w:rPr>
                <w:szCs w:val="24"/>
              </w:rPr>
            </w:pPr>
          </w:p>
        </w:tc>
        <w:tc>
          <w:tcPr>
            <w:tcW w:w="1984" w:type="dxa"/>
          </w:tcPr>
          <w:p w14:paraId="6AF46613" w14:textId="77777777" w:rsidR="00AA6DC1" w:rsidRPr="00615936" w:rsidRDefault="00AA6DC1" w:rsidP="000C0DD4">
            <w:pPr>
              <w:jc w:val="right"/>
              <w:rPr>
                <w:szCs w:val="24"/>
              </w:rPr>
            </w:pPr>
          </w:p>
        </w:tc>
        <w:tc>
          <w:tcPr>
            <w:tcW w:w="2977" w:type="dxa"/>
            <w:vAlign w:val="bottom"/>
          </w:tcPr>
          <w:p w14:paraId="3CFCDB0B" w14:textId="77777777"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14:paraId="247A3A44" w14:textId="77777777" w:rsidTr="00AA6DC1">
        <w:trPr>
          <w:cantSplit/>
          <w:trHeight w:val="615"/>
        </w:trPr>
        <w:tc>
          <w:tcPr>
            <w:tcW w:w="8647" w:type="dxa"/>
          </w:tcPr>
          <w:p w14:paraId="08E7176C" w14:textId="77777777" w:rsidR="002D6CB4" w:rsidRPr="00AA6DC1" w:rsidRDefault="00AA6DC1" w:rsidP="00AA6DC1">
            <w:pPr>
              <w:pStyle w:val="BodyTextIndent"/>
              <w:tabs>
                <w:tab w:val="left" w:pos="8397"/>
              </w:tabs>
              <w:ind w:left="0"/>
              <w:rPr>
                <w:sz w:val="24"/>
                <w:szCs w:val="24"/>
              </w:rPr>
            </w:pPr>
            <w:bookmarkStart w:id="7" w:name="edoc_info" w:colFirst="0" w:colLast="0"/>
            <w:r w:rsidRPr="00AA6DC1">
              <w:rPr>
                <w:sz w:val="24"/>
                <w:szCs w:val="24"/>
              </w:rPr>
              <w:t>*Dokuments ir parakstīts ar drošu elektronisko parakstu</w:t>
            </w:r>
          </w:p>
        </w:tc>
      </w:tr>
      <w:bookmarkEnd w:id="7"/>
    </w:tbl>
    <w:p w14:paraId="001A06BE" w14:textId="77777777" w:rsidR="00826D51" w:rsidRDefault="00826D51" w:rsidP="007F3771">
      <w:pPr>
        <w:rPr>
          <w:sz w:val="20"/>
        </w:rPr>
      </w:pPr>
    </w:p>
    <w:p w14:paraId="018157CE" w14:textId="77777777" w:rsidR="007C398C" w:rsidRPr="006B0D69" w:rsidRDefault="007C398C" w:rsidP="007C398C">
      <w:pPr>
        <w:rPr>
          <w:sz w:val="20"/>
        </w:rPr>
      </w:pPr>
      <w:proofErr w:type="spellStart"/>
      <w:r w:rsidRPr="006B0D69">
        <w:rPr>
          <w:sz w:val="20"/>
        </w:rPr>
        <w:t>Aperčoje</w:t>
      </w:r>
      <w:proofErr w:type="spellEnd"/>
      <w:r w:rsidRPr="006B0D69">
        <w:rPr>
          <w:sz w:val="20"/>
        </w:rPr>
        <w:t xml:space="preserve">  67095451</w:t>
      </w:r>
    </w:p>
    <w:p w14:paraId="5A1236D4" w14:textId="77777777" w:rsidR="007C398C" w:rsidRDefault="000409B1" w:rsidP="007C398C">
      <w:pPr>
        <w:rPr>
          <w:rStyle w:val="Hyperlink"/>
          <w:sz w:val="20"/>
        </w:rPr>
      </w:pPr>
      <w:hyperlink r:id="rId12" w:history="1">
        <w:r w:rsidR="007C398C" w:rsidRPr="006B0D69">
          <w:rPr>
            <w:rStyle w:val="Hyperlink"/>
            <w:sz w:val="20"/>
          </w:rPr>
          <w:t>andzela.apercoje@fm.gov.lv</w:t>
        </w:r>
      </w:hyperlink>
    </w:p>
    <w:p w14:paraId="07CE45B0" w14:textId="77777777" w:rsidR="007C398C" w:rsidRDefault="007C398C" w:rsidP="007C398C">
      <w:pPr>
        <w:rPr>
          <w:rStyle w:val="Hyperlink"/>
          <w:sz w:val="20"/>
        </w:rPr>
      </w:pPr>
    </w:p>
    <w:p w14:paraId="0F54217F" w14:textId="77777777" w:rsidR="007C398C" w:rsidRDefault="007C398C" w:rsidP="007C398C">
      <w:pPr>
        <w:rPr>
          <w:rStyle w:val="Hyperlink"/>
          <w:color w:val="auto"/>
          <w:sz w:val="20"/>
          <w:u w:val="none"/>
        </w:rPr>
      </w:pPr>
      <w:r>
        <w:rPr>
          <w:rStyle w:val="Hyperlink"/>
          <w:color w:val="auto"/>
          <w:sz w:val="20"/>
          <w:u w:val="none"/>
        </w:rPr>
        <w:t>Ivanova 67095505</w:t>
      </w:r>
    </w:p>
    <w:p w14:paraId="2995AD3A" w14:textId="77777777" w:rsidR="007C398C" w:rsidRDefault="000409B1" w:rsidP="007C398C">
      <w:pPr>
        <w:rPr>
          <w:rStyle w:val="Hyperlink"/>
          <w:color w:val="auto"/>
          <w:sz w:val="20"/>
          <w:u w:val="none"/>
        </w:rPr>
      </w:pPr>
      <w:hyperlink r:id="rId13" w:history="1">
        <w:r w:rsidR="007C398C" w:rsidRPr="0019680D">
          <w:rPr>
            <w:rStyle w:val="Hyperlink"/>
            <w:sz w:val="20"/>
          </w:rPr>
          <w:t>karina.ivanova@fm.gov.lv</w:t>
        </w:r>
      </w:hyperlink>
      <w:r w:rsidR="007C398C">
        <w:rPr>
          <w:rStyle w:val="Hyperlink"/>
          <w:color w:val="auto"/>
          <w:sz w:val="20"/>
          <w:u w:val="none"/>
        </w:rPr>
        <w:t xml:space="preserve"> </w:t>
      </w:r>
    </w:p>
    <w:p w14:paraId="6E23445D" w14:textId="77777777" w:rsidR="007C398C" w:rsidRDefault="007C398C" w:rsidP="007C398C">
      <w:pPr>
        <w:rPr>
          <w:rStyle w:val="Hyperlink"/>
          <w:color w:val="auto"/>
          <w:sz w:val="20"/>
          <w:u w:val="none"/>
        </w:rPr>
      </w:pPr>
    </w:p>
    <w:p w14:paraId="5A0289C3" w14:textId="77777777" w:rsidR="007C398C" w:rsidRPr="002A331A" w:rsidRDefault="007C398C" w:rsidP="007C398C">
      <w:pPr>
        <w:rPr>
          <w:rStyle w:val="Hyperlink"/>
          <w:color w:val="auto"/>
          <w:sz w:val="20"/>
          <w:u w:val="none"/>
        </w:rPr>
      </w:pPr>
      <w:r>
        <w:rPr>
          <w:rStyle w:val="Hyperlink"/>
          <w:color w:val="auto"/>
          <w:sz w:val="20"/>
          <w:u w:val="none"/>
        </w:rPr>
        <w:t>Rozenberga 22046774</w:t>
      </w:r>
    </w:p>
    <w:p w14:paraId="2E6BDFEC" w14:textId="77777777" w:rsidR="007C398C" w:rsidRDefault="000409B1" w:rsidP="007C398C">
      <w:pPr>
        <w:rPr>
          <w:sz w:val="20"/>
        </w:rPr>
      </w:pPr>
      <w:hyperlink r:id="rId14" w:history="1">
        <w:r w:rsidR="007C398C" w:rsidRPr="0019680D">
          <w:rPr>
            <w:rStyle w:val="Hyperlink"/>
            <w:sz w:val="20"/>
          </w:rPr>
          <w:t>Liga.Rozenberga@vni.lv</w:t>
        </w:r>
      </w:hyperlink>
      <w:r w:rsidR="007C398C">
        <w:rPr>
          <w:sz w:val="20"/>
        </w:rPr>
        <w:t xml:space="preserve"> </w:t>
      </w:r>
    </w:p>
    <w:p w14:paraId="7B7A31A7" w14:textId="77777777" w:rsidR="007C398C" w:rsidRDefault="007C398C" w:rsidP="007F3771">
      <w:pPr>
        <w:rPr>
          <w:sz w:val="20"/>
        </w:rPr>
      </w:pPr>
    </w:p>
    <w:p w14:paraId="19CFDA77" w14:textId="77777777" w:rsidR="007C398C" w:rsidRPr="007C398C" w:rsidRDefault="007C398C" w:rsidP="007C398C">
      <w:pPr>
        <w:rPr>
          <w:sz w:val="20"/>
        </w:rPr>
      </w:pPr>
    </w:p>
    <w:p w14:paraId="55FCD860" w14:textId="77777777" w:rsidR="007C398C" w:rsidRPr="007C398C" w:rsidRDefault="007C398C" w:rsidP="007C398C">
      <w:pPr>
        <w:rPr>
          <w:sz w:val="20"/>
        </w:rPr>
      </w:pPr>
    </w:p>
    <w:p w14:paraId="6005D036" w14:textId="77777777" w:rsidR="007C398C" w:rsidRDefault="007C398C" w:rsidP="007C398C">
      <w:pPr>
        <w:rPr>
          <w:sz w:val="20"/>
        </w:rPr>
      </w:pPr>
    </w:p>
    <w:p w14:paraId="5A1192B0" w14:textId="77777777" w:rsidR="000C0DD4" w:rsidRPr="007C398C" w:rsidRDefault="007C398C" w:rsidP="007C398C">
      <w:pPr>
        <w:tabs>
          <w:tab w:val="left" w:pos="2355"/>
        </w:tabs>
        <w:rPr>
          <w:sz w:val="20"/>
        </w:rPr>
      </w:pPr>
      <w:r>
        <w:rPr>
          <w:sz w:val="20"/>
        </w:rPr>
        <w:tab/>
      </w:r>
    </w:p>
    <w:sectPr w:rsidR="000C0DD4" w:rsidRPr="007C398C" w:rsidSect="002C22B9">
      <w:headerReference w:type="even" r:id="rId15"/>
      <w:headerReference w:type="default" r:id="rId16"/>
      <w:footerReference w:type="default" r:id="rId17"/>
      <w:headerReference w:type="first" r:id="rId18"/>
      <w:footerReference w:type="first" r:id="rId19"/>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5220A3" w14:textId="77777777" w:rsidR="00BE6582" w:rsidRDefault="00BE6582">
      <w:r>
        <w:separator/>
      </w:r>
    </w:p>
  </w:endnote>
  <w:endnote w:type="continuationSeparator" w:id="0">
    <w:p w14:paraId="041BD4C9" w14:textId="77777777" w:rsidR="00BE6582" w:rsidRDefault="00BE6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722951"/>
      <w:docPartObj>
        <w:docPartGallery w:val="Page Numbers (Bottom of Page)"/>
        <w:docPartUnique/>
      </w:docPartObj>
    </w:sdtPr>
    <w:sdtEndPr/>
    <w:sdtContent>
      <w:p w14:paraId="14F0CAC1"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480463">
          <w:rPr>
            <w:noProof/>
            <w:sz w:val="24"/>
            <w:szCs w:val="24"/>
          </w:rPr>
          <w:t>3</w:t>
        </w:r>
        <w:r w:rsidRPr="00557B49">
          <w:rPr>
            <w:sz w:val="24"/>
            <w:szCs w:val="24"/>
          </w:rPr>
          <w:fldChar w:fldCharType="end"/>
        </w:r>
      </w:p>
    </w:sdtContent>
  </w:sdt>
  <w:p w14:paraId="749F039C" w14:textId="77777777" w:rsidR="007C398C" w:rsidRDefault="007C398C" w:rsidP="007C398C">
    <w:pPr>
      <w:pStyle w:val="Footer"/>
      <w:jc w:val="left"/>
    </w:pPr>
    <w:r>
      <w:t>FMAtz_110221_VSS_80</w:t>
    </w:r>
  </w:p>
  <w:p w14:paraId="135A6C0A" w14:textId="77777777" w:rsidR="0015384D" w:rsidRDefault="001538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D25AAE" w14:textId="77777777" w:rsidR="0015384D" w:rsidRDefault="0015384D">
    <w:pPr>
      <w:pStyle w:val="Footer"/>
      <w:jc w:val="center"/>
    </w:pPr>
  </w:p>
  <w:p w14:paraId="26EDA5F2" w14:textId="77777777" w:rsidR="007C398C" w:rsidRDefault="007C398C" w:rsidP="007C398C">
    <w:pPr>
      <w:pStyle w:val="Footer"/>
      <w:jc w:val="left"/>
    </w:pPr>
    <w:r>
      <w:t>FMAtz_110221_VSS_80</w:t>
    </w:r>
  </w:p>
  <w:p w14:paraId="0603FB80"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35596E" w14:textId="77777777" w:rsidR="00BE6582" w:rsidRDefault="00BE6582">
      <w:r>
        <w:separator/>
      </w:r>
    </w:p>
  </w:footnote>
  <w:footnote w:type="continuationSeparator" w:id="0">
    <w:p w14:paraId="6BA73998" w14:textId="77777777" w:rsidR="00BE6582" w:rsidRDefault="00BE65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E49294"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32D81A39"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C05FFF"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0A90E6" w14:textId="77777777" w:rsidR="002C22B9" w:rsidRDefault="002C22B9">
    <w:pPr>
      <w:pStyle w:val="Header"/>
    </w:pPr>
  </w:p>
  <w:p w14:paraId="17657CD5" w14:textId="77777777" w:rsidR="002C22B9" w:rsidRDefault="002C22B9">
    <w:pPr>
      <w:pStyle w:val="Header"/>
    </w:pPr>
  </w:p>
  <w:p w14:paraId="2B72B07A" w14:textId="77777777" w:rsidR="002C22B9" w:rsidRDefault="002C22B9">
    <w:pPr>
      <w:pStyle w:val="Header"/>
    </w:pPr>
  </w:p>
  <w:p w14:paraId="69E8FB87"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053EC943" wp14:editId="54BBCB6E">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41BA9B"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3EC943"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" filled="f" stroked="f">
              <v:textbox inset="0,0,0,0">
                <w:txbxContent>
                  <w:p w14:paraId="3341BA9B"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43782EBA" wp14:editId="74A56165">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A0667A0" w14:textId="77777777" w:rsidR="002C22B9" w:rsidRDefault="002C22B9">
    <w:pPr>
      <w:pStyle w:val="Header"/>
    </w:pPr>
  </w:p>
  <w:p w14:paraId="52C22916" w14:textId="77777777" w:rsidR="002C22B9" w:rsidRDefault="002C22B9">
    <w:pPr>
      <w:pStyle w:val="Header"/>
    </w:pPr>
  </w:p>
  <w:p w14:paraId="7DAF0129" w14:textId="77777777" w:rsidR="002C22B9" w:rsidRDefault="002C22B9">
    <w:pPr>
      <w:pStyle w:val="Header"/>
    </w:pPr>
  </w:p>
  <w:p w14:paraId="3DCC8FBC" w14:textId="77777777" w:rsidR="002C22B9" w:rsidRDefault="002C22B9">
    <w:pPr>
      <w:pStyle w:val="Header"/>
    </w:pPr>
  </w:p>
  <w:p w14:paraId="6BB2F34A" w14:textId="77777777" w:rsidR="002C22B9" w:rsidRDefault="002C22B9">
    <w:pPr>
      <w:pStyle w:val="Header"/>
    </w:pPr>
  </w:p>
  <w:p w14:paraId="4B2C4F79" w14:textId="77777777" w:rsidR="002C22B9" w:rsidRDefault="002C22B9">
    <w:pPr>
      <w:pStyle w:val="Header"/>
    </w:pPr>
  </w:p>
  <w:p w14:paraId="7DF1BCE1"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07965901" wp14:editId="2DE131D6">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3DE80178" w14:textId="77777777" w:rsidR="002C22B9" w:rsidRDefault="002C22B9">
    <w:pPr>
      <w:pStyle w:val="Header"/>
    </w:pPr>
  </w:p>
  <w:p w14:paraId="088D2AA5" w14:textId="77777777" w:rsidR="002C22B9" w:rsidRDefault="002C22B9">
    <w:pPr>
      <w:pStyle w:val="Header"/>
    </w:pPr>
  </w:p>
  <w:p w14:paraId="2AA9AB73" w14:textId="77777777" w:rsidR="002C22B9" w:rsidRDefault="002C22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ACD2A12"/>
    <w:multiLevelType w:val="hybridMultilevel"/>
    <w:tmpl w:val="55C038AC"/>
    <w:lvl w:ilvl="0" w:tplc="DE0E5E4E">
      <w:start w:val="1"/>
      <w:numFmt w:val="decimal"/>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619F6D98"/>
    <w:multiLevelType w:val="hybridMultilevel"/>
    <w:tmpl w:val="3FC4D438"/>
    <w:lvl w:ilvl="0" w:tplc="395C0F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409B1"/>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0463"/>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398C"/>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B207C"/>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415"/>
    <w:rsid w:val="00B45C16"/>
    <w:rsid w:val="00B9570C"/>
    <w:rsid w:val="00BB4400"/>
    <w:rsid w:val="00BD24E4"/>
    <w:rsid w:val="00BE3E7A"/>
    <w:rsid w:val="00BE5011"/>
    <w:rsid w:val="00BE6582"/>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256AA4D"/>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C398C"/>
    <w:pPr>
      <w:spacing w:after="160" w:line="252" w:lineRule="auto"/>
      <w:ind w:left="720"/>
      <w:contextualSpacing/>
      <w:jc w:val="left"/>
    </w:pPr>
    <w:rPr>
      <w:rFonts w:eastAsiaTheme="minorHAns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5770-par-valsts-un-pasvaldibu-dzivojamo-maju-privatizaciju" TargetMode="External"/><Relationship Id="rId13" Type="http://schemas.openxmlformats.org/officeDocument/2006/relationships/hyperlink" Target="mailto:karina.ivanova@fm.gov.lv"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andzela.apercoje@fm.gov.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6849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ikumi.lv/ta/id/68490"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likumi.lv/ta/id/68490-publiskas-personas-mantas-atsavinasanas-likums" TargetMode="External"/><Relationship Id="rId14" Type="http://schemas.openxmlformats.org/officeDocument/2006/relationships/hyperlink" Target="mailto:Liga.Rozenberga@vni.lv" TargetMode="Externa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F06358-A764-499B-BD1D-9930B592A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803</Words>
  <Characters>6477</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7266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Ministru kabineta rīkojuma projektu "Par valst</dc:subject>
  <dc:creator>Aperčoje A.</dc:creator>
  <dc:description>Sagatavots ALS E-aprites vidē.</dc:description>
  <cp:lastModifiedBy>Vivita Vīksna</cp:lastModifiedBy>
  <cp:revision>2</cp:revision>
  <cp:lastPrinted>2007-06-25T10:49:00Z</cp:lastPrinted>
  <dcterms:created xsi:type="dcterms:W3CDTF">2021-02-17T07:48:00Z</dcterms:created>
  <dcterms:modified xsi:type="dcterms:W3CDTF">2021-02-17T07:48:00Z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