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23-TA-1879: Ministru Kabineta vēstules projekts (Saeimai, tiesībsargam vai citai valsts institūcijai vai amatpersonai)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Ministru kabineta atbildes projekts Valsts kontrolei</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vēstules projekts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Ministru kabinets ir saņēmis Valsts kontroles 2022. gada 15. februāra vēstuli Nr. 8‑2.3.1e/157, kurā sniegta informācija par veikto atbilstības/lietderības revīziju „Vai ir sagaidāms, ka zemes reformas īstenošana noslēgsies tuvākajā laikā?” (turpmāk – revīzija), galvenajiem revīzijas konstatējumiem un secinājumiem, kā arī izteikts lūgums iesaistīties zemes reformas pabeigšanas sekmēšanā.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Vienlaikus Valsts kontrole Ministru kabinetam ir izteikusi šādus priekšlikumus: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Ārējā normatīvajā aktā noteikt atbildīgo institūciju par zemes reformas pabeigšanas plānošanu, īstenošanu un koordināciju;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2. Izvērtēt iespēju noteikt termiņus, kādos bijušajiem zemes 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noteikt termiņus, kādos slēdzami zemes izpirkuma (pirkuma) līgumi, paredzot tiesību zaudēšanu pienākumu neizpildes noteiktajā termiņā dēļ, un noteikt termiņus, kādos atbildīgajām institūcijām ir jāpieņem un jānoslēdz attiecīgie lēmumi un līgumi.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Attiecībā uz Valsts kontroles 1. priekšlikumu, kas paredz zemes reformas noslēguma posmā noteikt vienu atbildīgo institūciju par zemes reformas pabeigšanas plānošanu, īstenošanu un koordināciju, jānorāda, ka Valsts kontroles revīzijā ir identificētas institūcijas, kuras šobrīd ir iesaistītas zemes reformas pabeigšanas procesa īstenošanā, kā arī identificēti normatīvie akti, kuri nosaka to kompetenci zemes reformas īstenošanā. Atbilstoši Valsts kontroles secinājumiem minētās institūcijas šobrīd ir Tieslietu ministrija, Valsts zemes dienests, Centrālā zemes komisija (darbība izbeigta 2021. gada 30. jūnijā), pilsētu zemes komisijas, pašvaldības[1] un SIA „Publisko aktīvu pārvaldītājs POSSESSOR”. Zemes reformas jautājumu risināšanā šobrīd ir iesaistītas vairākas ministrijas – Tieslietu ministrija tiktāl, ciktāl tās padotībā esošais Valsts zemes dienests piedalās zemes reformas īstenošanā[2], Vides aizsardzības un reģionālās attīstības ministrija, kura ir vadošā valsts pārvaldes iestāde pašvaldību pārraudzībā un zemes pārvaldībā[3], un Ekonomikas ministrija, kuras pārziņā ir privatizācijas politika[4] un kura ir SIA „Publisko aktīvu pārvaldītājs POSSESSOR” kapitāldaļu turētāja. Ņemot vērā to, ka revīzijā minēto institūciju kompetence zemes reformas pabeigšanas īstenošanā jau ir noteikta normatīvajos aktos un revīzijā nav identificēti konkrēti jautājumi, kuru koordinēšana būtu nododama vienas valsts pārvaldes institūcijas ietvaros, ministriju ieskatā minētais Valsts kontroles priekšlikums būtu vērtējams piesardzīgi. Valsts kontrole norāda, ka ārējā normatīvā aktā nav noteikta neviena institūcija, kuras atbildībā ir gādāt par zemes reformas pabeigšanu un nepieciešamo priekšnoteikumu radīšanu zemes reformas pabeigšanai pārskatāmā laika periodā[5].</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Katrai no zemes reformas īstenošanā iesaistītajām institūcijām normatīvajos aktos ir noteikti specifiskie konkrēti veicamie uzdevumi. Iespējamie problēmjautājumi, kas saistīti ar zemes reformas pabeigšanas procesiem, ministriju ieskatā, atbilstoši starpinstitucionālās lojalitātes principam būtu risināmi koleģiāli, iesaistoties un sadarbojoties visām revīzijā minētajām institūcijām un vienas institūcijas noteikšana nebūtu atbalstāma. Turklāt zemes reformas īstenošana ir sadalīta pa dažādiem valsts pārvaldes līmeņiem, iesaistot arī kapitālsabiedrību, kas izvēlēta ar zemes reformu saistīto uzdevumu efektīvākai izpildei.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Valsts kontroles priekšlikuma īstenošana paredzētu atkārtoti pārskatīt normatīvajos aktos noteikto regulējumu un institūciju kompetenci zemes reformas jomā, ko pēc būtības jau ir veikusi Valsts kontrole minētajā revīzijā. Ministru kabinetam izteiktais priekšlikums balstīts uz revīzijā konstatēto, ka revīzijas laikā Ministru kabineta rīkojums par zemes reformas pabeigšanu vēl nebija izdots par divām pilsētām – Rīgu (Rīgas pilsētas zemes komisijai 2021. gada oktobrī bija nepabeigta lietvedība 400 lietās[6]) un Tukumu. Šobrīd Ministru kabineta rīkojuma projekts „Par zemes reformas pabeigšanu Rīgas valstspilsētā” (23-TA-701) 2023. gada 14. aprīlī ir izsludināts Valsts sekretāru sanāksmē, bet Tukuma novada pašvaldībai priekšdarbi Ministru kabineta rīkojuma izdošanai ir noslēguma posmā.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Rīgas domes 2022. gada 14. decembra lēmuma Nr. RD-22-2083-lē, uz kura pamata sagatavots Ministru kabineta rīkojuma projekts „Par zemes reformas pabeigšanu Rīgas valstspilsētā”, 1. punktā Rīgas dome apliecina, ka Rīgas valstspilsētā ir izpildīti likuma „Par zemes reformu Latvijas Republikas pilsētās” 6., 7. un 8. pantā paredzētie darbi, tādējādi atzīstot, ka zemes reformas process Rīgas valstspilsētā ir pabeidzams.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Tādējādi pēc attiecīgu Ministru kabineta rīkojumu pieņemšanas par zemes reformas pabeigšanu Rīgas valstspilsētā un Tukuma pilsētā zemes reformas īstenošana visās pašvaldībās būs noslēgusies, proti, būs pabeigta iesniegto pieprasījumu izskatīšana un attiecīgo institūciju lēmumu pieņemšana. Attiecībā uz katru individuālu personu zemes reforma būs uzskatāma par noslēgušos ar īpašuma tiesību nostiprināšanu zemesgrāmatā un, lai to īstenotu, personām ir jāveic pēdējie darbi, kas saistīti ar zemes kadastrālo uzmērīšanu, zemes robežu strīdu risināšanu, lēmumu par īpašuma tiesību atjaunošanu pieprasīšanu, zemes izpirkšanu un, visbeidzot, ar īpašuma tiesību nostiprināšanu zemesgrāmatā. Visi uzskaitītie procesi personām normatīvajos aktos ir noregulēti, un valsts iejaukšanās vai kritēriju maiņa šajos procesos pašā noslēguma posmā būtu uzskatāma par nesamērīgu.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Vērtējot iespējas noteikt vienu institūciju, kas būtu atbildīga par zemes reformas pabeigšanu, un pārskatot jau iedibinātos zemes reformas pabeigšanas procesus un institūciju kompetenci, jānorāda, ka izpildot Valsts kontroles identificētos uzdevumus tie ir vērtējami kopsakarā ar jau īstenotajiem pasākumiem, piemēram, jau ir pārskatīta par valsts budžeta līdzekļiem uzmērāmo zemes vienību sarakstā (Pamatsarakstā) ietverto datu precizitāte, izsekojamība un skaidrība par zemes vienībām, pārskatīts normatīvo aktu regulējums, kā arī sagatavots rīkojums par zemes reformas pabeigšanu Rīgas valstspilsētā un drīzumā arī Tukuma pilsētā. Ņemot vērā minēto, netiek saskatīti jautājumi, kuru papildu koordinācija zemes reformas pabeigšanas posmā būtu nepieciešama. Līdz ar to secināms, ka minētais jautājums ir zaudējis aktualitāti.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Attiecībā uz Valsts kontroles izteikto 2.priekšlikumu, jānorāda, ka zemes reformas pabeigšanas termiņa noteikšanai ir būtiski ņemt vērā šādus faktus, proti, atbilstoši Nekustamā īpašuma valsts kadastra informācijas sistēmā reģistrētajiem datiem, kas ietverti arī revīzijā, zemesgrāmatā pirmreizēji nav ierakstītas 153 500 zemes vienības, no tām: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- 138 270 jeb 90 % zemes vienībām nav veikta kadastrālā uzmērīšana;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- 3000 jeb 2 % zemes vienību kadastrālā uzmērīšana veicama par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153 500 zemesgrāmatā neierakstītām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- 118 500 jeb 77 % ir pašvaldībām piederīgas vai piekritīgas zemes vienības, no kurām kadastrālā uzmērīšana nav veikta 90 % jeb 107 100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- 7 600 jeb 5 % ir valstij piederīgas vai piekritīgas zemes vienības, no kurām kadastrālā uzmērīšana nav veikta 97 % jeb 7 400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- 17 400 jeb 11 % zemes vienības ir tādas, kurām zemes piederība vai piekritība valstij vai pašvaldībai vēl nav noteikta (rezerves zemes fondā ieskaitītās un īpašuma tiesību atjaunošanai neizmantotās zemes vienības). No tām zemes kadastrālā uzmērīšana nav veikta 96 % jeb 16 770 zemes vienībām.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vairāk kā 10 000 jeb 5 % ir privātpersonām piederīgas vai piekritīgas zemes vienības, no kurām kadastrālā uzmērīšana nav veikta 70 % jeb 7000 zemes vienībām, tai skaitā 3000 zemes vienībām jeb 42 % uzmērīšana veicama par valsts budžeta līdzekļiem, 4000 zemes vienībām jeb 68 % gadījumos uzmērīšana veicama par privātpersonu pašu līdzekļiem.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minēto, secināms, ka būtiskākā neuzmērīto zemes vienību daļa ir tieši valstij un pašvaldībām piederīgas vai piekritīgas zemes vienības, no kurām kadastrālā uzmērīšana attiecīgi nav veikta vairāk kā 90 % zemes vienībām. Tā kā zemes kadastrālā uzmērīšana ir priekšnosacījums ierakstīšanai zemesgrāmatā, termiņš šo darbību veikšanai būtu vienlīdz nosakāms arī valstij un pašvaldībām. Līdz ar to vienlīdz aktuāls un risināms kļūtu jautājums par finansējuma piesaisti tieši valsts un pašvaldību zemju uzmērīšanu un ierakstīšanu zemesgrāmatā, jo privātpersonu neuzmērītā (līdz ar to arī zemesgrāmatā neierakstītā) zeme proporcionāli sastāda vien 5 %. Ievērojot to, ka daļa no šīm privātpersonu zemes vienībām ir uzmērāma par valsts budžeta līdzekļiem un privātpersonas šo procesu nevar ietekmēt, norādāms, ka privātpersonu neuzmērītās zemes proporcionāli ir mazāk kā 5 %. Papildus minētajam jānorāda, ka normatīvajos aktos noteiktais pienākums ierakstīt nekustamo īpašumu zemesgrāmatā, nostiprinot tiesības uz to, attiecināms ne tikai uz privātpersonām, bet arī uz publiskām personām, tostarp, valsti un pašvaldībām. Tādejādi, šī uzdevuma izpildes iespējamība ir saistīta ne tikai ar privātpersonas finanšu līdzekļiem, kādi nepieciešami, lai pirmreizēji ierakstītu nekustamo īpašumu, bet arī ar izdevumiem, kas saistīti ar nekustamā īpašuma uzmērīšanu arī valsts un pašvaldības pusē.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revīzijas satura secināms, ka Valsts kontroles aicinājums izvērtēt iespēju noteikt termiņus, ir attiecināms tieši uz privātpersonām (bijušajiem zemes īpašniekiem vai viņu mantiniekiem), kas Ministru kabineta ieskatā ir rūpīgi vērtējams no Latvijas Republikas Satversmē (turpmāk – Satversme) noteikto cilvēka pamattiesību iespējamā aizskāruma aspektiem.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Lai objektīvi varētu novērtēt iespējamo termiņu noteikšanas nepieciešamību, vispirms jāidentificē iemesli, kuri kavē zemes reformas pabeigšanu. Revīzijas laikā zemes reforma vēl nebija pabeigta divās pašvaldībās – Rīgas valstspilsētā[7] un Tukuma pilsētā.[8] Jāuzsver, ka revīzijā ir norādīts tikai uz zemes reformas pabeigšanu kavējošiem apstākļiem Rīgas valstspilsētas administratīvajā teritorijā, nevērtējot apstākļus, kas varētu kavēt zemes reformas pabeigšanu Tukuma pilsētā. Atbilstoši revīzijā norādītajam zemes reformu kavē šādi apstākļi: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informācijas neesamība par pretendentu mantiniekiem, kuri zemes reformas laikā miruši;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pretendentu vairākkārtēja nereaģēšana uz izsūtītajiem līdzvērtīgas zemes piedāvājumiem;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3. īpašuma tiesību nostiprināšanas zemesgrāmatā kavēšanās nepietiekama valsts vai privātā finansējuma zemes kadastrālajai uzmērīšanai dēļ u.c.[9]</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Atbilstoši informatīvajā ziņojumā „Par privatizācijas un zemes izpirkšanas procesu gaitu un priekšlikumiem to pabeigšanai saprātīgā termiņā”[10] ietvertajai informācijai secināms, ka iepriekš uzskaitītie apstākļi kavē arī lēmumu par īpašuma tiesību atjaunošanu pieņemšanu vai gadījumā, ja zemes kadastrālajā uzmērīšanā noteiktā zemes platība ir lielāka par to zemes platību, uz kuru atjauno īpašuma tiesības, un tā pārsniegs pieļaujamās nesaistes robežas – lēmuma par šīs zemes piešķiršanu īpašumā par samaksu pieņemšanu, kā rezultātā arī zemes izpirkuma līgumu slēgšanu ar bijušajiem zemes īpašniekiem vai to mantiniekiem ir ieilgusi.</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Valsts kontroles priekšlikums nav skatāms atrauti no Latvijas vēsturiskā mantojuma nastas, kur klātesošā ir īpašuma tiesību atņemšana (nacionalizācija). Kā izriet no Satversmes tiesas judikatūras, savulaik Padomju Savienības okupēto valstu politisko, tiesisko un sistēmu pārstrukturēšana ir prasījusi veikt sarežģītas un ilgstošas reformas, un konkrēta šā procesa ātruma vai pabeigšanas termiņa noteikšana ir sarežģīta vai pat neiespējama.[11] Ņemot vērā mērķus, kurus bija plānots sasniegt, īstenojot zemes reformu, proti, personām nodrošināt tiesības uz vēsturiski to ģimenēm piederošo īpašumu atdošanu, pārkārtot īpašuma attiecības, pārejot no valsts īpašuma formas uz privātīpašumu, valsts veica pasākumus, lai iespēju robežās atlīdzinātu padomju režīma nodarītos zaudējumus un atjaunotu taisnīgumu. Jāuzsver, ka jau sākotnēji likumdevējs nebija definējis zemes reformas beigu termiņus, bet gan terminēja noteiktus procesus (piem., tika noteikti termiņi zemes pieprasījumu iesniegšanai, kompensācijas pieprasīšanai un arī termiņš, kad dokumenti jāiesniedz tiesā īpašuma tiesību atjaunošanai). Jāuzsver, ka zemes reformas pamatprincips ir – brīvprātīga zemes pieprasīšana un atgūšana. Līdz ar to jebkādu gala termiņu noteikšana būtu uzskatāma par tiesību uz īpašumu ierobežošanu.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Satversmes 105. pantā noteiktās tiesības uz īpašumu ir personas pamattiesības, kuru aizsardzībai un īstenošanai ir liela nozīme ne vien personas eksistences nodrošināšanā, bet arī valsts un sabiedrības labklājības uzturēšanā. Konstitūcijā aizsargātas un praksē īstenojamas tiesības uz īpašumu ir viens no kritērijiem demokrātiskas iekārtas un likuma varas esamībai valstī[12]. Satversmes 105. panta saturā būtiskākā nozīme ir pirmajam teikumam. Tajā ietverta īpašuma garantija. Saskaņā ar Satversmes 105. panta otro, trešo un ceturto teikumu tiesības uz īpašumu nav absolūtas un neierobežotas. Minētā panta ceturtajā teikumā ir noteikta tiesiskā kārtība īpašuma atsavināšanai sabiedrības vajadzībām. Īpašuma piespiedu atsavināšana ir vistālejošākā valsts iejaukšanās tiesībās uz īpašumu, kas ir pieļaujama tikai sabiedrības vajadzībām izņēmumu gadījumos uz atsevišķa likuma pamata un pret taisnīgu atlīdzību[13].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Satversmes tiesas judikatūrā ir norādīts, ka, noskaidrojot Satversmē noteikto pamattiesību saturu, jāņem vērā Latvijas starptautiskās saistības cilvēktiesību jomā, un ka starptautiskās cilvēktiesību normas un to piemērošanas prakse kalpo kā interpretācijas līdzeklis, lai noteiktu pamattiesību saturu un apjomu. Atbilstoši Satversmes 89.pantam un Satversmes tiesas judikatūrai Satversmē garantētās tiesības interpretējamas Eiropas Cilvēka tiesību un pamatbrīvību konvencijas[14]  (turpmāk – Konvencija) gaismā, taču Konvencija noteic tikai cilvēka tiesību un pamatbrīvību minimālo apjomu, kas aizsargāts Eiropas Padomes līmenī, un neliedz valstīm garantēt plašāku tiesību apjomu un augstāku aizsardzības līmeni savos nacionālajos tiesību aktos, tostarp, konstitūcijā[15]. Konvencijas Pirmā protokola 1. pantā ir garantētas tiesības uz īpašumu, kam varētu būt būtiska nozīme Valsts kontroles priekšlikuma piemērojamības un samērīguma vērtējumā.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Konvencijas Pirmā protokola 1. pantā garantētās tiesības uz īpašumu paredz aizsardzību personas jau iegūtam īpašumam vai īpašumam, attiecībā uz kura iegūšanu personai ir radusies tiesiskā paļāvība (legitimate expectations).[16] Ņemot vērā minēto, Ministru kabineta ieskatā valsts īstenotais zemes reformas process personām, kuras noteiktajos termiņos ir iesniegušas zemes pieprasījumus, rada tiesisko paļāvību, ka, atrisinoties apstākļiem, kas kavē to īpašuma tiesību atjaunošanu, tās īpašumu, kas vienreiz jau ticis atņemts, atgūs.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Eiropas Cilvēktiesību tiesa (turpmāk – Tiesa) savos spriedumos ir skaidrojusi, ka Konvencijas Pirmā protokola 1. pantā ir ietverti trīs atšķirīgi noteikumi – pirmajam ir vispārīgs raksturs un tas apstiprina īpašuma miermīlīgas izmantošanas principu, otrais attiecas uz īpašumu atņemšanu, savukārt trešais nosaka, ka valstīm ir tiesības kontrolēt, ierobežot īpašuma izmantošanu atbilstoši vispārējām interesēm. Tiesa savos spriedumos ir secinājusi, ka, ievērojot Pirmā protokola 1. pantā paredzēto īpašuma tiesību netraucētu īstenošanu, ir jārada taisnīgs līdzsvars starp sabiedrības vispārējām interesēm un indivīda pamattiesību aizsardzības prasībām.[17]</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ka Valsts kontroles priekšlikums ir saistīts ar potenciāli prekluzīva termiņa noteikšanu, pēc kura personas zaudēs tiesības uz iespēju atjaunot īpašuma tiesības uz īpašumu, kas tām jau reiz ir ticis atņemts, ir nepieciešams veikt pamattiesību ierobežojuma konstitucionalitātes testu, kas ietver Konvencijā minēto kritēriju par ierobežojuma nepieciešamību demokrātiskā sabiedrībā. Šajā gadījumā ir vērtējams, vai ierobežojumiem ir leģitīms mērķis un vai ierobežojumi ir samērīgi ar leģitīmo mērķi. Ņemot vērā minēto, lai pārbaudītu atbilstību samērīguma principam, jānoskaidro, vai: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likumdevēja izraudzītie līdzekļi ir piemēroti leģitīmā mērķa sasniegšanai;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vai nav saudzējošāku līdzekļu leģitīmā mērķa sasniegšanai;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3) vai likumdevēja rīcība ir atbilstoša jeb vai zaudējums, kas personai rodas tā pamattiesību ierobežojuma rezultātā, nav lielāks par labumu, ko no šā ierobežojuma gūst sabiedrība kopumā.</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Satversmes tiesa ir uzsvērusi, ka ikviena personas pamattiesību ierobežojuma pamatā ir jābūt apstākļiem un argumentiem, kādēļ tas vajadzīgs. Tātad ierobežojumam jābūt noteiktam svarīgu interešu – leģitīma mērķa labad.[18] Pamattiesību ierobežojumus ir iespējams attaisnot ar dažādiem apstākļiem, kāpēc tie ir bijuši vajadzīgi. Likumdevējam parasti ir konkrēti mērķi, kurus tas vēlas sasniegt ar tiesību normā noteikto pamattiesību ierobežojumu. Tie var būt tiesībpolitiska, ekonomiska vai cita rakstura. Lai kādi būtu likumdevēja nolūki, pamattiesību ierobežojumu tas var noteikt tikai tad, ja ar to tiek sasniegts kāds no Satversmes 116. pantā minētajiem leģitīmajiem mērķiem. Proti, pamattiesības var ierobežot, lai aizsargātu citu cilvēku tiesības, demokrātisko valsts iekārtu, sabiedrības drošību, labklājību un tikumību. Tātad šīs piecas konstitucionāla ranga vērtības ir tie leģitīmie mērķi, kuru labad var notikt pamattiesību ierobežošana. Satversmes tiesa ir uzsvērusi, ka pienākums norādīt un pamatot pamattiesību ierobežojuma leģitīmo mērķi visupirms ir institūcijai, kas izdevusi apstrīdēto aktu.[19] Konkrētajā gadījumā, ievērojot labas likumdošanas principu, šis pamatojums pamattiesību ierobežojumam būtu analizējams pirms iespējamā termiņa noteikšanas.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Vērtējot Revīzijā sākotnēji identificētās problēmas jeb iemeslus, kuri kavē zemes reformas procesa pabeigšanu, pirmsšķietami jānosaka, vai termiņu noteikšana tās atrisinās un vai nepastāv citi saudzējošāki līdzekļi/risinājumi leģitīmā mērķa sasniegšanai. Konkrēta termiņa noteikšana zemes reformas pabeigšanai varētu palīdzēt ietaupīt valsts budžeta līdzekļus, kas tiek tērēti reformas administrēšanai, tādējādi sekmējot sabiedrības labklājības aizsardzību.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Jāuzsver, ka gadījumos, kad personas noteiktajā termiņā neizpildīs noteiktās darbības un zaudēs tiesības atjaunot īpašuma tiesības, zemes vienības, uz kurām tās pretendē, atbilstoši Zemes pārvaldības likuma 17. panta sestajā daļā noteiktajam būs piekritīgas pašvaldībām, kurām jau šobrīd trūkst atbilstošs finansējums zemes vienību uzmērīšanai,[20] kas noteikti neveicinās zemes reformas noslēgšanos valsts mērogā kopumā. Turklāt šīm zemes vienībām joprojām saglabāsies nenoteikts tiesiskais statuss un pašvaldībām tiks radīts vēl papildu slogs minēto zemju apsaimniekošanai. Pastāv risks, ka gadījumos, kad personas jau būs veikušas kādus ieguldījumus viņu īpašumu atgūšanā, taču nepaspēs procesu noslēgt normatīvajā regulējumā noteiktajā termiņā, valstij būs jāatlīdzina šo ieguldījumu vērtība. Turklāt samērīguma princips var prasīt no valsts kompensāciju paredzēšanu par izmaiņām tiesiskajā regulējumā, uz kuru personas saprātīgi paļāvušās. Tātad valstij jārēķinās ar iespējamiem tiesvedības procesiem un kompensāciju izmaksām, kas būtu vērtējamas pretstatā šobrīd zemes reformas procesu nodrošināšanai nepieciešamajām administratīvajām izmaksām. Konkrētajā gadījumā viennozīmīgi konstatējams, ka Valsts kontroles priekšlikuma mērķim ir ekonomisks raksturs, tomēr Ministru kabinets negūst pārliecību par to, ka šāda termiņa noteikšana neprasīs nesamērīgi lielu ieguldījumu no valsts un sabiedrības.</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Jānorāda, ka daļa no Revīzijā norādītajiem problēmjautājumiem jau šobrīd tiek risināta. Tā, piemēram, lai risinātu jautājumu par zemes kadastrālo uzmērīšanu par valsts budžeta līdzekļiem, nodrošinot personām iespēju ātrāk noteikt tām piekrītošo zemes vienību platību, kas ir priekšnosacījums zemes vienību ierakstīšanai zemesgrāmatā, Tieslietu ministrija ir sagatavojusi prioritārā pasākuma pieteikumu 2023.-2025. gadam papildus 0.9 milj. euro valsts budžeta līdzekļu pieprasīšanai, lai pabeigtu minēto mērniecības procesu (mērniecības pakalpojumi) līdz 2026. gadam ieskaitot. Vienlaikus ir pārskatīts par valsts budžeta līdzekļiem uzmērāmo zemes vienību saraksts, šobrīd tajā ir iekļautas 2297 zemes vienības.[21]</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Jautājuma, kas saistīts ar informācijas neesamību par pretendentu mantiniekiem risināšanai, Tieslietu ministrija ir izstrādājusi likumprojektu „Grozījumi Notariāta likumā”,[22] kas piedāvātajā redakcijā pašvaldībām un to iestādēm ļaus izsludināt mantojuma atklāšanos, kas ir svarīgi gadījumos, kad bijušo īpašnieku mantiniekam ir atzītas tiesības uz zemi, viņš ir miris un mantinieki nav pieteikušies uz viņa atstāto mantojumu. Minētais likumprojekts tiek virzīts vienlaikus ar likumprojektu „Grozījumi Civillikumā”[23], lai kompleksi sakārtotu Civillikuma Mantojuma tiesību daļas tiesiskā regulējuma problēmjautājumus, un šobrīd notiek to saskaņošanas process par atzinumos izteiktajiem iebildumiem. Ņemot vērā, ka minētie likumprojekti paredz kopumā pārskatīt un modernizēt mantojuma tiesību regulējumu, likumprojektu virzība ir savstarpēji saistīta un samērā smagnēja.</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minēto, Ministru kabineta ieskatā, jau esošie pasākumi (Ministru kabineta rīkojuma projekta „Par zemes reformas pabeigšanu Rīgas valstspilsētā” (23-TA-701) izsludināšana Valsts sekretāru sanāksmē un tas, ka Tukuma novada pašvaldības priekšdarbi attiecīga Ministru kabineta rīkojuma izdošanai ir noslēguma posmā) un ieplānotie pasākumi, pabeidzot zemes kadastrālo uzmērīšanu par valsts budžeta līdzekļiem un iedzīvinot regulējumu, ar kuru plānots modernizēt mantošanas tiesības, tuvina zemes reformas noslēgšanas brīdi. Tādēļ lemt par konkrēta termiņa noteikšanu zemes reformas pabeigšanai būtu lietderīgāk pēc iepriekš minēto pasākumu veikšanas un to faktiskās ietekmes apzināšanas. Arī šie pasākumi ilgtermiņā ļautu ietaupīt valsts budžeta līdzekļus, kas tiek izlietoti zemes reformas administrēšanai.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Visbeidzot, vērtējot, vai ierobežojums ir atbilstošs jeb vai labums, ko iegūst sabiedrība, ir lielāks par indivīda tiesībām nodarīto kaitējumu (ierobežojumu), nosakot termiņu, pēc kura iestāšanās personas, kuras nebūs paspējušas izpildīt normatīvajos aktos noteiktās prasības, pretēji pastāvošajai tiesiskai paļāvībai, zaudēs iespēju atgūt īpašumu, šo jautājumu jāskata kopsakarā ar to neuzmērīto zemes vienību apjomu, attiecībā uz kurām pašvaldības un valsts nav izpildījušas tos pašus pienākumus, kurus Valsts kontroles priekšlikums lūdz noteikt attiecībā uz privātpersonām. Proti, šāda termiņa noteikšana tikai attiecībā uz privātpersonām zemes reformas izmaksas ietekmētu minimāli, jo to lielākā daļa ir saistīta ar valstij un pašvaldībām piederošajiem un piekritīgajiem īpašumiem.</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Nosakot termiņus un faktiski liedzot personām tiesības atjaunot īpašuma tiesības, ar mērķi mazināt valsts administratīvās izmaksas, bet faktiski īpašumiem paliekot tikpat nenoteiktā tiesiskā situācijā, kādā šobrīd ir 90 % valstij un pašvaldībām piederošās un piekrītošās zemes, kas nav ne kadastrāli uzmērītas, ne ierakstītas zemesgrāmatā, Ministru kabineta ieskatā, šajā situācijā ir saskatāma interešu disproporcija. Lai arī tiesiskā nenoteiktība, ja nav noteikts termiņš zemes reformas noslēgumam, nav atbalstāma un rada neatbilstību efektīvas un labas pārvaldības principiem, Ministru kabineta ieskatā, termiņa noteikšana zemes reformas pabeigšanai būtu uzskatāma par tādu pamattiesību ierobežojumu, kas izjauc taisnīgu līdzsvaru starp īpašuma aizsardzību un sabiedrības interesēm. Līdz ar to Valsts kontroles priekšlikums, ar kuru konkrētam personu lokam tiktu liegts atgūt īpašumā zemi pretēji pastāvošajai personas tiesiskajai paļāvībai, ka tā īpašumu atgūs, pirmsšķietami nav uzskatāms par samērīgu.</w:t>
            </w:r>
          </w:p>
          <w:p w:rsidP="00000000" w:rsidRDefault="00000000" w:rsidR="00000000" w:rsidRPr="00000000" w:rsidDel="00000000">
            <w:pPr>
              <w:contextualSpacing w:val="0"/>
              <w:jc w:val="both"/>
              <w:ind w:hanging="-706"/>
              <w:spacing w:lineRule="auto" w:line="240"/>
              <w:pBdr/>
            </w:pPr>
            <w:r w:rsidR="00000000" w:rsidRPr="00000000" w:rsidDel="00000000">
              <w:rPr>
                <w:rtl w:val="0"/>
              </w:rPr>
              <w:t xml:space="preserve"/>
            </w:r>
            <w:r w:rsidR="00000000" w:rsidRPr="00000000" w:rsidDel="00000000">
              <w:rPr>
                <w:rtl w:val="0"/>
              </w:rPr>
              <w:t xml:space="preserve">Ņemot vērā minētos apsvērumus, izdarāmi šādi secinājumi, kas pamato, kādēļ šobrīd ir problemātiski noteikt prekluzīvus termiņus zemes reformas pabeigšanai:</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1. Zemes vienībām, kuras pēc noteiktā termiņa privātpersonas zaudētu, joprojām būs nenoteikts tiesiskais statuss tāpat kā šobrīd tas ir 90% zemēm, kas piekritīgas pašvaldībām, kas arī nav kadastrāli uzmērītas un ierakstītas zemesgrāmatā. Atbilstoši normatīvajos aktos noteiktajam[24] privātpersonu zeme, uz kuru tās zaudētu tiesības pretendēt, būs piekritīgas pašvaldībām. Turklāt šo īpašumu uzturēšana un pārvaldīšana pašvaldībām radīs papildu  administratīvās izmaksas. Līdz ar to netiek gūta pārliecība par taisnīgu līdzsvaru starp personas tiesībām uz īpašumu un sabiedrības interesēm.</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2. Gadījumos, kad personas jau būs veikušas kādus ieguldījumus viņu īpašumu atgūšanā, taču nepaspēs procesu noslēgt normatīvajā regulējumā noteiktajā termiņā, valstij būs jāatlīdzina šo ieguldījumu vērtība. Turklāt samērīguma princips var prasīt no valsts kompensāciju paredzēšanu par izmaiņām tiesiskajā regulējumā, uz kuru personas saprātīgi paļāvušās.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3. Šobrīd tiek risināts jautājums par finansējumu zemes kadastrālajai uzmērīšanai par valsts budžeta līdzekļiem, kas varētu noslēgties 2026.gadā;</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4. Šobrīd tiek pārskatīts mantošanas tiesiskais regulējums, ar mērķi to modernizēt un rast risinājumu arī pašvaldības noteiktiem gadījumiem, kad pretendenti ir miruši un to mantinieki nepiesakās.</w:t>
            </w:r>
          </w:p>
          <w:p w:rsidP="00000000" w:rsidRDefault="00000000" w:rsidR="00000000" w:rsidRPr="00000000" w:rsidDel="00000000">
            <w:pPr>
              <w:contextualSpacing w:val="0"/>
              <w:ind w:hanging="-706"/>
              <w:spacing w:lineRule="auto" w:line="240"/>
              <w:pBdr/>
            </w:pPr>
            <w:r w:rsidR="00000000" w:rsidRPr="00000000" w:rsidDel="00000000">
              <w:rPr>
                <w:rtl w:val="0"/>
              </w:rPr>
              <w:t xml:space="preserve"/>
            </w:r>
            <w:r w:rsidR="00000000" w:rsidRPr="00000000" w:rsidDel="00000000">
              <w:rPr>
                <w:rtl w:val="0"/>
              </w:rPr>
              <w:t xml:space="preserve">Ievērojot minēto, Ministru kabinets ierosina atrisināt jau identificētos trūkumus, darbs pie kuru novēršanas jau ir uzsākts, nesaskatot termiņa noteikšanas nepieciešamību. Savukārt jautājums par nepietiekamo valsts un pašvaldību finansējumu nav atrisināms ar termiņa noteikšanu, kas radītu nesamērīgu slogu valsts budžetam, tādēļ Ministru kabinets apsvērs citus šā jautājuma risinājumus.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Valsts kontroles revīzijas „Vai ir sagaidāms, ka zemes reformas īstenošana noslēgsies tuvākajā laikā?” 17. lpp. https://www.lrvk.gov.lv/lv/getrevisionfile/29541-gmFfeuMv3rvOYQcpfn5XLcoq2KX1Isf3.pdf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Ministru kabineta 2011. gada 20. decembra noteikumu Nr. 971 „Valsts zemes dienesta nolikums” 2.6. apakšpunkts, likuma „Par zemes reformas pabeigšanu lauku apvidos” pārejas noteikumu 4.punkts;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2022. gada 14. jūlija noteikumu Nr. 434 „Vides aizsardzības un reģionālās attīstības ministrijas nolikums” 1.3. un 1.4.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 Ministru kabineta 2020. gada 22. septembra noteikumu Nr. 588 „Ekonomikas ministrijas nolikums” 4.1.10. apakšpunkts;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 Valsts kontroles revīzijas „Vai ir sagaidāms, ka zemes reformas īstenošana noslēgsies tuvākajā laikā?” 26. lpp. https://www.lrvk.gov.lv/lv/getrevisionfile/29541-gmFfeuMv3rvOYQcpfn5XLcoq2KX1Isf3.pdf;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 Valsts kontroles revīzijas „Vai ir sagaidāms, ka zemes reformas īstenošana noslēgsies tuvākajā laikā?” 21. lpp. https://www.lrvk.gov.lv/lv/getrevisionfile/29541-gmFfeuMv3rvOYQcpfn5XLcoq2KX1Isf3.pdf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Ministru kabineta rīkojuma projekts „Par zemes reformas pabeigšanu Rīgas valstspilsētā” (23-TA-701) 2023. gada 14. aprīlī ir izsludināts Valsts sekretāru sanāksmē;</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 Valsts kontroles revīzijas „Vai ir sagaidāms, ka zemes reformas īstenošana noslēgsies tuvākajā laikā?” 19. lpp. https://www.lrvk.gov.lv/lv/getrevisionfile/29541-gmFfeuMv3rvOYQcpfn5XLcoq2KX1Isf3.pdf;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 Valsts kontroles revīzijas „Vai ir sagaidāms, ka zemes reformas īstenošana noslēgsies tuvākajā laikā?” 25. lpp. https://www.lrvk.gov.lv/lv/getrevisionfile/29541-gmFfeuMv3rvOYQcpfn5XLcoq2KX1Isf3.pdf;</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Apstiprināts ar Ministru kabineta 2022. gada 15. novembra protokolu Nr. 57 46.§;</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Satversmes tiesas 2023. gada 2. maija sprieduma lietā Nr. 2022‑02‑01 25.2.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Latvijas Republikas Satversmes komentāri. VIII nodaļa. Cilvēka pamattiesības. Autoru kolektīvs prof. R. Baloža zinātniskā vadībā. Rīga: Latvijas Vēstnesis, 2011., 459.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Latvijas Republikas Satversmes komentāri. VIII nodaļa. Cilvēka pamattiesības. Autoru kolektīvs prof. R. Baloža zinātniskā vadībā. Rīga: Latvijas Vēstnesis, 2011., 460. lpp.;</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 Pieejams:  https://www.echr.coe.int/documents/convention_lav.pdf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 Satversmes tiesas 2000. gada 30. augusta sprieduma lietā Nr. 2000-03-01 secinājumu daļas 5. punkts; Satversmes tiesas 2002. gada 17. janvāra  sprieduma lietā Nr. 2001-08-01 secinājumu daļas 3. punkts; Satversmes tiesas 2003. gada 25. marta sprieduma lietā Nr. 2002-12-01 secinājumu daļas 4. punkts; Mutatis mutandis skatīt Konvencijas 53. pantu un X un citi pret Austriju (iesniegums Nr. 19010/07), Tiesas Lielās palātas 2013. gada 19. februāra sprieduma 135 .rindkopa; Petropavlovskis pret Latviju (iesniegums Nr. 44230/06), 2015. gada 13. janvāra spriedums, 74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[16]Marckx pret Beļģiju (iesniegums Nr. 6833/74), 1979. gada 13.jūnija spriedums, 50. rindkopa; Anheuser-Busch Inc. pret Portugāli (iesniegums Nr. 73049/01), 2007. gada 11. janvāra Lielās palātas spriedums, 64. rindkopa;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 Guide on Article 1 of Protocol No. 1  to the European Convention  on Human Rights. Protection of property. p. 23., 29.  Pieejams: https://www.echr.coe.int/Documents/Guide_Art_1_Protocol_1_ENG.pdf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   Satversmes tiesas 2015. gada 13. oktobra sprieduma lietā Nr. 2014-36-01 18. punkts;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 Satversmes tiesas 2009. gada 15. aprīļa sprieduma lietā Nr. 2008-36-01 12. 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 Sk. iepriekš;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[21] Valsts zemes dienesta dati uz 2023. gada 19.jūliju https://www.vzd.gov.lv/lv/zemes-kadastrala-uzmerisana-par-valsts-budzeta-lidzekliem;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[22] Likumprojekts “Grozījumi Notariāta likumā” TAP ID 22-TA-695  Pieejams: https://vktap.mk.gov.lv/legal_acts/headers/6b5796d7-5bfc-426a-89e1-92b40dc4fa9e;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[23] Likumprojekts “Grozījumi Civillikumā” TAP ID 22-TA-694 Pieejams: https://vktap.mk.gov.lv/legal_acts/headers/72746a83-7dae-4985-a60c-e1c866e1ddb5;</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[24] Zemes pārvaldības likuma 17. panta sestā daļa.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- 07.08.2023.)</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Atbildes vēstules projektā (7.lpp) ir norādīts, ka Tieslietu ministrija ir sagatavojusi prioritārā pasākuma pieteikumu 2023.-2025. gadam par papildu nepieciešamo finansējumu 0.9 milj. euro apmērā. Vēršam uzmanību, ka šādu priekšlikumu Tieslietu ministrija bija iesniegusi izskatīšanai likumprojekta par “Par valsts budžetu 2023. gadam un budžeta ietvaru 2023., 2024. un 2025. gadam” sagatavošanas procesā. Atbilstoši Ministru kabineta 2023.gada 13.janvāra sēdes protokola Nr.2 1.§ 2.punktam Tieslietu ministrijai tika atbalstīts papildu finansējums prioritārā pasākuma  “Par valsts budžeta līdzekļiem veicamās zemes kadastrālās uzmērīšanas nodrošināšana” īstenošanai 297 950 euro apmērā 2023.-2025.gadam ik gadu un finansējums ir iekļauts likumā “Par valsts budžetu 2023. gadam un budžeta ietvaru 2023., 2024. un 2025. gadam”. Līdz ar to lūdzam atbilstoši precizēt atbildes projekta 7.lpp pēdējo rindkopu.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Vēstules redakcija precizēta.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r w:rsidR="00000000" w:rsidRPr="00000000" w:rsidDel="00000000">
              <w:rPr>
                <w:rtl w:val="0"/>
              </w:rPr>
              <w:t xml:space="preserve">Ministru kabinets ir saņēmis Valsts kontroles 2022. gada 15. februāra vēstuli Nr. 8‑2.3.1e/157, kurā sniegta informācija par veikto atbilstības/lietderības revīziju „Vai ir sagaidāms, ka zemes reformas īstenošana noslēgsies tuvākajā laikā?” (turpmāk – revīzija), galvenajiem revīzijas konstatējumiem un secinājumiem, kā arī izteikts lūgums iesaistīties zemes reformas pabeigšanas sekmēšanā.</w:t>
            </w:r>
            <w:r w:rsidR="00000000" w:rsidRPr="00000000" w:rsidDel="00000000">
              <w:rPr>
                <w:rtl w:val="0"/>
              </w:rPr>
              <w:t xml:space="preserve">
</w:t>
            </w:r>
            <w:r w:rsidR="00000000" w:rsidRPr="00000000" w:rsidDel="00000000">
              <w:rPr>
                <w:rtl w:val="0"/>
              </w:rPr>
              <w:t xml:space="preserve">Vienlaikus Valsts kontrole Ministru kabinetam ir izteikusi šādus priekšlikumus:</w:t>
            </w:r>
            <w:r w:rsidR="00000000" w:rsidRPr="00000000" w:rsidDel="00000000">
              <w:rPr>
                <w:rtl w:val="0"/>
              </w:rPr>
              <w:t xml:space="preserve">
</w:t>
            </w:r>
            <w:r w:rsidR="00000000" w:rsidRPr="00000000" w:rsidDel="00000000">
              <w:rPr>
                <w:rtl w:val="0"/>
              </w:rPr>
              <w:t xml:space="preserve">1. Ārējā normatīvajā aktā noteikt atbildīgo institūciju par zemes reformas pabeigšanas plānošanu, īstenošanu un koordināciju;</w:t>
            </w:r>
            <w:r w:rsidR="00000000" w:rsidRPr="00000000" w:rsidDel="00000000">
              <w:rPr>
                <w:rtl w:val="0"/>
              </w:rPr>
              <w:t xml:space="preserve">
</w:t>
            </w:r>
            <w:r w:rsidR="00000000" w:rsidRPr="00000000" w:rsidDel="00000000">
              <w:rPr>
                <w:rtl w:val="0"/>
              </w:rPr>
              <w:t xml:space="preserve">2. Izvērtēt iespēju noteikt termiņus, kādos bijušajiem zemes īpašniekiem vai viņu mantiniekiem ir pienākums iesniegt iztrūkstošos dokumentus un veikt zemes kadastrālo uzmērīšanu, lai varētu tikt pieņemti lēmumi par zemes īpašuma tiesību atjaunošanu, līdzvērtīgas zemes piešķiršanu un zemes izpirkuma (pirkuma) līgumu slēgšanu, noteikt termiņus, kādos slēdzami zemes izpirkuma (pirkuma) līgumi, paredzot tiesību zaudēšanu pienākumu neizpildes noteiktajā termiņā dēļ, un noteikt termiņus, kādos atbildīgajām institūcijām ir jāpieņem un jānoslēdz attiecīgie lēmumi un līgumi.</w:t>
            </w:r>
            <w:r w:rsidR="00000000" w:rsidRPr="00000000" w:rsidDel="00000000">
              <w:rPr>
                <w:rtl w:val="0"/>
              </w:rPr>
              <w:t xml:space="preserve">
</w:t>
            </w:r>
            <w:r w:rsidR="00000000" w:rsidRPr="00000000" w:rsidDel="00000000">
              <w:rPr>
                <w:rtl w:val="0"/>
              </w:rPr>
              <w:t xml:space="preserve">Attiecībā uz Valsts kontroles 1. priekšlikumu, kas paredz zemes reformas noslēguma posmā noteikt vienu atbildīgo institūciju par zemes reformas pabeigšanas plānošanu, īstenošanu un koordināciju, jānorāda, ka Valsts kontroles revīzijā ir identificētas institūcijas, kuras šobrīd ir iesaistītas zemes reformas pabeigšanas procesa īstenošanā, kā arī identificēti normatīvie akti, kuri nosaka to kompetenci zemes reformas īstenošanā. Atbilstoši Valsts kontroles secinājumiem minētās institūcijas šobrīd ir Tieslietu ministrija, Valsts zemes dienests, Centrālā zemes komisija (darbība izbeigta 2021. gada 30. jūnijā), pilsētu zemes komisijas, pašvaldības[1] un SIA „Publisko aktīvu pārvaldītājs POSSESSOR”. Zemes reformas jautājumu risināšanā šobrīd ir iesaistītas vairākas ministrijas – Tieslietu ministrija tiktāl, ciktāl tās padotībā esošais Valsts zemes dienests piedalās zemes reformas īstenošanā,[2] Vides aizsardzības un reģionālās attīstības ministrija, kura ir vadošā valsts pārvaldes iestāde pašvaldību pārraudzībā un zemes pārvaldībā,[3] un Ekonomikas ministrija, kuras pārziņā ir privatizācijas politika[4] un kura ir SIA „Publisko aktīvu pārvaldītājs POSSESSOR” kapitāldaļu turētāja. Ņemot vērā to, ka revīzijā minēto institūciju kompetence zemes reformas pabeigšanas īstenošanā jau ir noteikta normatīvajos aktos un revīzijā nav identificēti konkrēti jautājumi, kuru koordinēšana būtu nododama vienas valsts pārvaldes institūcijas ietvaros, ministriju ieskatā minētais Valsts kontroles priekšlikums būtu vērtējams piesardzīgi. Valsts kontrole norāda, ka ārējā normatīvā aktā nav noteikta neviena institūcija, kuras atbildībā ir gādāt par zemes reformas pabeigšanu un nepieciešamo priekšnoteikumu radīšanu zemes reformas pabeigšanai pārskatāmā laika periodā.[5]</w:t>
            </w:r>
            <w:r w:rsidR="00000000" w:rsidRPr="00000000" w:rsidDel="00000000">
              <w:rPr>
                <w:rtl w:val="0"/>
              </w:rPr>
              <w:t xml:space="preserve">
</w:t>
            </w:r>
            <w:r w:rsidR="00000000" w:rsidRPr="00000000" w:rsidDel="00000000">
              <w:rPr>
                <w:rtl w:val="0"/>
              </w:rPr>
              <w:t xml:space="preserve">Katrai no zemes reformas īstenošanā iesaistītajām institūcijām normatīvajos aktos ir noteikti specifiskie konkrēti veicamie uzdevumi. Iespējamie problēmjautājumi, kas saistīti ar zemes reformas pabeigšanas procesiem, ministriju ieskatā, atbilstoši starpinstitucionālās lojalitātes principam būtu risināmi koleģiāli, iesaistoties un sadarbojoties visām revīzijā minētajām institūcijām un vienas institūcijas noteikšana nebūtu atbalstāma. Turklāt zemes reformas īstenošana ir sadalīta pa dažādiem valsts pārvaldes līmeņiem, iesaistot arī kapitālsabiedrību, kas izvēlēta ar zemes reformu saistīto uzdevumu efektīvākai izpildei.</w:t>
            </w:r>
            <w:r w:rsidR="00000000" w:rsidRPr="00000000" w:rsidDel="00000000">
              <w:rPr>
                <w:rtl w:val="0"/>
              </w:rPr>
              <w:t xml:space="preserve">
</w:t>
            </w:r>
            <w:r w:rsidR="00000000" w:rsidRPr="00000000" w:rsidDel="00000000">
              <w:rPr>
                <w:rtl w:val="0"/>
              </w:rPr>
              <w:t xml:space="preserve">Valsts kontroles priekšlikuma īstenošana paredzētu atkārtoti pārskatīt normatīvajos aktos noteikto regulējumu un institūciju kompetenci zemes reformas jomā, ko pēc būtības jau ir veikusi Valsts kontrole minētajā revīzijā. Ministru kabinetam izteiktais priekšlikums balstīts uz revīzijā konstatēto, ka revīzijas laikā Ministru kabineta rīkojums par zemes reformas pabeigšanu vēl nebija izdots par divām pilsētām – Rīgu (Rīgas pilsētas zemes komisijai 2021. gada oktobrī bija nepabeigta lietvedība 400 lietās[6]) un Tukumu. Šobrīd Ministru kabinets 2023. gada 13. septembrī ir izdevis rīkojumu Nr. 595 „Par zemes reformas pabeigšanu Rīgas valstspilsētā”, bet Tukuma novada pašvaldībai priekšdarbi Ministru kabineta rīkojuma izdošanai ir noslēguma posmā.  </w:t>
            </w:r>
            <w:r w:rsidR="00000000" w:rsidRPr="00000000" w:rsidDel="00000000">
              <w:rPr>
                <w:rtl w:val="0"/>
              </w:rPr>
              <w:t xml:space="preserve">
</w:t>
            </w:r>
            <w:r w:rsidR="00000000" w:rsidRPr="00000000" w:rsidDel="00000000">
              <w:rPr>
                <w:rtl w:val="0"/>
              </w:rPr>
              <w:t xml:space="preserve">Rīgas domes 2022. gada 14. decembra lēmuma Nr. RD-22-2083-lē, uz kura pamata tika sagatavots Ministru kabineta rīkojuma projekts „Par zemes reformas pabeigšanu Rīgas valstspilsētā”, 1. punktā Rīgas dome apliecina, ka Rīgas valstspilsētā ir izpildīti likuma „Par zemes reformu Latvijas Republikas pilsētās” 6., 7. un 8. pantā paredzētie darbi, tādējādi atzīstot, ka zemes reformas process Rīgas valstspilsētā ir pabeidzams.</w:t>
            </w:r>
            <w:r w:rsidR="00000000" w:rsidRPr="00000000" w:rsidDel="00000000">
              <w:rPr>
                <w:rtl w:val="0"/>
              </w:rPr>
              <w:t xml:space="preserve">
</w:t>
            </w:r>
            <w:r w:rsidR="00000000" w:rsidRPr="00000000" w:rsidDel="00000000">
              <w:rPr>
                <w:rtl w:val="0"/>
              </w:rPr>
              <w:t xml:space="preserve">Tādējādi pēc attiecīgu Ministru kabineta rīkojumu pieņemšanas par zemes reformas pabeigšanu Rīgas valstspilsētā un Tukuma pilsētā zemes reformas īstenošana visās pašvaldībās būs noslēgusies, proti, būs pabeigta iesniegto pieprasījumu izskatīšana un attiecīgo institūciju lēmumu pieņemšana. Attiecībā uz katru individuālu personu zemes reforma būs uzskatāma par noslēgušos ar īpašuma tiesību nostiprināšanu zemesgrāmatā un, lai to īstenotu, personām ir jāveic pēdējie darbi, kas saistīti ar zemes kadastrālo uzmērīšanu, zemes robežu strīdu risināšanu, lēmumu par īpašuma tiesību atjaunošanu pieprasīšanu, zemes izpirkšanu un, visbeidzot, ar īpašuma tiesību nostiprināšanu zemesgrāmatā. Visi uzskaitītie procesi personām normatīvajos aktos ir noregulēti, un valsts iejaukšanās vai kritēriju maiņa šajos procesos pašā noslēguma posmā būtu uzskatāma par nesamērīgu.</w:t>
            </w:r>
            <w:r w:rsidR="00000000" w:rsidRPr="00000000" w:rsidDel="00000000">
              <w:rPr>
                <w:rtl w:val="0"/>
              </w:rPr>
              <w:t xml:space="preserve">
</w:t>
            </w:r>
            <w:r w:rsidR="00000000" w:rsidRPr="00000000" w:rsidDel="00000000">
              <w:rPr>
                <w:rtl w:val="0"/>
              </w:rPr>
              <w:t xml:space="preserve">Vērtējot iespējas noteikt vienu institūciju, kas būtu atbildīga par zemes reformas pabeigšanu, un pārskatot jau iedibinātos zemes reformas pabeigšanas procesus un institūciju kompetenci, jānorāda, ka, izpildot Valsts kontroles identificētos uzdevumus, tie ir vērtējami kopsakarā ar jau īstenotajiem pasākumiem, piemēram, jau ir pārskatīta par valsts budžeta līdzekļiem uzmērāmo zemes vienību sarakstā (Pamatsarakstā) ietverto datu precizitāte, izsekojamība un skaidrība par zemes vienībām, pārskatīts normatīvo aktu regulējums, kā arī sagatavots rīkojums par zemes reformas pabeigšanu Rīgas valstspilsētā un drīzumā arī Tukuma pilsētā. Ņemot vērā minēto, netiek saskatīti jautājumi, kuru papildu koordinācija zemes reformas pabeigšanas posmā būtu nepieciešama. Līdz ar to secināms, ka minētais jautājums ir zaudējis aktualitāti.</w:t>
            </w:r>
            <w:r w:rsidR="00000000" w:rsidRPr="00000000" w:rsidDel="00000000">
              <w:rPr>
                <w:rtl w:val="0"/>
              </w:rPr>
              <w:t xml:space="preserve">
</w:t>
            </w:r>
            <w:r w:rsidR="00000000" w:rsidRPr="00000000" w:rsidDel="00000000">
              <w:rPr>
                <w:rtl w:val="0"/>
              </w:rPr>
              <w:t xml:space="preserve">Attiecībā uz Valsts kontroles izteikto 2.priekšlikumu, jānorāda, ka zemes reformas pabeigšanas termiņa noteikšanai ir būtiski ņemt vērā šādus faktus, proti, atbilstoši Nekustamā īpašuma valsts kadastra informācijas sistēmā reģistrētajiem datiem, kas ietverti arī revīzijā, zemesgrāmatā pirmreizēji nav ierakstītas 153 500 zemes vienības, no tām:</w:t>
            </w:r>
            <w:r w:rsidR="00000000" w:rsidRPr="00000000" w:rsidDel="00000000">
              <w:rPr>
                <w:rtl w:val="0"/>
              </w:rPr>
              <w:t xml:space="preserve">
</w:t>
            </w:r>
            <w:r w:rsidR="00000000" w:rsidRPr="00000000" w:rsidDel="00000000">
              <w:rPr>
                <w:rtl w:val="0"/>
              </w:rPr>
              <w:t xml:space="preserve">138 270 jeb 90 % zemes vienībām nav veikta kadastrālā uzmērīšana;</w:t>
            </w:r>
            <w:r w:rsidR="00000000" w:rsidRPr="00000000" w:rsidDel="00000000">
              <w:rPr>
                <w:rtl w:val="0"/>
              </w:rPr>
              <w:t xml:space="preserve">
</w:t>
            </w:r>
            <w:r w:rsidR="00000000" w:rsidRPr="00000000" w:rsidDel="00000000">
              <w:rPr>
                <w:rtl w:val="0"/>
              </w:rPr>
              <w:t xml:space="preserve">3000 jeb 2 % zemes vienību kadastrālā uzmērīšana veicama par valsts budžeta līdzekļiem.</w:t>
            </w:r>
            <w:r w:rsidR="00000000" w:rsidRPr="00000000" w:rsidDel="00000000">
              <w:rPr>
                <w:rtl w:val="0"/>
              </w:rPr>
              <w:t xml:space="preserve">
</w:t>
            </w:r>
            <w:r w:rsidR="00000000" w:rsidRPr="00000000" w:rsidDel="00000000">
              <w:rPr>
                <w:rtl w:val="0"/>
              </w:rPr>
              <w:t xml:space="preserve">No 153 500 zemesgrāmatā neierakstītām zemes vienībām:</w:t>
            </w:r>
            <w:r w:rsidR="00000000" w:rsidRPr="00000000" w:rsidDel="00000000">
              <w:rPr>
                <w:rtl w:val="0"/>
              </w:rPr>
              <w:t xml:space="preserve">
</w:t>
            </w:r>
            <w:r w:rsidR="00000000" w:rsidRPr="00000000" w:rsidDel="00000000">
              <w:rPr>
                <w:rtl w:val="0"/>
              </w:rPr>
              <w:t xml:space="preserve">118 500 jeb 77 % ir pašvaldībām piederīgas vai piekritīgas zemes vienības, no kurām kadastrālā uzmērīšana nav veikta 90 % jeb 107 100 zemes vienībām.</w:t>
            </w:r>
            <w:r w:rsidR="00000000" w:rsidRPr="00000000" w:rsidDel="00000000">
              <w:rPr>
                <w:rtl w:val="0"/>
              </w:rPr>
              <w:t xml:space="preserve">
</w:t>
            </w:r>
            <w:r w:rsidR="00000000" w:rsidRPr="00000000" w:rsidDel="00000000">
              <w:rPr>
                <w:rtl w:val="0"/>
              </w:rPr>
              <w:t xml:space="preserve">7 600 jeb 5 % ir valstij piederīgas vai piekritīgas zemes vienības, no kurām kadastrālā uzmērīšana nav veikta 97 % jeb 7 400 zemes vienībām.</w:t>
            </w:r>
            <w:r w:rsidR="00000000" w:rsidRPr="00000000" w:rsidDel="00000000">
              <w:rPr>
                <w:rtl w:val="0"/>
              </w:rPr>
              <w:t xml:space="preserve">
</w:t>
            </w:r>
            <w:r w:rsidR="00000000" w:rsidRPr="00000000" w:rsidDel="00000000">
              <w:rPr>
                <w:rtl w:val="0"/>
              </w:rPr>
              <w:t xml:space="preserve">17 400 jeb 11 % zemes vienības ir tādas, kurām zemes piederība vai piekritība valstij vai pašvaldībai vēl nav noteikta (rezerves zemes fondā ieskaitītās un īpašuma tiesību atjaunošanai neizmantotās zemes vienības). No tām zemes kadastrālā uzmērīšana nav veikta 96 % jeb 16 770 zemes vienībām.</w:t>
            </w:r>
            <w:r w:rsidR="00000000" w:rsidRPr="00000000" w:rsidDel="00000000">
              <w:rPr>
                <w:rtl w:val="0"/>
              </w:rPr>
              <w:t xml:space="preserve">
</w:t>
            </w:r>
            <w:r w:rsidR="00000000" w:rsidRPr="00000000" w:rsidDel="00000000">
              <w:rPr>
                <w:rtl w:val="0"/>
              </w:rPr>
              <w:t xml:space="preserve">vairāk kā 10 000 jeb 5 % ir privātpersonām piederīgas vai piekritīgas zemes vienības, no kurām kadastrālā uzmērīšana nav veikta 70 % jeb 7000 zemes vienībām, tai skaitā 3000 zemes vienībām jeb 42 % uzmērīšana veicama par valsts budžeta līdzekļiem, 4000 zemes vienībām jeb 68 % gadījumos uzmērīšana veicama par privātpersonu pašu līdzekļiem.</w:t>
            </w:r>
            <w:r w:rsidR="00000000" w:rsidRPr="00000000" w:rsidDel="00000000">
              <w:rPr>
                <w:rtl w:val="0"/>
              </w:rPr>
              <w:t xml:space="preserve">
</w:t>
            </w:r>
            <w:r w:rsidR="00000000" w:rsidRPr="00000000" w:rsidDel="00000000">
              <w:rPr>
                <w:rtl w:val="0"/>
              </w:rPr>
              <w:t xml:space="preserve">Ņemot vērā minēto, secināms, ka būtiskākā neuzmērīto zemes vienību daļa ir tieši valstij un pašvaldībām piederīgas vai piekritīgas zemes vienības, no kurām kadastrālā uzmērīšana attiecīgi nav veikta vairāk kā 90 % zemes vienībām. Tā kā zemes kadastrālā uzmērīšana ir priekšnosacījums ierakstīšanai zemesgrāmatā, termiņš šo darbību veikšanai būtu vienlīdz nosakāms arī valstij un pašvaldībām. Līdz ar to vienlīdz aktuāls un risināms kļūtu jautājums par finansējuma piesaisti tieši valsts un pašvaldību zemju uzmērīšanai un ierakstīšanai zemesgrāmatā, jo privātpersonu neuzmērītā (līdz ar to arī zemesgrāmatā neierakstītā) zeme proporcionāli sastāda vien 5 %. Ievērojot to, ka daļa no šīm privātpersonu zemes vienībām ir uzmērāma par valsts budžeta līdzekļiem un privātpersonas šo procesu nevar ietekmēt, norādāms, ka privātpersonu neuzmērītās zemes proporcionāli ir mazāk kā 5 %. Papildus minētajam jānorāda, ka normatīvajos aktos noteiktais pienākums ierakstīt nekustamo īpašumu zemesgrāmatā, nostiprinot tiesības uz to, attiecināms ne tikai uz privātpersonām, bet arī uz publiskām personām, tostarp, valsti un pašvaldībām. Tādejādi, šī uzdevuma izpildes iespējamība ir saistīta ne tikai ar privātpersonas finanšu līdzekļiem, kādi nepieciešami, lai pirmreizēji ierakstītu nekustamo īpašumu, bet arī ar izdevumiem, kas saistīti ar nekustamā īpašuma uzmērīšanu arī valsts un pašvaldības pusē.</w:t>
            </w:r>
            <w:r w:rsidR="00000000" w:rsidRPr="00000000" w:rsidDel="00000000">
              <w:rPr>
                <w:rtl w:val="0"/>
              </w:rPr>
              <w:t xml:space="preserve">
</w:t>
            </w:r>
            <w:r w:rsidR="00000000" w:rsidRPr="00000000" w:rsidDel="00000000">
              <w:rPr>
                <w:rtl w:val="0"/>
              </w:rPr>
              <w:t xml:space="preserve">No revīzijas satura secināms, ka Valsts kontroles aicinājums izvērtēt iespēju noteikt termiņus, ir attiecināms tieši uz privātpersonām (bijušajiem zemes īpašniekiem vai viņu mantiniekiem), kas Ministru kabineta ieskatā ir rūpīgi vērtējams no Latvijas Republikas Satversmē (turpmāk – Satversme) noteikto cilvēka pamattiesību iespējamā aizskāruma aspektiem.</w:t>
            </w:r>
            <w:r w:rsidR="00000000" w:rsidRPr="00000000" w:rsidDel="00000000">
              <w:rPr>
                <w:rtl w:val="0"/>
              </w:rPr>
              <w:t xml:space="preserve">
</w:t>
            </w:r>
            <w:r w:rsidR="00000000" w:rsidRPr="00000000" w:rsidDel="00000000">
              <w:rPr>
                <w:rtl w:val="0"/>
              </w:rPr>
              <w:t xml:space="preserve">Lai objektīvi varētu novērtēt iespējamo termiņu noteikšanas nepieciešamību, vispirms jāidentificē iemesli, kuri kavē zemes reformas pabeigšanu. Revīzijas laikā zemes reforma vēl nebija pabeigta divās pašvaldībās – Rīgas valstspilsētā[7] un Tukuma pilsētā.[8] Jāuzsver, ka revīzijā ir norādīts tikai uz zemes reformas pabeigšanu kavējošiem apstākļiem Rīgas valstspilsētas administratīvajā teritorijā, nevērtējot apstākļus, kas varētu kavēt zemes reformas pabeigšanu Tukuma pilsētā. Atbilstoši revīzijā norādītajam zemes reformu kavē šādi apstākļi:</w:t>
            </w:r>
            <w:r w:rsidR="00000000" w:rsidRPr="00000000" w:rsidDel="00000000">
              <w:rPr>
                <w:rtl w:val="0"/>
              </w:rPr>
              <w:t xml:space="preserve">
</w:t>
            </w:r>
            <w:r w:rsidR="00000000" w:rsidRPr="00000000" w:rsidDel="00000000">
              <w:rPr>
                <w:rtl w:val="0"/>
              </w:rPr>
              <w:t xml:space="preserve">1. informācijas neesamība par pretendentu mantiniekiem, kuri zemes reformas laikā miruši;</w:t>
            </w:r>
            <w:r w:rsidR="00000000" w:rsidRPr="00000000" w:rsidDel="00000000">
              <w:rPr>
                <w:rtl w:val="0"/>
              </w:rPr>
              <w:t xml:space="preserve">
</w:t>
            </w:r>
            <w:r w:rsidR="00000000" w:rsidRPr="00000000" w:rsidDel="00000000">
              <w:rPr>
                <w:rtl w:val="0"/>
              </w:rPr>
              <w:t xml:space="preserve">2. pretendentu vairākkārtēja nereaģēšana uz izsūtītajiem līdzvērtīgas zemes piedāvājumiem;</w:t>
            </w:r>
            <w:r w:rsidR="00000000" w:rsidRPr="00000000" w:rsidDel="00000000">
              <w:rPr>
                <w:rtl w:val="0"/>
              </w:rPr>
              <w:t xml:space="preserve">
</w:t>
            </w:r>
            <w:r w:rsidR="00000000" w:rsidRPr="00000000" w:rsidDel="00000000">
              <w:rPr>
                <w:rtl w:val="0"/>
              </w:rPr>
              <w:t xml:space="preserve">3. īpašuma tiesību nostiprināšanas zemesgrāmatā kavēšanās nepietiekama valsts vai privātā finansējuma zemes kadastrālajai uzmērīšanai dēļ u.c.[9]</w:t>
            </w:r>
            <w:r w:rsidR="00000000" w:rsidRPr="00000000" w:rsidDel="00000000">
              <w:rPr>
                <w:rtl w:val="0"/>
              </w:rPr>
              <w:t xml:space="preserve">
</w:t>
            </w:r>
            <w:r w:rsidR="00000000" w:rsidRPr="00000000" w:rsidDel="00000000">
              <w:rPr>
                <w:rtl w:val="0"/>
              </w:rPr>
              <w:t xml:space="preserve">Atbilstoši informatīvajā ziņojumā „Par privatizācijas un zemes izpirkšanas procesu gaitu un priekšlikumiem to pabeigšanai saprātīgā termiņā”[10] ietvertajai informācijai secināms, ka iepriekš uzskaitītie apstākļi kavē arī lēmumu par īpašuma tiesību atjaunošanu pieņemšanu vai gadījumā, ja zemes kadastrālajā uzmērīšanā noteiktā zemes platība ir lielāka par to zemes platību, uz kuru atjauno īpašuma tiesības, un tā pārsniegs pieļaujamās nesaistes robežas – lēmuma par šīs zemes piešķiršanu īpašumā par samaksu pieņemšanu, kā rezultātā arī zemes izpirkuma līgumu slēgšanu ar bijušajiem zemes īpašniekiem vai to mantiniekiem ir ieilgusi.</w:t>
            </w:r>
            <w:r w:rsidR="00000000" w:rsidRPr="00000000" w:rsidDel="00000000">
              <w:rPr>
                <w:rtl w:val="0"/>
              </w:rPr>
              <w:t xml:space="preserve">
</w:t>
            </w:r>
            <w:r w:rsidR="00000000" w:rsidRPr="00000000" w:rsidDel="00000000">
              <w:rPr>
                <w:rtl w:val="0"/>
              </w:rPr>
              <w:t xml:space="preserve">Valsts kontroles priekšlikums nav skatāms atrauti no Latvijas vēsturiskā mantojuma nastas, kur klātesošā ir īpašuma tiesību atņemšana (nacionalizācija). Kā izriet no Satversmes tiesas judikatūras, savulaik Padomju Savienības okupēto valstu politisko, tiesisko un sistēmu pārstrukturēšana ir prasījusi veikt sarežģītas un ilgstošas reformas, un konkrēta šā procesa ātruma vai pabeigšanas termiņa noteikšana ir sarežģīta vai pat neiespējama.[11] Ņemot vērā mērķus, kurus bija plānots sasniegt, īstenojot zemes reformu, proti, personām nodrošināt tiesības uz vēsturiski to ģimenēm piederošo īpašumu atdošanu, pārkārtot īpašuma attiecības, pārejot no valsts īpašuma formas uz privātīpašumu, valsts veica pasākumus, lai iespēju robežās atlīdzinātu padomju režīma nodarītos zaudējumus un atjaunotu taisnīgumu. Jāuzsver, ka jau sākotnēji likumdevējs nebija definējis zemes reformas beigu termiņus, bet gan terminēja noteiktus procesus (piem., tika noteikti termiņi zemes pieprasījumu iesniegšanai, kompensācijas pieprasīšanai un arī termiņš, kad dokumenti jāiesniedz tiesā īpašuma tiesību atjaunošanai). Jāuzsver, ka zemes reformas pamatprincips ir – brīvprātīga zemes pieprasīšana un atgūšana. Līdz ar to jebkādu gala termiņu noteikšana būtu uzskatāma par tiesību uz īpašumu ierobežošanu.</w:t>
            </w:r>
            <w:r w:rsidR="00000000" w:rsidRPr="00000000" w:rsidDel="00000000">
              <w:rPr>
                <w:rtl w:val="0"/>
              </w:rPr>
              <w:t xml:space="preserve">
</w:t>
            </w:r>
            <w:r w:rsidR="00000000" w:rsidRPr="00000000" w:rsidDel="00000000">
              <w:rPr>
                <w:rtl w:val="0"/>
              </w:rPr>
              <w:t xml:space="preserve">Satversmes 105. pantā noteiktās tiesības uz īpašumu ir personas pamattiesības, kuru aizsardzībai un īstenošanai ir liela nozīme ne vien personas eksistences nodrošināšanā, bet arī valsts un sabiedrības labklājības uzturēšanā. Konstitūcijā aizsargātas un praksē īstenojamas tiesības uz īpašumu ir viens no kritērijiem demokrātiskas iekārtas un likuma varas esamībai valstī[12]. Satversmes 105. panta saturā būtiskākā nozīme ir pirmajam teikumam. Tajā ietverta īpašuma garantija. Saskaņā ar Satversmes 105. panta otro, trešo un ceturto teikumu tiesības uz īpašumu nav absolūtas un neierobežotas. Minētā panta ceturtajā teikumā ir noteikta tiesiskā kārtība īpašuma atsavināšanai sabiedrības vajadzībām. Īpašuma piespiedu atsavināšana ir vistālejošākā valsts iejaukšanās tiesībās uz īpašumu, kas ir pieļaujama tikai sabiedrības vajadzībām izņēmumu gadījumos uz atsevišķa likuma pamata un pret taisnīgu atlīdzību.[13]</w:t>
            </w:r>
            <w:r w:rsidR="00000000" w:rsidRPr="00000000" w:rsidDel="00000000">
              <w:rPr>
                <w:rtl w:val="0"/>
              </w:rPr>
              <w:t xml:space="preserve">
</w:t>
            </w:r>
            <w:r w:rsidR="00000000" w:rsidRPr="00000000" w:rsidDel="00000000">
              <w:rPr>
                <w:rtl w:val="0"/>
              </w:rPr>
              <w:t xml:space="preserve">Satversmes tiesas judikatūrā ir norādīts, ka, noskaidrojot Satversmē noteikto pamattiesību saturu, jāņem vērā Latvijas starptautiskās saistības cilvēktiesību jomā, un ka starptautiskās cilvēktiesību normas un to piemērošanas prakse kalpo kā interpretācijas līdzeklis, lai noteiktu pamattiesību saturu un apjomu. Atbilstoši Satversmes 89. pantam un Satversmes tiesas judikatūrai Satversmē garantētās tiesības interpretējamas Eiropas Cilvēka tiesību un pamatbrīvību konvencijas (turpmāk – Konvencija) gaismā, taču Konvencija noteic tikai cilvēka tiesību un pamatbrīvību minimālo apjomu, kas aizsargāts Eiropas Padomes līmenī, un neliedz valstīm garantēt plašāku tiesību apjomu un augstāku aizsardzības līmeni savos nacionālajos tiesību aktos, tostarp, konstitūcijā.[14] Konvencijas Pirmā protokola 1. pantā ir garantētas tiesības uz īpašumu, kam varētu būt būtiska nozīme Valsts kontroles priekšlikuma piemērojamības un samērīguma vērtējumā Satversmes 105. panta kontekstā.</w:t>
            </w:r>
            <w:r w:rsidR="00000000" w:rsidRPr="00000000" w:rsidDel="00000000">
              <w:rPr>
                <w:rtl w:val="0"/>
              </w:rPr>
              <w:t xml:space="preserve">
</w:t>
            </w:r>
            <w:r w:rsidR="00000000" w:rsidRPr="00000000" w:rsidDel="00000000">
              <w:rPr>
                <w:rtl w:val="0"/>
              </w:rPr>
              <w:t xml:space="preserve">Konvencijas Pirmā protokola 1. pantā garantētās tiesības uz īpašumu paredz aizsardzību personas jau iegūtam īpašumam vai īpašumam, attiecībā uz kura iegūšanu personai ir radusies tiesiskā paļāvība (legitimate expectations).[15] Ņemot vērā minēto, Ministru kabineta ieskatā valsts īstenotais zemes reformas process personām, kuras noteiktajos termiņos ir iesniegušas zemes pieprasījumus, rada tiesisko paļāvību, ka, atrisinoties apstākļiem, kas kavē to īpašuma tiesību atjaunošanu, tās īpašumu, kas vienreiz jau ticis atņemts, atgūs.</w:t>
            </w:r>
            <w:r w:rsidR="00000000" w:rsidRPr="00000000" w:rsidDel="00000000">
              <w:rPr>
                <w:rtl w:val="0"/>
              </w:rPr>
              <w:t xml:space="preserve">
</w:t>
            </w:r>
            <w:r w:rsidR="00000000" w:rsidRPr="00000000" w:rsidDel="00000000">
              <w:rPr>
                <w:rtl w:val="0"/>
              </w:rPr>
              <w:t xml:space="preserve">Eiropas Cilvēktiesību tiesa (turpmāk – Tiesa) savos spriedumos ir skaidrojusi, ka Konvencijas Pirmā protokola 1. pantā ir ietverti trīs atšķirīgi noteikumi – pirmajam ir vispārīgs raksturs un tas apstiprina īpašuma miermīlīgas izmantošanas principu, otrais attiecas uz īpašumu atņemšanu, savukārt trešais nosaka, ka valstīm ir tiesības kontrolēt, ierobežot īpašuma izmantošanu atbilstoši vispārējām interesēm. Tiesa savos spriedumos ir secinājusi, ka, ievērojot Pirmā protokola 1. pantā paredzēto īpašuma tiesību netraucētu īstenošanu, ir jārada taisnīgs līdzsvars starp sabiedrības vispārējām interesēm un indivīda pamattiesību aizsardzības prasībām.[16]</w:t>
            </w:r>
            <w:r w:rsidR="00000000" w:rsidRPr="00000000" w:rsidDel="00000000">
              <w:rPr>
                <w:rtl w:val="0"/>
              </w:rPr>
              <w:t xml:space="preserve">
</w:t>
            </w:r>
            <w:r w:rsidR="00000000" w:rsidRPr="00000000" w:rsidDel="00000000">
              <w:rPr>
                <w:rtl w:val="0"/>
              </w:rPr>
              <w:t xml:space="preserve">Ņemot vērā, ka Valsts kontroles priekšlikums ir saistīts ar potenciāli prekluzīva termiņa noteikšanu, pēc kura personas zaudēs tiesības uz iespēju atjaunot īpašuma tiesības uz īpašumu, kas tām jau reiz ir ticis atņemts, ir nepieciešams veikt pamattiesību ierobežojuma konstitucionalitātes testu, kas ietver Konvencijā minēto kritēriju par ierobežojuma nepieciešamību demokrātiskā sabiedrībā. Šajā gadījumā ir vērtējams, vai ierobežojumiem ir leģitīms mērķis un vai ierobežojumi ir samērīgi ar leģitīmo mērķi. Ņemot vērā minēto, lai pārbaudītu atbilstību samērīguma principam, jānoskaidro, vai:</w:t>
            </w:r>
            <w:r w:rsidR="00000000" w:rsidRPr="00000000" w:rsidDel="00000000">
              <w:rPr>
                <w:rtl w:val="0"/>
              </w:rPr>
              <w:t xml:space="preserve">
</w:t>
            </w:r>
            <w:r w:rsidR="00000000" w:rsidRPr="00000000" w:rsidDel="00000000">
              <w:rPr>
                <w:rtl w:val="0"/>
              </w:rPr>
              <w:t xml:space="preserve">1) likumdevēja izraudzītie līdzekļi ir piemēroti leģitīmā mērķa sasniegšanai;</w:t>
            </w:r>
            <w:r w:rsidR="00000000" w:rsidRPr="00000000" w:rsidDel="00000000">
              <w:rPr>
                <w:rtl w:val="0"/>
              </w:rPr>
              <w:t xml:space="preserve">
</w:t>
            </w:r>
            <w:r w:rsidR="00000000" w:rsidRPr="00000000" w:rsidDel="00000000">
              <w:rPr>
                <w:rtl w:val="0"/>
              </w:rPr>
              <w:t xml:space="preserve">2) vai nav saudzējošāku līdzekļu leģitīmā mērķa sasniegšanai;</w:t>
            </w:r>
            <w:r w:rsidR="00000000" w:rsidRPr="00000000" w:rsidDel="00000000">
              <w:rPr>
                <w:rtl w:val="0"/>
              </w:rPr>
              <w:t xml:space="preserve">
</w:t>
            </w:r>
            <w:r w:rsidR="00000000" w:rsidRPr="00000000" w:rsidDel="00000000">
              <w:rPr>
                <w:rtl w:val="0"/>
              </w:rPr>
              <w:t xml:space="preserve">3) vai likumdevēja rīcība ir atbilstoša jeb vai zaudējums, kas personai rodas tā pamattiesību ierobežojuma rezultātā, nav lielāks par labumu, ko no šā ierobežojuma gūst sabiedrība kopumā.</w:t>
            </w:r>
            <w:r w:rsidR="00000000" w:rsidRPr="00000000" w:rsidDel="00000000">
              <w:rPr>
                <w:rtl w:val="0"/>
              </w:rPr>
              <w:t xml:space="preserve">
</w:t>
            </w:r>
            <w:r w:rsidR="00000000" w:rsidRPr="00000000" w:rsidDel="00000000">
              <w:rPr>
                <w:rtl w:val="0"/>
              </w:rPr>
              <w:t xml:space="preserve">Satversmes tiesa ir uzsvērusi, ka ikviena personas pamattiesību ierobežojuma pamatā ir jābūt apstākļiem un argumentiem, kādēļ tas vajadzīgs. Tātad ierobežojumam jābūt noteiktam svarīgu interešu – leģitīma mērķa labad.[17] Pamattiesību ierobežojumus ir iespējams attaisnot ar dažādiem apstākļiem, kāpēc tie ir bijuši vajadzīgi. Likumdevējam parasti ir konkrēti mērķi, kurus tas vēlas sasniegt ar tiesību normā noteikto pamattiesību ierobežojumu. Tie var būt tiesībpolitiska, ekonomiska vai cita rakstura. Lai kādi būtu likumdevēja nolūki, pamattiesību ierobežojumu tas var noteikt tikai tad, ja ar to tiek sasniegts kāds no Satversmes 116. pantā minētajiem leģitīmajiem mērķiem. Proti, pamattiesības var ierobežot, lai aizsargātu citu cilvēku tiesības, demokrātisko valsts iekārtu, sabiedrības drošību, labklājību un tikumību. Tātad šīs piecas konstitucionāla ranga vērtības ir tie leģitīmie mērķi, kuru labad var notikt pamattiesību ierobežošana. Satversmes tiesa ir uzsvērusi, ka pienākums norādīt un pamatot pamattiesību ierobežojuma leģitīmo mērķi visupirms ir institūcijai, kas izdevusi apstrīdēto aktu.[18] Konkrētajā gadījumā, ievērojot labas likumdošanas principu, šis pamatojums pamattiesību ierobežojumam būtu analizējams pirms iespējamā termiņa noteikšanas.</w:t>
            </w:r>
            <w:r w:rsidR="00000000" w:rsidRPr="00000000" w:rsidDel="00000000">
              <w:rPr>
                <w:rtl w:val="0"/>
              </w:rPr>
              <w:t xml:space="preserve">
</w:t>
            </w:r>
            <w:r w:rsidR="00000000" w:rsidRPr="00000000" w:rsidDel="00000000">
              <w:rPr>
                <w:rtl w:val="0"/>
              </w:rPr>
              <w:t xml:space="preserve">Vērtējot Revīzijā sākotnēji identificētās problēmas jeb iemeslus, kuri kavē zemes reformas procesa pabeigšanu, pirmsšķietami jānosaka, vai termiņu noteikšana tās atrisinās un vai nepastāv citi saudzējošāki līdzekļi/risinājumi leģitīmā mērķa sasniegšanai. Konkrēta termiņa noteikšana zemes reformas pabeigšanai varētu palīdzēt ietaupīt valsts budžeta līdzekļus, kas tiek tērēti reformas administrēšanai, tādējādi sekmējot sabiedrības labklājības aizsardzību.</w:t>
            </w:r>
            <w:r w:rsidR="00000000" w:rsidRPr="00000000" w:rsidDel="00000000">
              <w:rPr>
                <w:rtl w:val="0"/>
              </w:rPr>
              <w:t xml:space="preserve">
</w:t>
            </w:r>
            <w:r w:rsidR="00000000" w:rsidRPr="00000000" w:rsidDel="00000000">
              <w:rPr>
                <w:rtl w:val="0"/>
              </w:rPr>
              <w:t xml:space="preserve">Jāuzsver, ka gadījumos, kad personas noteiktajā termiņā neizpildīs noteiktās darbības un zaudēs tiesības atjaunot īpašuma tiesības, zemes vienības, uz kurām tās pretendē, atbilstoši Zemes pārvaldības likuma 17. panta sestajā daļā noteiktajam būs piekritīgas pašvaldībām, kurām jau šobrīd trūkst atbilstošs finansējums zemes vienību uzmērīšanai,[19] kas noteikti neveicinās zemes reformas noslēgšanos valsts mērogā kopumā. Turklāt šīm zemes vienībām joprojām saglabāsies nenoteikts tiesiskais statuss un pašvaldībām tiks radīts vēl papildu slogs minēto zemju apsaimniekošanai. Pastāv risks, ka gadījumos, kad personas jau būs veikušas kādus ieguldījumus viņu īpašumu atgūšanā, taču nepaspēs procesu noslēgt normatīvajā regulējumā noteiktajā termiņā, valstij būs jāatlīdzina šo ieguldījumu vērtība. Turklāt samērīguma princips var prasīt no valsts kompensāciju paredzēšanu par izmaiņām tiesiskajā regulējumā, uz kuru personas saprātīgi paļāvušās. Tātad valstij jārēķinās ar iespējamiem tiesvedības procesiem un kompensāciju izmaksām, kas būtu vērtējamas pretstatā šobrīd zemes reformas procesu nodrošināšanai nepieciešamajām administratīvajām izmaksām. Konkrētajā gadījumā viennozīmīgi konstatējams, ka Valsts kontroles priekšlikuma mērķim ir ekonomisks raksturs, tomēr Ministru kabinets negūst pārliecību par to, ka šāda termiņa noteikšana neprasīs nesamērīgi lielu ieguldījumu no valsts un sabiedrības.</w:t>
            </w:r>
            <w:r w:rsidR="00000000" w:rsidRPr="00000000" w:rsidDel="00000000">
              <w:rPr>
                <w:rtl w:val="0"/>
              </w:rPr>
              <w:t xml:space="preserve">
</w:t>
            </w:r>
            <w:r w:rsidR="00000000" w:rsidRPr="00000000" w:rsidDel="00000000">
              <w:rPr>
                <w:rtl w:val="0"/>
              </w:rPr>
              <w:t xml:space="preserve">Jānorāda, ka daļa no Revīzijā norādītajiem problēmjautājumiem jau šobrīd tiek risināta. Tā, piemēram, lai risinātu jautājumu par zemes kadastrālo uzmērīšanu par valsts budžeta līdzekļiem, nodrošinot personām iespēju ātrāk noteikt tām piekrītošo zemes vienību platību, kas ir priekšnosacījums zemes vienību ierakstīšanai zemesgrāmatā, ar Ministru kabineta 2023. gada 13. janvāra sēdes protokola Nr. 2 1. § 2. punktu Tieslietu ministrijai tika atbalstīts papildu finansējums prioritārā pasākuma  “Par valsts budžeta līdzekļiem veicamās zemes kadastrālās uzmērīšanas nodrošināšana” īstenošanai 297 950 euro apmērā 2023. – 2025. gadam ik gadu un finansējums ir iekļauts likumā “Par valsts budžetu 2023. gadam un budžeta ietvaru 2023., 2024. un 2025. gadam”.  Vienlaikus ir pārskatīts par valsts budžeta līdzekļiem uzmērāmo zemes vienību saraksts, šobrīd tajā ir iekļautas 2297 zemes vienības.[20]</w:t>
            </w:r>
            <w:r w:rsidR="00000000" w:rsidRPr="00000000" w:rsidDel="00000000">
              <w:rPr>
                <w:rtl w:val="0"/>
              </w:rPr>
              <w:t xml:space="preserve">
</w:t>
            </w:r>
            <w:r w:rsidR="00000000" w:rsidRPr="00000000" w:rsidDel="00000000">
              <w:rPr>
                <w:rtl w:val="0"/>
              </w:rPr>
              <w:t xml:space="preserve">Jautājuma, kas saistīts ar informācijas neesamību par pretendentu mantiniekiem risināšanai, Tieslietu ministrija ir izstrādājusi likumprojektu „Grozījumi Notariāta likumā”,[21] kas piedāvātajā redakcijā pašvaldībām un to iestādēm ļaus izsludināt mantojuma atklāšanos, kas ir svarīgi gadījumos, kad bijušo īpašnieku mantiniekam ir atzītas tiesības uz zemi, viņš ir miris un mantinieki nav pieteikušies uz viņa atstāto mantojumu. Minētais likumprojekts tiek virzīts vienlaikus ar likumprojektu „Grozījumi Civillikumā”,[22] lai kompleksi sakārtotu Civillikuma Mantojuma tiesību daļas tiesiskā regulējuma problēmjautājumus. Ministru kabinets šos grozījumus 2023. gada 29. augustā atbalstīja, iesniedzot attiecīgos likumprojektus Saeimai, kurai attiecīgi jālemj par to pieņemšanu.</w:t>
            </w:r>
            <w:r w:rsidR="00000000" w:rsidRPr="00000000" w:rsidDel="00000000">
              <w:rPr>
                <w:rtl w:val="0"/>
              </w:rPr>
              <w:t xml:space="preserve">
</w:t>
            </w:r>
            <w:r w:rsidR="00000000" w:rsidRPr="00000000" w:rsidDel="00000000">
              <w:rPr>
                <w:rtl w:val="0"/>
              </w:rPr>
              <w:t xml:space="preserve">Ņemot vērā minēto, Ministru kabineta ieskatā, jau esošie pasākumi 2023. gada 13. septembra rīkojuma Nr. 595 „Par zemes reformas pabeigšanu Rīgas valstspilsētā” izdošana un tas, ka Tukuma novada pašvaldības priekšdarbi attiecīga Ministru kabineta rīkojuma izdošanai ir noslēguma posmā) un ieplānotie pasākumi, pabeidzot zemes kadastrālo uzmērīšanu par valsts budžeta līdzekļiem un iedzīvinot regulējumu, ar kuru plānots modernizēt mantošanas tiesības, tuvina zemes reformas noslēgšanas brīdi. Tādēļ lemt par konkrēta termiņa noteikšanu zemes reformas pabeigšanai būtu lietderīgāk pēc iepriekš minēto pasākumu veikšanas un to faktiskās ietekmes apzināšanas. Arī šie pasākumi ilgtermiņā ļautu ietaupīt valsts budžeta līdzekļus, kas tiek izlietoti zemes reformas administrēšanai.</w:t>
            </w:r>
            <w:r w:rsidR="00000000" w:rsidRPr="00000000" w:rsidDel="00000000">
              <w:rPr>
                <w:rtl w:val="0"/>
              </w:rPr>
              <w:t xml:space="preserve">
</w:t>
            </w:r>
            <w:r w:rsidR="00000000" w:rsidRPr="00000000" w:rsidDel="00000000">
              <w:rPr>
                <w:rtl w:val="0"/>
              </w:rPr>
              <w:t xml:space="preserve">Visbeidzot, vērtējot, vai ierobežojums ir atbilstošs jeb vai labums, ko iegūst sabiedrība, ir lielāks par indivīda tiesībām nodarīto kaitējumu (ierobežojumu), nosakot termiņu, pēc kura iestāšanās personas, kuras nebūs paspējušas izpildīt normatīvajos aktos noteiktās prasības, pretēji pastāvošajai tiesiskai paļāvībai, zaudēs iespēju atgūt īpašumu, šo jautājumu jāskata kopsakarā ar to neuzmērīto zemes vienību apjomu, attiecībā uz kurām pašvaldības un valsts nav izpildījušas tos pašus pienākumus, kurus Valsts kontroles priekšlikums lūdz noteikt attiecībā uz privātpersonām. Proti, šāda termiņa noteikšana tikai attiecībā uz privātpersonām zemes reformas izmaksas ietekmētu minimāli, jo to lielākā daļa ir saistīta ar valstij un pašvaldībām piederošajiem un piekritīgajiem īpašumiem.</w:t>
            </w:r>
            <w:r w:rsidR="00000000" w:rsidRPr="00000000" w:rsidDel="00000000">
              <w:rPr>
                <w:rtl w:val="0"/>
              </w:rPr>
              <w:t xml:space="preserve">
</w:t>
            </w:r>
            <w:r w:rsidR="00000000" w:rsidRPr="00000000" w:rsidDel="00000000">
              <w:rPr>
                <w:rtl w:val="0"/>
              </w:rPr>
              <w:t xml:space="preserve">Nosakot termiņus un faktiski liedzot personām tiesības atjaunot īpašuma tiesības, ar mērķi mazināt valsts administratīvās izmaksas, bet faktiski īpašumiem paliekot tikpat nenoteiktā tiesiskā situācijā, kādā šobrīd ir 90 % valstij un pašvaldībām piederošās un piekrītošās zemes, kas nav ne kadastrāli uzmērītas, ne ierakstītas zemesgrāmatā, Ministru kabineta ieskatā, šajos apstākļos ir saskatāma interešu disproporcija. Lai arī tiesiskā nenoteiktība, ja nav noteikts termiņš zemes reformas noslēgumam, nav atbalstāma un rada neatbilstību efektīvas un labas pārvaldības principiem, Ministru kabineta ieskatā, termiņa noteikšana zemes reformas pabeigšanai būtu uzskatāma par tādu pamattiesību ierobežojumu, kas izjauc taisnīgu līdzsvaru starp īpašuma aizsardzību un sabiedrības interesēm. Līdz ar to Valsts kontroles priekšlikums, ar kuru konkrētam personu lokam tiktu liegts atgūt īpašumā zemi pretēji pastāvošajai personas tiesiskajai paļāvībai, ka tā īpašumu atgūs, pirmsšķietami nav uzskatāms par samērīgu.</w:t>
            </w:r>
            <w:r w:rsidR="00000000" w:rsidRPr="00000000" w:rsidDel="00000000">
              <w:rPr>
                <w:rtl w:val="0"/>
              </w:rPr>
              <w:t xml:space="preserve">
</w:t>
            </w:r>
            <w:r w:rsidR="00000000" w:rsidRPr="00000000" w:rsidDel="00000000">
              <w:rPr>
                <w:rtl w:val="0"/>
              </w:rPr>
              <w:t xml:space="preserve">Ņemot vērā minētos apsvērumus, izdarāmi šādi secinājumi, kas pamato, kādēļ šobrīd ir problemātiski noteikt prekluzīvus termiņus zemes reformas pabeigšanai:</w:t>
            </w:r>
            <w:r w:rsidR="00000000" w:rsidRPr="00000000" w:rsidDel="00000000">
              <w:rPr>
                <w:rtl w:val="0"/>
              </w:rPr>
              <w:t xml:space="preserve">
</w:t>
            </w:r>
            <w:r w:rsidR="00000000" w:rsidRPr="00000000" w:rsidDel="00000000">
              <w:rPr>
                <w:rtl w:val="0"/>
              </w:rPr>
              <w:t xml:space="preserve">1. Zemes vienībām, kuras pēc noteiktā termiņa privātpersonas zaudētu, joprojām būs nenoteikts tiesiskais statuss tāpat kā šobrīd tas ir 90% zemēm, kas piekritīgas pašvaldībām, kas arī nav kadastrāli uzmērītas un ierakstītas zemesgrāmatā. Atbilstoši normatīvajos aktos noteiktajam[23] privātpersonu zeme, uz kuru tās zaudētu tiesības pretendēt, būs piekritīga pašvaldībām. Turklāt šo īpašumu uzturēšana un pārvaldīšana pašvaldībām radīs papildu administratīvās izmaksas. Līdz ar to netiek gūta pārliecība par taisnīgu līdzsvaru starp personas tiesībām uz īpašumu un sabiedrības interesēm.</w:t>
            </w:r>
            <w:r w:rsidR="00000000" w:rsidRPr="00000000" w:rsidDel="00000000">
              <w:rPr>
                <w:rtl w:val="0"/>
              </w:rPr>
              <w:t xml:space="preserve">
</w:t>
            </w:r>
            <w:r w:rsidR="00000000" w:rsidRPr="00000000" w:rsidDel="00000000">
              <w:rPr>
                <w:rtl w:val="0"/>
              </w:rPr>
              <w:t xml:space="preserve">2. Gadījumos, kad personas jau būs veikušas kādus ieguldījumus viņu īpašumu atgūšanā, taču nepaspēs procesu noslēgt normatīvajā regulējumā noteiktajā termiņā, valstij būs jāatlīdzina šo ieguldījumu vērtība. Turklāt samērīguma princips var prasīt no valsts kompensāciju paredzēšanu par izmaiņām tiesiskajā regulējumā, uz kuru personas saprātīgi paļāvušās.</w:t>
            </w:r>
            <w:r w:rsidR="00000000" w:rsidRPr="00000000" w:rsidDel="00000000">
              <w:rPr>
                <w:rtl w:val="0"/>
              </w:rPr>
              <w:t xml:space="preserve">
</w:t>
            </w:r>
            <w:r w:rsidR="00000000" w:rsidRPr="00000000" w:rsidDel="00000000">
              <w:rPr>
                <w:rtl w:val="0"/>
              </w:rPr>
              <w:t xml:space="preserve">3. Šobrīd piešķirto finanšu līdzekļu apjomā norit darbs pie zemes kadastrālās uzmērīšanas par valsts budžeta līdzekļiem īstenošanas, kas varētu noslēgties 2026.gadā.</w:t>
            </w:r>
            <w:r w:rsidR="00000000" w:rsidRPr="00000000" w:rsidDel="00000000">
              <w:rPr>
                <w:rtl w:val="0"/>
              </w:rPr>
              <w:t xml:space="preserve">
</w:t>
            </w:r>
            <w:r w:rsidR="00000000" w:rsidRPr="00000000" w:rsidDel="00000000">
              <w:rPr>
                <w:rtl w:val="0"/>
              </w:rPr>
              <w:t xml:space="preserve">4. Šobrīd tiek pārskatīts mantošanas tiesiskais regulējums, ar mērķi to modernizēt un rast risinājumu arī pašvaldības noteiktiem gadījumiem, kad pretendenti ir miruši un to mantinieki nepiesakās.</w:t>
            </w:r>
            <w:r w:rsidR="00000000" w:rsidRPr="00000000" w:rsidDel="00000000">
              <w:rPr>
                <w:rtl w:val="0"/>
              </w:rPr>
              <w:t xml:space="preserve">
</w:t>
            </w:r>
            <w:r w:rsidR="00000000" w:rsidRPr="00000000" w:rsidDel="00000000">
              <w:rPr>
                <w:rtl w:val="0"/>
              </w:rPr>
              <w:t xml:space="preserve">Ievērojot minēto, Ministru kabinets ierosina atrisināt jau identificētos trūkumus, darbs pie kuru novēršanas jau ir uzsākts, nesaskatot termiņa noteikšanas nepieciešamību. Savukārt jautājums par nepietiekamo valsts un pašvaldību finansējumu nav atrisināms ar termiņa noteikšanu, kas radītu nesamērīgu slogu valsts budžetam, tādēļ Ministru kabinets apsvērs citus šā jautājuma risinājumus.</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
</w:t>
            </w:r>
            <w:r w:rsidR="00000000" w:rsidRPr="00000000" w:rsidDel="00000000">
              <w:rPr>
                <w:rtl w:val="0"/>
              </w:rPr>
              <w:t xml:space="preserve">[1] Valsts kontroles revīzijas „Vai ir sagaidāms, ka zemes reformas īstenošana noslēgsies tuvākajā laikā?” 17. lpp. Pieejams: https://www.lrvk.gov.lv/lv/getrevisionfile/29541-gmFfeuMv3rvOYQcpfn5XLcoq2KX1Isf3.pdf</w:t>
            </w:r>
            <w:r w:rsidR="00000000" w:rsidRPr="00000000" w:rsidDel="00000000">
              <w:rPr>
                <w:rtl w:val="0"/>
              </w:rPr>
              <w:t xml:space="preserve">
</w:t>
            </w:r>
            <w:r w:rsidR="00000000" w:rsidRPr="00000000" w:rsidDel="00000000">
              <w:rPr>
                <w:rtl w:val="0"/>
              </w:rPr>
              <w:t xml:space="preserve">[2] Ministru kabineta 2011. gada 20. decembra noteikumu Nr. 971 „Valsts zemes dienesta nolikums” 2.6. apakšpunkts, likuma „Par zemes reformas pabeigšanu lauku apvidos” pārejas noteikumu 4. punkts;</w:t>
            </w:r>
            <w:r w:rsidR="00000000" w:rsidRPr="00000000" w:rsidDel="00000000">
              <w:rPr>
                <w:rtl w:val="0"/>
              </w:rPr>
              <w:t xml:space="preserve">
</w:t>
            </w:r>
            <w:r w:rsidR="00000000" w:rsidRPr="00000000" w:rsidDel="00000000">
              <w:rPr>
                <w:rtl w:val="0"/>
              </w:rPr>
              <w:t xml:space="preserve">[3] Ministru kabineta 2022. gada 14. jūlija noteikumu Nr. 434 „Vides aizsardzības un reģionālās attīstības ministrijas nolikums” 1.3. un 1.4. apakšpunkts;</w:t>
            </w:r>
            <w:r w:rsidR="00000000" w:rsidRPr="00000000" w:rsidDel="00000000">
              <w:rPr>
                <w:rtl w:val="0"/>
              </w:rPr>
              <w:t xml:space="preserve">
</w:t>
            </w:r>
            <w:r w:rsidR="00000000" w:rsidRPr="00000000" w:rsidDel="00000000">
              <w:rPr>
                <w:rtl w:val="0"/>
              </w:rPr>
              <w:t xml:space="preserve">[4] Ministru kabineta 2020. gada 22. septembra noteikumu Nr. 588 „Ekonomikas ministrijas nolikums” 4.1.10. apakšpunkts;</w:t>
            </w:r>
            <w:r w:rsidR="00000000" w:rsidRPr="00000000" w:rsidDel="00000000">
              <w:rPr>
                <w:rtl w:val="0"/>
              </w:rPr>
              <w:t xml:space="preserve">
</w:t>
            </w:r>
            <w:r w:rsidR="00000000" w:rsidRPr="00000000" w:rsidDel="00000000">
              <w:rPr>
                <w:rtl w:val="0"/>
              </w:rPr>
              <w:t xml:space="preserve">[5] Valsts kontroles revīzijas „Vai ir sagaidāms, ka zemes reformas īstenošana noslēgsies tuvākajā laikā?” 26. lpp. Pieejams: https://www.lrvk.gov.lv/lv/getrevisionfile/29541-gmFfeuMv3rvOYQcpfn5XLcoq2KX1Isf3.pdf;</w:t>
            </w:r>
            <w:r w:rsidR="00000000" w:rsidRPr="00000000" w:rsidDel="00000000">
              <w:rPr>
                <w:rtl w:val="0"/>
              </w:rPr>
              <w:t xml:space="preserve">
</w:t>
            </w:r>
            <w:r w:rsidR="00000000" w:rsidRPr="00000000" w:rsidDel="00000000">
              <w:rPr>
                <w:rtl w:val="0"/>
              </w:rPr>
              <w:t xml:space="preserve">[6] Valsts kontroles revīzijas „Vai ir sagaidāms, ka zemes reformas īstenošana noslēgsies tuvākajā laikā?” 21. lpp. Pieejams: https://www.lrvk.gov.lv/lv/getrevisionfile/29541-gmFfeuMv3rvOYQcpfn5XLcoq2KX1Isf3.pdf ;</w:t>
            </w:r>
            <w:r w:rsidR="00000000" w:rsidRPr="00000000" w:rsidDel="00000000">
              <w:rPr>
                <w:rtl w:val="0"/>
              </w:rPr>
              <w:t xml:space="preserve">
</w:t>
            </w:r>
            <w:r w:rsidR="00000000" w:rsidRPr="00000000" w:rsidDel="00000000">
              <w:rPr>
                <w:rtl w:val="0"/>
              </w:rPr>
              <w:t xml:space="preserve">[7] Ministru kabineta rīkojuma projekts „Par zemes reformas pabeigšanu Rīgas valstspilsētā” (23-TA-701) 2023. gada 14. aprīlī ir izsludināts Valsts sekretāru sanāksmē;</w:t>
            </w:r>
            <w:r w:rsidR="00000000" w:rsidRPr="00000000" w:rsidDel="00000000">
              <w:rPr>
                <w:rtl w:val="0"/>
              </w:rPr>
              <w:t xml:space="preserve">
</w:t>
            </w:r>
            <w:r w:rsidR="00000000" w:rsidRPr="00000000" w:rsidDel="00000000">
              <w:rPr>
                <w:rtl w:val="0"/>
              </w:rPr>
              <w:t xml:space="preserve">[8] Valsts kontroles revīzijas „Vai ir sagaidāms, ka zemes reformas īstenošana noslēgsies tuvākajā laikā?” 19. lpp. Pieejams: https://www.lrvk.gov.lv/lv/getrevisionfile/29541-gmFfeuMv3rvOYQcpfn5XLcoq2KX1Isf3.pdf;</w:t>
            </w:r>
            <w:r w:rsidR="00000000" w:rsidRPr="00000000" w:rsidDel="00000000">
              <w:rPr>
                <w:rtl w:val="0"/>
              </w:rPr>
              <w:t xml:space="preserve">
</w:t>
            </w:r>
            <w:r w:rsidR="00000000" w:rsidRPr="00000000" w:rsidDel="00000000">
              <w:rPr>
                <w:rtl w:val="0"/>
              </w:rPr>
              <w:t xml:space="preserve">[9] Turpat, 25. lpp.;</w:t>
            </w:r>
            <w:r w:rsidR="00000000" w:rsidRPr="00000000" w:rsidDel="00000000">
              <w:rPr>
                <w:rtl w:val="0"/>
              </w:rPr>
              <w:t xml:space="preserve">
</w:t>
            </w:r>
            <w:r w:rsidR="00000000" w:rsidRPr="00000000" w:rsidDel="00000000">
              <w:rPr>
                <w:rtl w:val="0"/>
              </w:rPr>
              <w:t xml:space="preserve">[10] Apstiprināts ar Ministru kabineta 2022. gada 15. novembra protokolu Nr. 57 46.§;</w:t>
            </w:r>
            <w:r w:rsidR="00000000" w:rsidRPr="00000000" w:rsidDel="00000000">
              <w:rPr>
                <w:rtl w:val="0"/>
              </w:rPr>
              <w:t xml:space="preserve">
</w:t>
            </w:r>
            <w:r w:rsidR="00000000" w:rsidRPr="00000000" w:rsidDel="00000000">
              <w:rPr>
                <w:rtl w:val="0"/>
              </w:rPr>
              <w:t xml:space="preserve">[11] Satversmes tiesas 2023. gada 2. maija sprieduma lietā Nr. 2022‑02‑01 25.2. punkts;</w:t>
            </w:r>
            <w:r w:rsidR="00000000" w:rsidRPr="00000000" w:rsidDel="00000000">
              <w:rPr>
                <w:rtl w:val="0"/>
              </w:rPr>
              <w:t xml:space="preserve">
</w:t>
            </w:r>
            <w:r w:rsidR="00000000" w:rsidRPr="00000000" w:rsidDel="00000000">
              <w:rPr>
                <w:rtl w:val="0"/>
              </w:rPr>
              <w:t xml:space="preserve">[12] Latvijas Republikas Satversmes komentāri. VIII nodaļa. Cilvēka pamattiesības. Autoru kolektīvs prof. R. Baloža zinātniskā vadībā. Rīga: Latvijas Vēstnesis, 2011., 459. lpp.;</w:t>
            </w:r>
            <w:r w:rsidR="00000000" w:rsidRPr="00000000" w:rsidDel="00000000">
              <w:rPr>
                <w:rtl w:val="0"/>
              </w:rPr>
              <w:t xml:space="preserve">
</w:t>
            </w:r>
            <w:r w:rsidR="00000000" w:rsidRPr="00000000" w:rsidDel="00000000">
              <w:rPr>
                <w:rtl w:val="0"/>
              </w:rPr>
              <w:t xml:space="preserve">[13] Latvijas Republikas Satversmes komentāri. VIII nodaļa. Cilvēka pamattiesības. Autoru kolektīvs prof. R. Baloža zinātniskā vadībā. Rīga: Latvijas Vēstnesis, 2011., 460. lpp.;</w:t>
            </w:r>
            <w:r w:rsidR="00000000" w:rsidRPr="00000000" w:rsidDel="00000000">
              <w:rPr>
                <w:rtl w:val="0"/>
              </w:rPr>
              <w:t xml:space="preserve">
</w:t>
            </w:r>
            <w:r w:rsidR="00000000" w:rsidRPr="00000000" w:rsidDel="00000000">
              <w:rPr>
                <w:rtl w:val="0"/>
              </w:rPr>
              <w:t xml:space="preserve">[14] Satversmes tiesas 2000. gada 30. augusta sprieduma lietā Nr. 2000-03-01 secinājumu daļas 5. punkts; Satversmes tiesas 2002. gada 17. janvāra  sprieduma lietā Nr. 2001-08-01 secinājumu daļas 3. punkts; Satversmes tiesas 2003. gada 25. marta sprieduma lietā Nr. 2002-12-01 secinājumu daļas 4. punkts; Mutatis mutandis skatīt Konvencijas 53. pantu un X un citi pret Austriju (iesniegums Nr. 19010/07), Tiesas Lielās palātas 2013. gada 19. februāra sprieduma 135 .rindkopa; Petropavlovskis pret Latviju (iesniegums Nr. 44230/06), 2015. gada 13. janvāra spriedums, 74 .rindkopa.</w:t>
            </w:r>
            <w:r w:rsidR="00000000" w:rsidRPr="00000000" w:rsidDel="00000000">
              <w:rPr>
                <w:rtl w:val="0"/>
              </w:rPr>
              <w:t xml:space="preserve">
</w:t>
            </w:r>
            <w:r w:rsidR="00000000" w:rsidRPr="00000000" w:rsidDel="00000000">
              <w:rPr>
                <w:rtl w:val="0"/>
              </w:rPr>
              <w:t xml:space="preserve">[15]Marckx pret Beļģiju (iesniegums Nr. 6833/74), 1979. gada 13.jūnija spriedums, 50. rindkopa; Anheuser-Busch Inc. pret Portugāli (iesniegums Nr. 73049/01), 2007. gada 11. janvāra Lielās palātas spriedums, 64. rindkopa;</w:t>
            </w:r>
            <w:r w:rsidR="00000000" w:rsidRPr="00000000" w:rsidDel="00000000">
              <w:rPr>
                <w:rtl w:val="0"/>
              </w:rPr>
              <w:t xml:space="preserve">
</w:t>
            </w:r>
            <w:r w:rsidR="00000000" w:rsidRPr="00000000" w:rsidDel="00000000">
              <w:rPr>
                <w:rtl w:val="0"/>
              </w:rPr>
              <w:t xml:space="preserve">[16] Guide on Article 1 of Protocol No. 1  to the European Convention  on Human Rights. Protection of property. p. 23., 29.  Pieejams: https://www.echr.coe.int/Documents/Guide_Art_1_Protocol_1_ENG.pdf ;</w:t>
            </w:r>
            <w:r w:rsidR="00000000" w:rsidRPr="00000000" w:rsidDel="00000000">
              <w:rPr>
                <w:rtl w:val="0"/>
              </w:rPr>
              <w:t xml:space="preserve">
</w:t>
            </w:r>
            <w:r w:rsidR="00000000" w:rsidRPr="00000000" w:rsidDel="00000000">
              <w:rPr>
                <w:rtl w:val="0"/>
              </w:rPr>
              <w:t xml:space="preserve">[17]   Satversmes tiesas 2015. gada 13. oktobra sprieduma lietā Nr. 2014-36-01 18. punkts;</w:t>
            </w:r>
            <w:r w:rsidR="00000000" w:rsidRPr="00000000" w:rsidDel="00000000">
              <w:rPr>
                <w:rtl w:val="0"/>
              </w:rPr>
              <w:t xml:space="preserve">
</w:t>
            </w:r>
            <w:r w:rsidR="00000000" w:rsidRPr="00000000" w:rsidDel="00000000">
              <w:rPr>
                <w:rtl w:val="0"/>
              </w:rPr>
              <w:t xml:space="preserve">[18] Satversmes tiesas 2009. gada 15. aprīļa sprieduma lietā Nr. 2008-36-01 12. punkts;</w:t>
            </w:r>
            <w:r w:rsidR="00000000" w:rsidRPr="00000000" w:rsidDel="00000000">
              <w:rPr>
                <w:rtl w:val="0"/>
              </w:rPr>
              <w:t xml:space="preserve">
</w:t>
            </w:r>
            <w:r w:rsidR="00000000" w:rsidRPr="00000000" w:rsidDel="00000000">
              <w:rPr>
                <w:rtl w:val="0"/>
              </w:rPr>
              <w:t xml:space="preserve">[19] Sk. iepriekš;</w:t>
            </w:r>
            <w:r w:rsidR="00000000" w:rsidRPr="00000000" w:rsidDel="00000000">
              <w:rPr>
                <w:rtl w:val="0"/>
              </w:rPr>
              <w:t xml:space="preserve">
</w:t>
            </w:r>
            <w:r w:rsidR="00000000" w:rsidRPr="00000000" w:rsidDel="00000000">
              <w:rPr>
                <w:rtl w:val="0"/>
              </w:rPr>
              <w:t xml:space="preserve">[20] Valsts zemes dienesta dati uz 2023. gada 19.jūliju. Pieejams: https://www.vzd.gov.lv/lv/zemes-kadastrala-uzmerisana-par-valsts-budzeta-lidzekliem;</w:t>
            </w:r>
            <w:r w:rsidR="00000000" w:rsidRPr="00000000" w:rsidDel="00000000">
              <w:rPr>
                <w:rtl w:val="0"/>
              </w:rPr>
              <w:t xml:space="preserve">
</w:t>
            </w:r>
            <w:r w:rsidR="00000000" w:rsidRPr="00000000" w:rsidDel="00000000">
              <w:rPr>
                <w:rtl w:val="0"/>
              </w:rPr>
              <w:t xml:space="preserve">[21] Likumprojekts “Grozījumi Notariāta likumā”, TAP ID 22-TA-695  Pieejams: https://vktap.mk.gov.lv/legal_acts/headers/6b5796d7-5bfc-426a-89e1-92b40dc4fa9e;</w:t>
            </w:r>
            <w:r w:rsidR="00000000" w:rsidRPr="00000000" w:rsidDel="00000000">
              <w:rPr>
                <w:rtl w:val="0"/>
              </w:rPr>
              <w:t xml:space="preserve">
</w:t>
            </w:r>
            <w:r w:rsidR="00000000" w:rsidRPr="00000000" w:rsidDel="00000000">
              <w:rPr>
                <w:rtl w:val="0"/>
              </w:rPr>
              <w:t xml:space="preserve">[22] Likumprojekts “Grozījumi Civillikumā”, TAP ID 22-TA-694 Pieejams: https://vktap.mk.gov.lv/legal_acts/headers/72746a83-7dae-4985-a60c-e1c866e1ddb5;</w:t>
            </w:r>
            <w:r w:rsidR="00000000" w:rsidRPr="00000000" w:rsidDel="00000000">
              <w:rPr>
                <w:rtl w:val="0"/>
              </w:rPr>
              <w:t xml:space="preserve">
</w:t>
            </w:r>
            <w:r w:rsidR="00000000" w:rsidRPr="00000000" w:rsidDel="00000000">
              <w:rPr>
                <w:rtl w:val="0"/>
              </w:rPr>
              <w:t xml:space="preserve">[23] Zemes pārvaldības likuma 17. panta sestā daļa.</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23-TA-1879</w:t>
    </w:r>
    <w:r>
      <w:br/>
    </w:r>
    <w:r w:rsidR="00000000" w:rsidRPr="00000000" w:rsidDel="00000000">
      <w:rPr>
        <w:rtl w:val="0"/>
      </w:rPr>
      <w:t xml:space="preserve">06.10.2023. 12.16</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23-TA-1879</w:t>
    </w:r>
    <w:r>
      <w:br/>
    </w:r>
    <w:r w:rsidR="00000000" w:rsidRPr="00000000" w:rsidDel="00000000">
      <w:rPr>
        <w:rtl w:val="0"/>
      </w:rPr>
      <w:t xml:space="preserve">06.10.2023. 12.16</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Izziņa_23-TA-1879.docx</dc:title>
</cp:coreProperties>
</file>

<file path=docProps/custom.xml><?xml version="1.0" encoding="utf-8"?>
<Properties xmlns="http://schemas.openxmlformats.org/officeDocument/2006/custom-properties" xmlns:vt="http://schemas.openxmlformats.org/officeDocument/2006/docPropsVTypes"/>
</file>