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jūlija noteikumos Nr. 518 "Augu šķirnes saimniecisko īpašību novērtēšanas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15.06.2026. 17:53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iekšējos noteikumos noteiktās ieteicamās izsējas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precizēt projekta 2. punktā iekļauto noteikumu Nr. 518 26.4. apakšpunktu vai sniegt skaidrojumu projekta anotācijā attiecībā uz sekojošo. Administratīvā procesa likuma 1. panta sestajā daļā noteikts, ka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Līdzīga definīcija ietverta Valsts pārvaldes iekārtas likuma 72. panta ceturtajā daļā. Tātad iekšējais normatīvais akts ir saistošs tikai pašai iestādei un tai padotai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gramatiski interpretējot, projekta 2. punktā iekļauto noteikumu Nr. 518 26.4. apakšpunktā minētās izsējas normas ir ieteicamas, tātad nav obligātas. Ja tās nav obligātas un šo izsējas normu neievērošana privātpersonai tiesību un pienākumu apjomu nekādā veidā neietekmē, tad to var noteikt ar iekšējiem noteikumiem, savukārt, ja minētās izsējas normas ietekmē privātpersonu tiesību un pienākumu apjomu, tad šādu regulējumu nevar iekļaut Zemkopības ministrijas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normas izvērtējumu veikt arī projekta 3. punktā iekļautajam noteikumu Nr. 518 28.2.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518 augu šķirņu SĪN veic Zemkopības ministrijas padotībā esošā Latvijas Biozinātņu un tehnoloģiju universitāte (turpmāk – LBTU), ko nosaka Ministru kabineta 2019. gada 30. aprīļa noteikumu Nr. 187 "Zemkopības ministrijas nolikums" 10.7.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augstāk minētajos pielikumos ietvertās prasības un parametrus ar atbilstošajām atsaucēm noteikumu Nr. 518 nosauktajos punktos,  ko izmanto LBTU attiecībā uz auga šķirnes novērojumiem, to uzskaiti un novērtēšanas datu apstrādi saskaņā ar projekta regulējumu tiks iekļauti Zemkopības ministrijas iekšējos noteikumos. Šīs izmaiņas attieksies tikai uz LBTU. Privātpersonas šīs izmaiņas neskars un neietekmēs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iekšējos noteikumos noteiktās ieteicamās izsējas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Latvijas Biozinātņu un tehnoloģiju universitāte apkopo šķirnes novērtēšanas lauku izmēģinājumos iegūtos datus, kvalitātes analīžu rezultātus, analizē tos, matemātiski apstrādā datus, kā arī novērtē šķirnes ballēs saskaņā ar šo noteikumu 8. pielikumā minētajiem šķirņu novērtēšanas rādītājiem atbilstoši Zemkopības ministrijas iekšējos noteikumos noteiktajām šķirņu saimniecisko īpašību vērtēšanas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ka, ņemot vērā, ka Latvijas Biozinātņu un tehnoloģiju universitāte saskaņā ar Ministru kabineta 2019. gada 30. aprīļa noteikumu Nr. 187 "Zemkopības ministrijas nolikums" 10.7. apakšpunktā noteikto ir Zemkopības ministrijas padotības iestāde, attiecīgās metodes, ko izmanto Latvijas Biozinātņu un tehnoloģiju universitāte attiecībā uz sugas novērojumiem, to uzskaiti un novērtēšanas datu apstrādi saskaņā ar projekta regulējumu tiks iekļautas Zemkopības ministrijas iekšējos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"Risinājums apraksts" ar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518 augu šķirņu SĪN veic Zemkopības ministrijas padotībā esošā Latvijas Biozinātņu un tehnoloģiju universitāte (turpmāk – LBTU), ko nosaka Ministru kabineta 2019. gada 30. aprīļa noteikumu Nr. 187 "Zemkopības ministrijas nolikums" 10.7.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augstāk minētajos pielikumos ietvertās prasības un parametrus ar atbilstošajām atsaucēm noteikumu Nr. 518 nosauktajos punktos,  ko izmanto LBTU attiecībā uz auga šķirnes novērojumiem, to uzskaiti un novērtēšanas datu apstrādi saskaņā ar projekta regulējumu tiks iekļauti Zemkopības ministrijas iekšējos noteikumos. Šīs izmaiņas attieksies tikai uz LBTU. Privātpersonas šīs izmaiņas neskars un neietekmēs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Latvijas Biozinātņu un tehnoloģiju universitāte apkopo šķirnes novērtēšanas lauku izmēģinājumos iegūtos datus, kvalitātes analīžu rezultātus, analizē tos, matemātiski apstrādā datus, kā arī novērtē šķirnes ballēs saskaņā ar šo noteikumu 8. pielikumā minētajiem šķirņu novērtēšanas rādītājiem atbilstoši Zemkopības ministrijas iekšējos noteikumos noteiktajām šķirņu saimniecisko īpašību vērtēšanas metodēm.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15:30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noteiktās ieteicamās izsējas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Ministru kabineta 2012. gada 24. jūlija noteikumos Nr. 518 "Augu šķirnes saimniecisko īpašību novērtēšanas noteikumi" (turpmāk – noteikumi Nr. 518) iekļautas specifiskas nozares augu šķirņu saimniecisko īpašību metodes un parametri. Lai atslogotu Ministru kabinetu no tehnisku prasību noteikšanas, turpmāk šīs prasības noteiks Zemkopības ministrija. Lūdzam precizēt projektu, paredzot, kāda veida juridiskā dokumentā Zemkopības ministrija noteiks specifiskās nozares augu šķirņu saimniecisko īpašību metodes un parametrus, kas iepriekš bija iekļauti ar projektu svītrotajos attiecīgajos noteikumu Nr. 518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iekšējos noteikumos noteiktās ieteicamās izsējas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ietverto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mērķim būtu jāatspoguļo sasniedzamais rezultāts vai ieguvums, ko paredzēts panākt ar regulējuma izmaiņām, nevis jāapraksta veicamie grozījumi vai izmaiņu pieņemšanas process. Pašlaik mērķa aprakstā galvenokārt ir uzskaitītas noteikumu projektā paredzētās izmaiņas un norādīti apsvērumi par turpmāku grozījumu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apakšpunkta mērķis ir identificēt tās sabiedrības grupas, kuras tiesiskais regulējums ietekmē vai varētu ietekmēt, kā arī raksturot paredzamo ietekmi uz šīm grupām. Ja tiek identificēta konkrēta mērķa grupa, anotācijā būtu sniedzams skaidrojums par to, kādas izmaiņas tās tiesībās, pienākumos, veicamajās darbībās vai faktiskajā situācijā rada attiecīgais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kā ietekmētā mērķa grupa ir norādīti selekcionāri, selekcionāru tiesību īpašnieki un pilnvarotie pārstāvji, savukārt ietekmes aprakstā norādīts, ka noteikumu projekts nemaina līdzšinējo kārtību, lūdzam vai nu precizēt ietekmes aprakstu, raksturojot konkrēto ietekmi uz minētajām personām, vai arī, ja noteikumu projekts pēc būtības neietekmē privāto tiesību subjektu tiesības, pienākumus vai darbības, pārskatīt šo mērķa grupu identificēšanas pamatotību anotācijas 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un 7.5.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norādīts, ka ar noteikumu projektu tiks atslogots Ministru kabinets un nodrošināta operatīvāka lēmumu pieņemšana par šauri specifiskām nozares metodēm un parametriem, paredzot to noteikšanu Zemkopības ministrijas izdotajā kārtībā. Minētais liecina par izmaiņām valsts pārvaldes iekšējos procesos, kas pēc būtības ir vērtējamas kā procesu efektivizācija vai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7.4. apakšpunktu, norādot ietekmi uz pārvaldes funkcijām un institucionālajiem procesiem, kā arī nodrošināt savstarpēji saskaņotu informāciju anotācijas 7.4. un 7.5.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26-TA-430</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26-TA-430</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Izziņa_26-TA-430.docx</dc:title>
</cp:coreProperties>
</file>

<file path=docProps/custom.xml><?xml version="1.0" encoding="utf-8"?>
<Properties xmlns="http://schemas.openxmlformats.org/officeDocument/2006/custom-properties" xmlns:vt="http://schemas.openxmlformats.org/officeDocument/2006/docPropsVTypes"/>
</file>