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24-TA-863: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Eiropas Savienības Atveseļošanas un noturības mehānisma plāna 2. komponentes ''Digitālā transformācija" 2.1. reformu un investīciju virziena "Valsts pārvaldes, tai skaitā pašvaldību, digitālā transformācija" investīcijas 2.1.2.1.i. "Centralizētās platformas un sistēmas" projekta "Vienotā kontaktu centra platformas (112) un Elektronisko notikumu žurnālu valsts un pašvaldību līmenī integrācija" pases un centralizētās funkcijas vai koplietošanas pakalpojuma attīstības plāna apstiprināšanu</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Apstiprināt šā rīkojuma 1. punktā minētā projekta izmaksas 3 525 000 </w:t>
            </w:r>
            <w:r w:rsidR="00000000" w:rsidRPr="00000000" w:rsidDel="00000000">
              <w:rPr>
                <w:i w:val="1"/>
                <w:rtl w:val="0"/>
              </w:rPr>
              <w:t xml:space="preserve">euro </w:t>
            </w:r>
            <w:r w:rsidR="00000000" w:rsidRPr="00000000" w:rsidDel="00000000">
              <w:rPr>
                <w:rtl w:val="0"/>
              </w:rPr>
              <w:t xml:space="preserve">apmērā, tai skaitā Eiropas Savienības Atveseļošanas un noturības mehānisma finansējumu 3 000 000 </w:t>
            </w:r>
            <w:r w:rsidR="00000000" w:rsidRPr="00000000" w:rsidDel="00000000">
              <w:rPr>
                <w:i w:val="1"/>
                <w:rtl w:val="0"/>
              </w:rPr>
              <w:t xml:space="preserve">euro</w:t>
            </w:r>
            <w:r w:rsidR="00000000" w:rsidRPr="00000000" w:rsidDel="00000000">
              <w:rPr>
                <w:rtl w:val="0"/>
              </w:rPr>
              <w:t xml:space="preserve"> apmērā un valsts budžeta finansējumu pievienotās vērtības nodokļa izmaksu segšanai ne vairāk kā 525 200 </w:t>
            </w:r>
            <w:r w:rsidR="00000000" w:rsidRPr="00000000" w:rsidDel="00000000">
              <w:rPr>
                <w:i w:val="1"/>
                <w:rtl w:val="0"/>
              </w:rPr>
              <w:t xml:space="preserve">euro</w:t>
            </w:r>
            <w:r w:rsidR="00000000" w:rsidRPr="00000000" w:rsidDel="00000000">
              <w:rPr>
                <w:rtl w:val="0"/>
              </w:rPr>
              <w:t xml:space="preserve"> apmērā.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- 29.04.2024.)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tehniski precizēt rīkojuma projekta 2. punktu (piem., samazinot valsts budžeta finansējumu par 200 </w:t>
            </w:r>
            <w:r w:rsidR="00000000" w:rsidRPr="00000000" w:rsidDel="00000000">
              <w:rPr>
                <w:i w:val="1"/>
                <w:rtl w:val="0"/>
              </w:rPr>
              <w:t xml:space="preserve">euro</w:t>
            </w:r>
            <w:r w:rsidR="00000000" w:rsidRPr="00000000" w:rsidDel="00000000">
              <w:rPr>
                <w:rtl w:val="0"/>
              </w:rPr>
              <w:t xml:space="preserve">), salāgojot kopējās projekta izmaksas (3 525 000 </w:t>
            </w:r>
            <w:r w:rsidR="00000000" w:rsidRPr="00000000" w:rsidDel="00000000">
              <w:rPr>
                <w:i w:val="1"/>
                <w:rtl w:val="0"/>
              </w:rPr>
              <w:t xml:space="preserve">euro</w:t>
            </w:r>
            <w:r w:rsidR="00000000" w:rsidRPr="00000000" w:rsidDel="00000000">
              <w:rPr>
                <w:rtl w:val="0"/>
              </w:rPr>
              <w:t xml:space="preserve">) ar to veidojošajām izmaksu sastāvdaļām, kas sastāv no summas, kura ir par 200 </w:t>
            </w:r>
            <w:r w:rsidR="00000000" w:rsidRPr="00000000" w:rsidDel="00000000">
              <w:rPr>
                <w:i w:val="1"/>
                <w:rtl w:val="0"/>
              </w:rPr>
              <w:t xml:space="preserve">euro</w:t>
            </w:r>
            <w:r w:rsidR="00000000" w:rsidRPr="00000000" w:rsidDel="00000000">
              <w:rPr>
                <w:rtl w:val="0"/>
              </w:rPr>
              <w:t xml:space="preserve"> lielāka (3 525 200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rīkojuma projekta 2. 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Apstiprināt šā rīkojuma 1. punktā minētā projekta izmaksas 3 525 000 </w:t>
            </w:r>
            <w:r w:rsidR="00000000" w:rsidRPr="00000000" w:rsidDel="00000000">
              <w:rPr>
                <w:i w:val="1"/>
                <w:rtl w:val="0"/>
              </w:rPr>
              <w:t xml:space="preserve">euro </w:t>
            </w:r>
            <w:r w:rsidR="00000000" w:rsidRPr="00000000" w:rsidDel="00000000">
              <w:rPr>
                <w:rtl w:val="0"/>
              </w:rPr>
              <w:t xml:space="preserve">apmērā, tai skaitā Eiropas Savienības Atveseļošanas un noturības mehānisma finansējumu 3 000 000 </w:t>
            </w:r>
            <w:r w:rsidR="00000000" w:rsidRPr="00000000" w:rsidDel="00000000">
              <w:rPr>
                <w:i w:val="1"/>
                <w:rtl w:val="0"/>
              </w:rPr>
              <w:t xml:space="preserve">euro</w:t>
            </w:r>
            <w:r w:rsidR="00000000" w:rsidRPr="00000000" w:rsidDel="00000000">
              <w:rPr>
                <w:rtl w:val="0"/>
              </w:rPr>
              <w:t xml:space="preserve"> apmērā un valsts budžeta finansējumu pievienotās vērtības nodokļa izmaksu segšanai ne vairāk kā 525 000 </w:t>
            </w:r>
            <w:r w:rsidR="00000000" w:rsidRPr="00000000" w:rsidDel="00000000">
              <w:rPr>
                <w:i w:val="1"/>
                <w:rtl w:val="0"/>
              </w:rPr>
              <w:t xml:space="preserve">euro</w:t>
            </w:r>
            <w:r w:rsidR="00000000" w:rsidRPr="00000000" w:rsidDel="00000000">
              <w:rPr>
                <w:rtl w:val="0"/>
              </w:rPr>
              <w:t xml:space="preserve"> apmērā.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Apstiprināt šā rīkojuma 1. punktā minētā projekta izmaksas 3 525 000 </w:t>
            </w:r>
            <w:r w:rsidR="00000000" w:rsidRPr="00000000" w:rsidDel="00000000">
              <w:rPr>
                <w:i w:val="1"/>
                <w:rtl w:val="0"/>
              </w:rPr>
              <w:t xml:space="preserve">euro </w:t>
            </w:r>
            <w:r w:rsidR="00000000" w:rsidRPr="00000000" w:rsidDel="00000000">
              <w:rPr>
                <w:rtl w:val="0"/>
              </w:rPr>
              <w:t xml:space="preserve">apmērā, tai skaitā Eiropas Savienības Atveseļošanas un noturības mehānisma finansējumu 3 000 000 </w:t>
            </w:r>
            <w:r w:rsidR="00000000" w:rsidRPr="00000000" w:rsidDel="00000000">
              <w:rPr>
                <w:i w:val="1"/>
                <w:rtl w:val="0"/>
              </w:rPr>
              <w:t xml:space="preserve">euro</w:t>
            </w:r>
            <w:r w:rsidR="00000000" w:rsidRPr="00000000" w:rsidDel="00000000">
              <w:rPr>
                <w:rtl w:val="0"/>
              </w:rPr>
              <w:t xml:space="preserve"> apmērā un valsts budžeta finansējumu pievienotās vērtības nodokļa izmaksu segšanai ne vairāk kā 525 200 </w:t>
            </w:r>
            <w:r w:rsidR="00000000" w:rsidRPr="00000000" w:rsidDel="00000000">
              <w:rPr>
                <w:i w:val="1"/>
                <w:rtl w:val="0"/>
              </w:rPr>
              <w:t xml:space="preserve">euro</w:t>
            </w:r>
            <w:r w:rsidR="00000000" w:rsidRPr="00000000" w:rsidDel="00000000">
              <w:rPr>
                <w:rtl w:val="0"/>
              </w:rPr>
              <w:t xml:space="preserve"> apmērā.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- 30.04.2024.)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2.punktā lūdzam precizēt valsts budžeta finansējumu pievienotās vērtības nodokļa izmaksu segšanai, norādot 525 000 EUR, atbilstoši projekta pases 4.2. un 7.punktā minētajam.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rīkojuma projekta 2.punkts.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Apstiprināt šā rīkojuma 1. punktā minētā projekta izmaksas 3 525 000 </w:t>
            </w:r>
            <w:r w:rsidR="00000000" w:rsidRPr="00000000" w:rsidDel="00000000">
              <w:rPr>
                <w:i w:val="1"/>
                <w:rtl w:val="0"/>
              </w:rPr>
              <w:t xml:space="preserve">euro </w:t>
            </w:r>
            <w:r w:rsidR="00000000" w:rsidRPr="00000000" w:rsidDel="00000000">
              <w:rPr>
                <w:rtl w:val="0"/>
              </w:rPr>
              <w:t xml:space="preserve">apmērā, tai skaitā Eiropas Savienības Atveseļošanas un noturības mehānisma finansējumu 3 000 000 </w:t>
            </w:r>
            <w:r w:rsidR="00000000" w:rsidRPr="00000000" w:rsidDel="00000000">
              <w:rPr>
                <w:i w:val="1"/>
                <w:rtl w:val="0"/>
              </w:rPr>
              <w:t xml:space="preserve">euro</w:t>
            </w:r>
            <w:r w:rsidR="00000000" w:rsidRPr="00000000" w:rsidDel="00000000">
              <w:rPr>
                <w:rtl w:val="0"/>
              </w:rPr>
              <w:t xml:space="preserve"> apmērā un valsts budžeta finansējumu pievienotās vērtības nodokļa izmaksu segšanai ne vairāk kā 525 000 </w:t>
            </w:r>
            <w:r w:rsidR="00000000" w:rsidRPr="00000000" w:rsidDel="00000000">
              <w:rPr>
                <w:i w:val="1"/>
                <w:rtl w:val="0"/>
              </w:rPr>
              <w:t xml:space="preserve">euro</w:t>
            </w:r>
            <w:r w:rsidR="00000000" w:rsidRPr="00000000" w:rsidDel="00000000">
              <w:rPr>
                <w:rtl w:val="0"/>
              </w:rPr>
              <w:t xml:space="preserve"> apmērā.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Pēc Projekta pabeigšanas noteikt Projekta rezultātu uzturēšanas izmaksas ne vairāk kā 450 000 </w:t>
            </w:r>
            <w:r w:rsidR="00000000" w:rsidRPr="00000000" w:rsidDel="00000000">
              <w:rPr>
                <w:i w:val="1"/>
                <w:rtl w:val="0"/>
              </w:rPr>
              <w:t xml:space="preserve">euro</w:t>
            </w:r>
            <w:r w:rsidR="00000000" w:rsidRPr="00000000" w:rsidDel="00000000">
              <w:rPr>
                <w:rtl w:val="0"/>
              </w:rPr>
              <w:t xml:space="preserve"> gadā, kuras Iekšlietu ministrijai (Iekšlietu ministrijas Informācijas centram) pieprasīt valsts budžetā saskaņā ar Ministru kabineta 2023. gada 17. janvāra noteikumiem Nr.15 “Kārtība, kādā nosakāms maksimāli pieļaujamais valsts budžeta izdevumu kopapjoms un maksimāli pieļaujamais valsts budžeta izdevumu kopējais apjoms katrai ministrijai un citām centrālajām valsts iestādēm vidējam termiņam”.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- 29.04.2024.)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rīkojuma projekta 5. punktā norādīt precīzu attiecīgo Ministru kabineta noteikumu nosaukumu ("Maksimāli pieļaujamā valsts budžeta izdevumu kopapjoma un  katrai ministrijai un citai centrālajai valsts iestādei paredzētā izdevumu kopējā apjoma noteikšanas kārtība vidējam termiņam").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precizēts Ministru kabineta noteikumu nosaukums.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Pēc Projekta pabeigšanas noteikt Projekta rezultātu uzturēšanas izmaksas ne vairāk kā 450 000 </w:t>
            </w:r>
            <w:r w:rsidR="00000000" w:rsidRPr="00000000" w:rsidDel="00000000">
              <w:rPr>
                <w:i w:val="1"/>
                <w:rtl w:val="0"/>
              </w:rPr>
              <w:t xml:space="preserve">euro</w:t>
            </w:r>
            <w:r w:rsidR="00000000" w:rsidRPr="00000000" w:rsidDel="00000000">
              <w:rPr>
                <w:rtl w:val="0"/>
              </w:rPr>
              <w:t xml:space="preserve"> gadā, kuras Iekšlietu ministrijai (Iekšlietu ministrijas Informācijas centram) pieprasīt valsts budžetā saskaņā ar Ministru kabineta 2023. gada 17. janvāra noteikumiem Nr.15 “Maksimāli pieļaujamā valsts budžeta izdevumu kopapjoma un  katrai ministrijai un citai centrālajai valsts iestādei paredzētā izdevumu kopējā apjoma noteikšanas kārtība vidējam termiņam”.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Pēc Projekta pabeigšanas noteikt Projekta rezultātu uzturēšanas izmaksas ne vairāk kā 450 000 </w:t>
            </w:r>
            <w:r w:rsidR="00000000" w:rsidRPr="00000000" w:rsidDel="00000000">
              <w:rPr>
                <w:i w:val="1"/>
                <w:rtl w:val="0"/>
              </w:rPr>
              <w:t xml:space="preserve">euro</w:t>
            </w:r>
            <w:r w:rsidR="00000000" w:rsidRPr="00000000" w:rsidDel="00000000">
              <w:rPr>
                <w:rtl w:val="0"/>
              </w:rPr>
              <w:t xml:space="preserve"> gadā, kuras Iekšlietu ministrijai (Iekšlietu ministrijas Informācijas centram) pieprasīt valsts budžetā saskaņā ar Ministru kabineta 2023. gada 17. janvāra noteikumiem Nr.15 “Kārtība, kādā nosakāms maksimāli pieļaujamais valsts budžeta izdevumu kopapjoms un maksimāli pieļaujamais valsts budžeta izdevumu kopējais apjoms katrai ministrijai un citām centrālajām valsts iestādēm vidējam termiņam”.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- 30.04.2024.)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uzturēšanas izdevumu pieprasīšanas kārtība ir noteikta MK 17.01.2023. noteikumos Nr.15 “Kārtība, kādā nosakāms maksimāli pieļaujamais valsts budžeta izdevumu kopapjoms un maksimāli pieļaujamais valsts budžeta izdevumu kopējais apjoms katrai ministrijai un citām centrālajām valsts iestādēm vidējam termiņam”, kā arī ņemot vērā, ka informācija par uzturēšanas izdevumu provizorisko apmēru un pieprasīšanas kārtību ir norādīta MK rīkojuma projekta anotācijas sadaļā “3. Tiesību akta projekta ietekme uz valsts budžetu un pašvaldību budžetiem”,  lūdzam izvērtēt MK rīkojuma projekta 5. punkta nepieciešamību.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Saglabāts rīkojuma projekta 5.punkts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Pēc Projekta pabeigšanas noteikt Projekta rezultātu uzturēšanas izmaksas ne vairāk kā 450 000 </w:t>
            </w:r>
            <w:r w:rsidR="00000000" w:rsidRPr="00000000" w:rsidDel="00000000">
              <w:rPr>
                <w:i w:val="1"/>
                <w:rtl w:val="0"/>
              </w:rPr>
              <w:t xml:space="preserve">euro</w:t>
            </w:r>
            <w:r w:rsidR="00000000" w:rsidRPr="00000000" w:rsidDel="00000000">
              <w:rPr>
                <w:rtl w:val="0"/>
              </w:rPr>
              <w:t xml:space="preserve"> gadā, kuras Iekšlietu ministrijai (Iekšlietu ministrijas Informācijas centram) pieprasīt valsts budžetā saskaņā ar Ministru kabineta 2023. gada 17. janvāra noteikumiem Nr.15 “Maksimāli pieļaujamā valsts budžeta izdevumu kopapjoma un  katrai ministrijai un citai centrālajai valsts iestādei paredzētā izdevumu kopējā apjoma noteikšanas kārtība vidējam termiņam”.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Investīcijas 2.1.2.1.i. projekta “Vienotā kontaktu centra platformas (112) un Elektronisko notikumu žurnālu valsts un pašvaldību līmenī integrācija” pase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- 30.04.2024.)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novērstu interpretācijas iespējas, lūdzam precizēt projekta pases 3. zemsvītras atsauci, skaidrojam, ka pievienotās vērtības nodokļa izmaksas nav attiecināmas finansēšanai no Atveseļošanas un noturības mehānisma finansējuma.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projekta pases 3.zemsvītras atsauce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Investīcijas 2.1.2.1.i. projekta “Vienotā kontaktu centra platformas (112) un Elektronisko notikumu žurnālu valsts un pašvaldību līmenī integrācija” pase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- 30.04.2024.)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aizstāt projekta pases 4.1. apakšsadaļā frāzi "Atveseļošanas fonda plāna" ar frāzi "Atveseļošanas un noturības mehānisma", ņemot vērā, ka finansējuma avots ir Atveseļošanas un noturības mehānisms.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projekta pases 4.1. apakšsadaļa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Investīcijas 2.1.2.1.i. projekta “Vienotā kontaktu centra platformas (112) un Elektronisko notikumu žurnālu valsts un pašvaldību līmenī integrācija” pase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- 30.04.2024.)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pases projektu ar informāciju, ka projekts tiks īstenots esošo darba resursu ietvaros un papildu amatu izveide netiek plānota.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pases 7.sadaļā norādīts, ka projekts tiks īstenots esošo darba resursu ietvaros, uz projekta laiku piesaistot papildu īstenošanas personālu.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Investīcijas 2.1.2.1.i. projekta “Vienotā kontaktu centra platformas (112) un Elektronisko notikumu žurnālu valsts un pašvaldību līmenī integrācija” pase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- 30.04.2024.)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1.3.sadaļā “Pašreizējā situācija, problēmas un risinājumi” ir iekļauta informācija, ka “Atbalsts Iekšlietu ministrijas Informācijas centram, Valsts policijai un pašvaldībām projekta ietvaros tiks sniegts to valsts deleģēto funkciju ietvaros šo funkciju veikšanai. Projekta ietvaros komercdarbības atbalsts netiks sniegts.” Ņemot vērā, ka informācija par komercdarbības atbalsta kontroles jautājumiem ir būtiska projekta izvērtēšanā un projekta pasē nav informācija par to, vai atbalsta sniegšana Valsts policijai kvalificējama kā komercdarbības atbalsts, lūdzam 2.1.2.1.i. pasākuma "Centralizētās platformas un sistēmas" projekta "Vienotā kontaktu centra platformas (112) un Elektronisko notikumu žurnālu valsts un pašvaldību līmenī integrācija" pasi papildināt ar informāciju par komercdarbības atbalsta kontroles izvērtējumu attiecībā uz Valsts policijai kā sadarbības partnerim sniegto atbalstu projekta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projekta pases 8.sadaļa, norādot, ka projekta ietvaros komercdarbības atbalsts netiks sniegts, tai skaitā Valsts policijai.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Centralizētas funkcijas vai koplietošanas pakalpojumu attīstības plāns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- 25.04.2024.)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 aicina izvērtēt un nepieciešamības gadījumā precizēt koplietošanas pakalpojumu plānā definētā pakalpojuma nosaukumu, lai precīzāk un pilnvērtīgāk raksturotu Iekšlietu ministrijas Informācijas centra sniegtā pakalpojuma būtību.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Koplietošanas pakalpojumu plānā precizēts platformas nosaukums.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- 30.04.2024.)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anotācijā un rīkojuma projektā ir nekorekti norādīts Ministru kabineta 2023. gada 17. janvāra noteikumu Nr.15 nosaukums "Kārtība, kādā nosakāms maksimāli pieļaujamais valsts budžeta izdevumu kopapjoms un maksimāli pieļaujamais valsts budžeta izdevumu kopējais apjoms katrai ministrijai un citām centrālajām valsts iestādēm vidējam termiņam", lūdzam to precizēt uz "Maksimāli pieļaujamā valsts budžeta izdevumu kopapjoma un  katrai ministrijai un citai centrālajai valsts iestādei paredzētā izdevumu kopējā apjoma noteikšanas kārtība vidējam termiņam".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Ministru kabineta noteikumu nosaukums.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- 30.04.2024.)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MK rīkojuma projekta anotācijas sadaļu “3. Tiesību akta projekta ietekme uz valsts budžetu un pašvaldību budžetiem” pie “Cita informācija” norādot, ka projekta īstenošanai nepieciešamais valsts budžeta līdzfinansējums un priekšfinansējums normatīvajos aktos noteiktajā kārtībā tiks pieprasīts no budžeta resora "74. Gadskārtējā valsts budžeta izpildes procesā pārdalāmais finansējums" programmas 80.00.00 "Nesadalītais finansējums Eiropas Savienības politiku instrumentu un pārējās ārvalstu finanšu palīdzības līdzfinansēto projektu un pasākumu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anotācijas 3.sadaļas apakšsadaļa “Cita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24-TA-863</w:t>
    </w:r>
    <w:r>
      <w:br/>
    </w:r>
    <w:r w:rsidR="00000000" w:rsidRPr="00000000" w:rsidDel="00000000">
      <w:rPr>
        <w:rtl w:val="0"/>
      </w:rPr>
      <w:t xml:space="preserve">17.05.2024. 12.07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24-TA-863</w:t>
    </w:r>
    <w:r>
      <w:br/>
    </w:r>
    <w:r w:rsidR="00000000" w:rsidRPr="00000000" w:rsidDel="00000000">
      <w:rPr>
        <w:rtl w:val="0"/>
      </w:rPr>
      <w:t xml:space="preserve">17.05.2024. 12.07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Izziņa_24-TA-863.docx</dc:title>
</cp:coreProperties>
</file>

<file path=docProps/custom.xml><?xml version="1.0" encoding="utf-8"?>
<Properties xmlns="http://schemas.openxmlformats.org/officeDocument/2006/custom-properties" xmlns:vt="http://schemas.openxmlformats.org/officeDocument/2006/docPropsVTypes"/>
</file>