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2353"/>
        <w:gridCol w:w="589"/>
        <w:gridCol w:w="3049"/>
      </w:tblGrid>
      <w:tr w:rsidR="009F6812" w:rsidRPr="009012E8" w14:paraId="73263501" w14:textId="77777777" w:rsidTr="009F6812">
        <w:trPr>
          <w:trHeight w:val="542"/>
        </w:trPr>
        <w:tc>
          <w:tcPr>
            <w:tcW w:w="933" w:type="dxa"/>
          </w:tcPr>
          <w:p w14:paraId="61C1814C" w14:textId="77777777" w:rsidR="009F6812" w:rsidRPr="009012E8" w:rsidRDefault="009F6812" w:rsidP="00F85165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2353" w:type="dxa"/>
          </w:tcPr>
          <w:p w14:paraId="578A1966" w14:textId="77777777" w:rsidR="009F6812" w:rsidRPr="009012E8" w:rsidRDefault="009F6812" w:rsidP="00F85165">
            <w:pPr>
              <w:pBdr>
                <w:bottom w:val="single" w:sz="4" w:space="1" w:color="auto"/>
              </w:pBdr>
            </w:pPr>
            <w:r>
              <w:t>03.09.2021</w:t>
            </w:r>
          </w:p>
        </w:tc>
        <w:tc>
          <w:tcPr>
            <w:tcW w:w="589" w:type="dxa"/>
          </w:tcPr>
          <w:p w14:paraId="67FD4142" w14:textId="77777777" w:rsidR="009F6812" w:rsidRPr="009012E8" w:rsidRDefault="009F6812" w:rsidP="00F85165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3049" w:type="dxa"/>
          </w:tcPr>
          <w:p w14:paraId="79BD6DB2" w14:textId="77777777" w:rsidR="009F6812" w:rsidRPr="009012E8" w:rsidRDefault="009F6812" w:rsidP="00F85165">
            <w:pPr>
              <w:pBdr>
                <w:bottom w:val="single" w:sz="4" w:space="1" w:color="auto"/>
              </w:pBdr>
            </w:pPr>
            <w:r>
              <w:t>03.1-03/144</w:t>
            </w:r>
          </w:p>
        </w:tc>
      </w:tr>
      <w:tr w:rsidR="009F6812" w:rsidRPr="009012E8" w14:paraId="5CAADC98" w14:textId="77777777" w:rsidTr="009F6812">
        <w:trPr>
          <w:trHeight w:val="542"/>
        </w:trPr>
        <w:tc>
          <w:tcPr>
            <w:tcW w:w="933" w:type="dxa"/>
          </w:tcPr>
          <w:p w14:paraId="1BCC6492" w14:textId="77777777" w:rsidR="009F6812" w:rsidRPr="009012E8" w:rsidRDefault="009F6812" w:rsidP="00F85165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2353" w:type="dxa"/>
          </w:tcPr>
          <w:p w14:paraId="0B3AFC99" w14:textId="090166A7" w:rsidR="009F6812" w:rsidRPr="009012E8" w:rsidRDefault="009F6812" w:rsidP="00F85165">
            <w:pPr>
              <w:pBdr>
                <w:bottom w:val="single" w:sz="4" w:space="1" w:color="auto"/>
              </w:pBdr>
            </w:pPr>
            <w:r>
              <w:t>19.08.2021</w:t>
            </w:r>
          </w:p>
        </w:tc>
        <w:tc>
          <w:tcPr>
            <w:tcW w:w="589" w:type="dxa"/>
          </w:tcPr>
          <w:p w14:paraId="70F93EF7" w14:textId="77777777" w:rsidR="009F6812" w:rsidRPr="009012E8" w:rsidRDefault="009F6812" w:rsidP="00F85165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3049" w:type="dxa"/>
          </w:tcPr>
          <w:p w14:paraId="24F16B37" w14:textId="18F1982D" w:rsidR="009F6812" w:rsidRPr="009012E8" w:rsidRDefault="009F6812" w:rsidP="00F85165">
            <w:pPr>
              <w:pBdr>
                <w:bottom w:val="single" w:sz="4" w:space="1" w:color="auto"/>
              </w:pBdr>
            </w:pPr>
            <w:r>
              <w:t>VSS-760, prot. Nr. 29, 11.</w:t>
            </w:r>
            <w:r w:rsidRPr="009F6812">
              <w:t>§</w:t>
            </w:r>
          </w:p>
        </w:tc>
      </w:tr>
    </w:tbl>
    <w:p w14:paraId="21DD953A" w14:textId="77777777" w:rsidR="009F6812" w:rsidRPr="009012E8" w:rsidRDefault="009F6812" w:rsidP="009F6812">
      <w:pPr>
        <w:pStyle w:val="Header"/>
      </w:pPr>
    </w:p>
    <w:p w14:paraId="4CB29C06" w14:textId="77777777" w:rsidR="009F6812" w:rsidRDefault="009F6812" w:rsidP="009F6812">
      <w:pPr>
        <w:spacing w:after="0" w:line="240" w:lineRule="auto"/>
        <w:ind w:firstLine="720"/>
        <w:jc w:val="right"/>
      </w:pPr>
    </w:p>
    <w:p w14:paraId="7B1876BB" w14:textId="77777777" w:rsidR="009F6812" w:rsidRDefault="009F6812" w:rsidP="009F6812">
      <w:pPr>
        <w:spacing w:after="0" w:line="240" w:lineRule="auto"/>
        <w:ind w:firstLine="720"/>
        <w:jc w:val="right"/>
      </w:pPr>
    </w:p>
    <w:p w14:paraId="748FDAFE" w14:textId="77777777" w:rsidR="009F6812" w:rsidRDefault="009F6812" w:rsidP="009F6812">
      <w:pPr>
        <w:spacing w:after="0" w:line="240" w:lineRule="auto"/>
        <w:ind w:firstLine="720"/>
        <w:jc w:val="right"/>
      </w:pPr>
    </w:p>
    <w:p w14:paraId="4DD1343D" w14:textId="2C54314C" w:rsidR="009F6812" w:rsidRDefault="009F6812" w:rsidP="009F6812">
      <w:pPr>
        <w:spacing w:after="0" w:line="240" w:lineRule="auto"/>
        <w:ind w:firstLine="720"/>
        <w:jc w:val="right"/>
      </w:pPr>
      <w:r>
        <w:t>Finanšu ministrijai</w:t>
      </w:r>
    </w:p>
    <w:p w14:paraId="38ED9E9B" w14:textId="0EEA6924" w:rsidR="009F6812" w:rsidRDefault="009F6812" w:rsidP="009F6812">
      <w:pPr>
        <w:tabs>
          <w:tab w:val="left" w:pos="3969"/>
        </w:tabs>
        <w:spacing w:after="0" w:line="240" w:lineRule="auto"/>
        <w:ind w:right="4832"/>
        <w:jc w:val="both"/>
      </w:pPr>
    </w:p>
    <w:p w14:paraId="2FCA8C51" w14:textId="77777777" w:rsidR="009F6812" w:rsidRPr="009F6812" w:rsidRDefault="009F6812" w:rsidP="009F6812">
      <w:pPr>
        <w:tabs>
          <w:tab w:val="left" w:pos="3969"/>
        </w:tabs>
        <w:spacing w:after="0" w:line="240" w:lineRule="auto"/>
        <w:ind w:right="4832"/>
        <w:jc w:val="both"/>
      </w:pPr>
      <w:r w:rsidRPr="009F6812">
        <w:t>Par Ministru kabineta instrukcijas projektu "Grozījumi Ministru kabineta 2019.gada 24.septembra instrukcijā Nr.6 "Kārtība, kādā reģistrē, piesaka un iesniedz pieprasījumu atbalsta saņemšanai Eiropas Savienības Strukturālo reformu atbalsta programmā""</w:t>
      </w:r>
    </w:p>
    <w:p w14:paraId="51D052D5" w14:textId="77777777" w:rsidR="009F6812" w:rsidRPr="0043187A" w:rsidRDefault="009F6812" w:rsidP="009F6812">
      <w:pPr>
        <w:tabs>
          <w:tab w:val="left" w:pos="3969"/>
        </w:tabs>
        <w:spacing w:after="0" w:line="240" w:lineRule="auto"/>
        <w:ind w:right="4832"/>
        <w:jc w:val="both"/>
      </w:pPr>
    </w:p>
    <w:p w14:paraId="76558F53" w14:textId="77777777" w:rsidR="009F6812" w:rsidRDefault="009F6812" w:rsidP="009F6812">
      <w:pPr>
        <w:spacing w:after="0" w:line="240" w:lineRule="auto"/>
        <w:ind w:firstLine="720"/>
        <w:jc w:val="right"/>
      </w:pPr>
    </w:p>
    <w:p w14:paraId="6DCDECA3" w14:textId="40248905" w:rsidR="009F6812" w:rsidRDefault="009F6812" w:rsidP="009F6812">
      <w:pPr>
        <w:spacing w:after="0" w:line="240" w:lineRule="auto"/>
        <w:ind w:firstLine="720"/>
        <w:jc w:val="both"/>
      </w:pPr>
      <w:r>
        <w:t>Satiksmes ministrija ir izvērtējusi Finanšu ministrijas sagatavoto Ministru kabineta i</w:t>
      </w:r>
      <w:r w:rsidRPr="009F6812">
        <w:t>nstrukcijas projekt</w:t>
      </w:r>
      <w:r>
        <w:t>u</w:t>
      </w:r>
      <w:r w:rsidRPr="009F6812">
        <w:t xml:space="preserve"> "Grozījumi Ministru kabineta 2019.gada 24.septembra instrukcijā Nr.6 "Kārtība, kādā reģistrē, piesaka un iesniedz pieprasījumu atbalsta saņemšanai Eiropas Savienības Strukturālo reformu atbalsta programmā""</w:t>
      </w:r>
      <w:r>
        <w:t xml:space="preserve">  un saskaņo to bez iebildumiem. </w:t>
      </w:r>
    </w:p>
    <w:p w14:paraId="0FFC1950" w14:textId="5FCE7BF8" w:rsidR="009F6812" w:rsidRDefault="009F6812" w:rsidP="009F6812">
      <w:pPr>
        <w:spacing w:after="0" w:line="240" w:lineRule="auto"/>
        <w:ind w:firstLine="720"/>
        <w:jc w:val="both"/>
      </w:pPr>
    </w:p>
    <w:p w14:paraId="0F76BC9A" w14:textId="77777777" w:rsidR="009F6812" w:rsidRDefault="009F6812" w:rsidP="009F6812">
      <w:pPr>
        <w:spacing w:after="0" w:line="240" w:lineRule="auto"/>
        <w:ind w:firstLine="720"/>
        <w:jc w:val="both"/>
      </w:pPr>
    </w:p>
    <w:p w14:paraId="5563BB59" w14:textId="77777777" w:rsidR="009F6812" w:rsidRDefault="009F6812" w:rsidP="009F6812">
      <w:pPr>
        <w:spacing w:after="0" w:line="240" w:lineRule="auto"/>
        <w:jc w:val="both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 Stepanova</w:t>
      </w:r>
    </w:p>
    <w:p w14:paraId="6E172264" w14:textId="77777777" w:rsidR="009F6812" w:rsidRDefault="009F6812" w:rsidP="009F6812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088F4719" w14:textId="77777777" w:rsidR="009F6812" w:rsidRDefault="009F6812" w:rsidP="009F6812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7BA74BCA" w14:textId="77777777" w:rsidR="009F6812" w:rsidRPr="00951180" w:rsidRDefault="009F6812" w:rsidP="009F6812">
      <w:pPr>
        <w:spacing w:after="0"/>
        <w:rPr>
          <w:sz w:val="20"/>
          <w:szCs w:val="20"/>
        </w:rPr>
      </w:pPr>
      <w:r w:rsidRPr="00951180">
        <w:rPr>
          <w:sz w:val="20"/>
          <w:szCs w:val="20"/>
        </w:rPr>
        <w:t>Suharževska, 67028253</w:t>
      </w:r>
    </w:p>
    <w:p w14:paraId="5C13900C" w14:textId="77777777" w:rsidR="009F6812" w:rsidRDefault="00147F6A" w:rsidP="009F6812">
      <w:pPr>
        <w:spacing w:after="0"/>
        <w:rPr>
          <w:sz w:val="20"/>
          <w:szCs w:val="20"/>
        </w:rPr>
      </w:pPr>
      <w:hyperlink r:id="rId9" w:tooltip="mailto:beatrise.suharzevska@sam.gov.lv" w:history="1">
        <w:r w:rsidR="009F6812" w:rsidRPr="002B302B">
          <w:rPr>
            <w:rStyle w:val="Hyperlink"/>
            <w:sz w:val="20"/>
            <w:szCs w:val="20"/>
          </w:rPr>
          <w:t>beatrise.suharzevska@sam.gov.lv</w:t>
        </w:r>
      </w:hyperlink>
      <w:r w:rsidR="009F6812" w:rsidRPr="00C45B0F">
        <w:rPr>
          <w:sz w:val="20"/>
          <w:szCs w:val="20"/>
        </w:rPr>
        <w:t>  </w:t>
      </w:r>
    </w:p>
    <w:p w14:paraId="758A0C60" w14:textId="77777777" w:rsidR="009F6812" w:rsidRDefault="009F6812" w:rsidP="009F6812">
      <w:pPr>
        <w:spacing w:after="0"/>
        <w:rPr>
          <w:sz w:val="20"/>
          <w:szCs w:val="20"/>
        </w:rPr>
      </w:pPr>
    </w:p>
    <w:p w14:paraId="4C09ADEB" w14:textId="77777777" w:rsidR="009F6812" w:rsidRPr="00893625" w:rsidRDefault="009F6812" w:rsidP="009F6812">
      <w:pPr>
        <w:spacing w:after="0"/>
        <w:rPr>
          <w:sz w:val="20"/>
          <w:szCs w:val="20"/>
        </w:rPr>
      </w:pPr>
    </w:p>
    <w:p w14:paraId="2A61F1B4" w14:textId="77777777" w:rsidR="009F6812" w:rsidRPr="00893625" w:rsidRDefault="009F6812" w:rsidP="009F6812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p w14:paraId="0A825E5C" w14:textId="77777777" w:rsidR="009F6812" w:rsidRPr="009012E8" w:rsidRDefault="009F6812" w:rsidP="009F6812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78CE9280" w14:textId="77777777" w:rsidR="00A93CE7" w:rsidRDefault="00A93CE7"/>
    <w:sectPr w:rsidR="00A93CE7" w:rsidSect="009F6812">
      <w:footerReference w:type="default" r:id="rId10"/>
      <w:headerReference w:type="first" r:id="rId11"/>
      <w:footerReference w:type="first" r:id="rId12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A1AC" w14:textId="77777777" w:rsidR="009F6812" w:rsidRDefault="009F6812" w:rsidP="009F6812">
      <w:pPr>
        <w:spacing w:after="0" w:line="240" w:lineRule="auto"/>
      </w:pPr>
      <w:r>
        <w:separator/>
      </w:r>
    </w:p>
  </w:endnote>
  <w:endnote w:type="continuationSeparator" w:id="0">
    <w:p w14:paraId="7DFD6FB6" w14:textId="77777777" w:rsidR="009F6812" w:rsidRDefault="009F6812" w:rsidP="009F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45FAF" w14:textId="77777777" w:rsidR="00B00CCD" w:rsidRDefault="009F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793A4" w14:textId="77777777" w:rsidR="00B00CCD" w:rsidRDefault="0014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CFBC" w14:textId="03A557A3" w:rsidR="009F6812" w:rsidRPr="009F6812" w:rsidRDefault="009F6812">
    <w:pPr>
      <w:pStyle w:val="Footer"/>
      <w:rPr>
        <w:sz w:val="20"/>
        <w:szCs w:val="20"/>
      </w:rPr>
    </w:pPr>
    <w:r w:rsidRPr="009F6812">
      <w:rPr>
        <w:sz w:val="20"/>
        <w:szCs w:val="20"/>
      </w:rPr>
      <w:t>SMatz_020921_VSS760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B8A0" w14:textId="77777777" w:rsidR="009F6812" w:rsidRDefault="009F6812" w:rsidP="009F6812">
      <w:pPr>
        <w:spacing w:after="0" w:line="240" w:lineRule="auto"/>
      </w:pPr>
      <w:r>
        <w:separator/>
      </w:r>
    </w:p>
  </w:footnote>
  <w:footnote w:type="continuationSeparator" w:id="0">
    <w:p w14:paraId="262FD9F8" w14:textId="77777777" w:rsidR="009F6812" w:rsidRDefault="009F6812" w:rsidP="009F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9A26" w14:textId="77777777" w:rsidR="009D62CD" w:rsidRDefault="00147F6A" w:rsidP="009D62CD">
    <w:pPr>
      <w:pStyle w:val="Header"/>
    </w:pPr>
  </w:p>
  <w:p w14:paraId="2E4C642B" w14:textId="77777777" w:rsidR="009D62CD" w:rsidRDefault="00147F6A" w:rsidP="009D62CD">
    <w:pPr>
      <w:pStyle w:val="Header"/>
    </w:pPr>
  </w:p>
  <w:p w14:paraId="43ABA096" w14:textId="77777777" w:rsidR="009D62CD" w:rsidRDefault="00147F6A" w:rsidP="009D62CD">
    <w:pPr>
      <w:pStyle w:val="Header"/>
    </w:pPr>
  </w:p>
  <w:p w14:paraId="2A3C619A" w14:textId="77777777" w:rsidR="009D62CD" w:rsidRDefault="00147F6A" w:rsidP="009D62CD">
    <w:pPr>
      <w:pStyle w:val="Header"/>
    </w:pPr>
  </w:p>
  <w:p w14:paraId="697912E1" w14:textId="77777777" w:rsidR="009D62CD" w:rsidRDefault="00147F6A" w:rsidP="009D62CD">
    <w:pPr>
      <w:pStyle w:val="Header"/>
    </w:pPr>
  </w:p>
  <w:p w14:paraId="64D63BF2" w14:textId="77777777" w:rsidR="009D62CD" w:rsidRDefault="00147F6A" w:rsidP="009D62CD">
    <w:pPr>
      <w:pStyle w:val="Header"/>
    </w:pPr>
  </w:p>
  <w:p w14:paraId="09C69693" w14:textId="77777777" w:rsidR="009D62CD" w:rsidRDefault="00147F6A" w:rsidP="009D62CD">
    <w:pPr>
      <w:pStyle w:val="Header"/>
    </w:pPr>
  </w:p>
  <w:p w14:paraId="228B28D8" w14:textId="77777777" w:rsidR="009D62CD" w:rsidRDefault="00147F6A" w:rsidP="009D62CD">
    <w:pPr>
      <w:pStyle w:val="Header"/>
    </w:pPr>
  </w:p>
  <w:p w14:paraId="4FAABD16" w14:textId="77777777" w:rsidR="009D62CD" w:rsidRDefault="00147F6A" w:rsidP="009D62CD">
    <w:pPr>
      <w:pStyle w:val="Header"/>
    </w:pPr>
  </w:p>
  <w:p w14:paraId="6424CDEE" w14:textId="77777777" w:rsidR="009D62CD" w:rsidRDefault="00147F6A" w:rsidP="009D62CD">
    <w:pPr>
      <w:pStyle w:val="Header"/>
    </w:pPr>
  </w:p>
  <w:p w14:paraId="72FD149A" w14:textId="77777777" w:rsidR="009D62CD" w:rsidRPr="00815277" w:rsidRDefault="009F6812" w:rsidP="009D62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1A51D" wp14:editId="4E980314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BB0349" wp14:editId="7979EC5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AC57" w14:textId="77777777" w:rsidR="009D62CD" w:rsidRPr="00B10C18" w:rsidRDefault="009F6812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B034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466AAC57" w14:textId="77777777" w:rsidR="009D62CD" w:rsidRPr="00B10C18" w:rsidRDefault="009F6812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6DE515" wp14:editId="73FA381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057D3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20C3C6C" w14:textId="77777777" w:rsidR="009D62CD" w:rsidRDefault="00147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12"/>
    <w:rsid w:val="000B4EC0"/>
    <w:rsid w:val="00147F6A"/>
    <w:rsid w:val="003259F5"/>
    <w:rsid w:val="009F6812"/>
    <w:rsid w:val="00A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0E7"/>
  <w15:chartTrackingRefBased/>
  <w15:docId w15:val="{88350818-8011-44BF-9FF5-913E823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12"/>
    <w:pPr>
      <w:widowControl w:val="0"/>
      <w:spacing w:after="200" w:line="276" w:lineRule="auto"/>
    </w:pPr>
    <w:rPr>
      <w:rFonts w:eastAsia="Calibri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6812"/>
    <w:rPr>
      <w:rFonts w:eastAsia="Calibri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F6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12"/>
    <w:rPr>
      <w:rFonts w:eastAsia="Calibri" w:cs="Times New Roman"/>
      <w:szCs w:val="24"/>
      <w:lang w:val="lv-LV" w:eastAsia="lv-LV"/>
    </w:rPr>
  </w:style>
  <w:style w:type="character" w:styleId="Hyperlink">
    <w:name w:val="Hyperlink"/>
    <w:uiPriority w:val="99"/>
    <w:unhideWhenUsed/>
    <w:rsid w:val="009F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eatrise.suharzevska@sam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8" ma:contentTypeDescription="Create a new document." ma:contentTypeScope="" ma:versionID="4e54b7c2ce4721c5de6439b748ec0c76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33f0a4354148d4bf77f1ad302a0eb51d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F9E7B-B1B2-4474-B052-68733E4FF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E576-AD37-4BFE-9DB8-9D57058E9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A257D-5FFC-4993-80EF-531261ED7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Suharževska</dc:creator>
  <cp:keywords/>
  <dc:description/>
  <cp:lastModifiedBy>Guntis Puķītis</cp:lastModifiedBy>
  <cp:revision>2</cp:revision>
  <dcterms:created xsi:type="dcterms:W3CDTF">2021-09-16T08:28:00Z</dcterms:created>
  <dcterms:modified xsi:type="dcterms:W3CDTF">2021-09-16T08:28:00Z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</Properties>
</file>